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5678F" w14:textId="77777777" w:rsidR="0017610A" w:rsidRPr="006567E7" w:rsidRDefault="0017610A" w:rsidP="006567E7">
      <w:pPr>
        <w:spacing w:after="0" w:line="240" w:lineRule="auto"/>
        <w:jc w:val="center"/>
        <w:rPr>
          <w:rFonts w:ascii="Times New Roman" w:eastAsia="Times New Roman" w:hAnsi="Times New Roman" w:cs="Times New Roman"/>
          <w:b/>
          <w:bCs/>
          <w:sz w:val="28"/>
          <w:szCs w:val="28"/>
        </w:rPr>
      </w:pPr>
      <w:bookmarkStart w:id="0" w:name="_Hlk534888321"/>
      <w:bookmarkEnd w:id="0"/>
      <w:r w:rsidRPr="006567E7">
        <w:rPr>
          <w:rFonts w:ascii="Times New Roman" w:eastAsia="Times New Roman" w:hAnsi="Times New Roman" w:cs="Times New Roman"/>
          <w:b/>
          <w:bCs/>
          <w:sz w:val="28"/>
          <w:szCs w:val="28"/>
        </w:rPr>
        <w:t xml:space="preserve">PIEGĀDES LĪGUMS </w:t>
      </w:r>
      <w:r w:rsidR="00E54148" w:rsidRPr="006567E7">
        <w:rPr>
          <w:rFonts w:ascii="Times New Roman" w:eastAsia="Times New Roman" w:hAnsi="Times New Roman" w:cs="Times New Roman"/>
          <w:b/>
          <w:bCs/>
          <w:sz w:val="28"/>
          <w:szCs w:val="28"/>
        </w:rPr>
        <w:t>Nr. ________________</w:t>
      </w:r>
    </w:p>
    <w:p w14:paraId="05029B44" w14:textId="77777777" w:rsidR="00A57CB4" w:rsidRPr="006567E7" w:rsidRDefault="00A57CB4" w:rsidP="006567E7">
      <w:pPr>
        <w:spacing w:after="0" w:line="240" w:lineRule="auto"/>
        <w:jc w:val="center"/>
        <w:rPr>
          <w:rFonts w:ascii="Times New Roman" w:eastAsia="Times New Roman" w:hAnsi="Times New Roman" w:cs="Times New Roman"/>
          <w:b/>
          <w:bCs/>
          <w:i/>
          <w:sz w:val="24"/>
          <w:szCs w:val="24"/>
          <w:lang w:val="x-none"/>
        </w:rPr>
      </w:pPr>
      <w:r w:rsidRPr="006567E7">
        <w:rPr>
          <w:rFonts w:ascii="Times New Roman" w:eastAsia="Times New Roman" w:hAnsi="Times New Roman" w:cs="Times New Roman"/>
          <w:i/>
          <w:sz w:val="24"/>
          <w:szCs w:val="28"/>
          <w:lang w:eastAsia="ar-SA"/>
        </w:rPr>
        <w:t xml:space="preserve">Par virtuves mēbeļu izgatavošanu, piegādi un uzstādīšanu Jelgavas pašvaldības operatīvās informācijas centrā </w:t>
      </w:r>
    </w:p>
    <w:p w14:paraId="500B29AA" w14:textId="77777777" w:rsidR="0017610A" w:rsidRPr="006567E7" w:rsidRDefault="0017610A" w:rsidP="006567E7">
      <w:pPr>
        <w:tabs>
          <w:tab w:val="right" w:pos="8280"/>
        </w:tabs>
        <w:spacing w:after="0" w:line="240" w:lineRule="auto"/>
        <w:rPr>
          <w:rFonts w:ascii="Times New Roman" w:eastAsia="Times New Roman" w:hAnsi="Times New Roman" w:cs="Times New Roman"/>
          <w:bCs/>
          <w:sz w:val="24"/>
          <w:szCs w:val="24"/>
        </w:rPr>
      </w:pPr>
    </w:p>
    <w:p w14:paraId="574A2DCE" w14:textId="643732C5" w:rsidR="0017610A" w:rsidRPr="006567E7" w:rsidRDefault="0017610A" w:rsidP="006567E7">
      <w:pPr>
        <w:tabs>
          <w:tab w:val="right" w:pos="8280"/>
        </w:tabs>
        <w:spacing w:after="0" w:line="240" w:lineRule="auto"/>
        <w:rPr>
          <w:rFonts w:ascii="Times New Roman" w:eastAsia="Times New Roman" w:hAnsi="Times New Roman" w:cs="Times New Roman"/>
          <w:bCs/>
          <w:sz w:val="24"/>
          <w:szCs w:val="24"/>
        </w:rPr>
      </w:pPr>
      <w:r w:rsidRPr="006567E7">
        <w:rPr>
          <w:rFonts w:ascii="Times New Roman" w:eastAsia="Times New Roman" w:hAnsi="Times New Roman" w:cs="Times New Roman"/>
          <w:bCs/>
          <w:sz w:val="24"/>
          <w:szCs w:val="24"/>
        </w:rPr>
        <w:t xml:space="preserve">Jelgavā                                                                         </w:t>
      </w:r>
      <w:r w:rsidR="00F91307">
        <w:rPr>
          <w:rFonts w:ascii="Times New Roman" w:eastAsia="Times New Roman" w:hAnsi="Times New Roman" w:cs="Times New Roman"/>
          <w:bCs/>
          <w:sz w:val="24"/>
          <w:szCs w:val="24"/>
        </w:rPr>
        <w:t xml:space="preserve">               </w:t>
      </w:r>
      <w:r w:rsidRPr="006567E7">
        <w:rPr>
          <w:rFonts w:ascii="Times New Roman" w:eastAsia="Times New Roman" w:hAnsi="Times New Roman" w:cs="Times New Roman"/>
          <w:bCs/>
          <w:sz w:val="24"/>
          <w:szCs w:val="24"/>
        </w:rPr>
        <w:t xml:space="preserve">   201</w:t>
      </w:r>
      <w:r w:rsidR="00A57CB4" w:rsidRPr="006567E7">
        <w:rPr>
          <w:rFonts w:ascii="Times New Roman" w:eastAsia="Times New Roman" w:hAnsi="Times New Roman" w:cs="Times New Roman"/>
          <w:bCs/>
          <w:sz w:val="24"/>
          <w:szCs w:val="24"/>
        </w:rPr>
        <w:t>9</w:t>
      </w:r>
      <w:r w:rsidRPr="006567E7">
        <w:rPr>
          <w:rFonts w:ascii="Times New Roman" w:eastAsia="Times New Roman" w:hAnsi="Times New Roman" w:cs="Times New Roman"/>
          <w:bCs/>
          <w:sz w:val="24"/>
          <w:szCs w:val="24"/>
        </w:rPr>
        <w:t xml:space="preserve">.gada </w:t>
      </w:r>
      <w:r w:rsidR="00F91307">
        <w:rPr>
          <w:rFonts w:ascii="Times New Roman" w:eastAsia="Times New Roman" w:hAnsi="Times New Roman" w:cs="Times New Roman"/>
          <w:bCs/>
          <w:sz w:val="24"/>
          <w:szCs w:val="24"/>
        </w:rPr>
        <w:t>28.janvārī</w:t>
      </w:r>
    </w:p>
    <w:p w14:paraId="53CC29E0" w14:textId="77777777" w:rsidR="0017610A" w:rsidRPr="006567E7" w:rsidRDefault="0017610A" w:rsidP="006567E7">
      <w:pPr>
        <w:tabs>
          <w:tab w:val="right" w:pos="8306"/>
        </w:tabs>
        <w:spacing w:after="0" w:line="240" w:lineRule="auto"/>
        <w:jc w:val="both"/>
        <w:rPr>
          <w:rFonts w:ascii="Times New Roman" w:eastAsia="Times New Roman" w:hAnsi="Times New Roman" w:cs="Times New Roman"/>
          <w:bCs/>
          <w:color w:val="000000"/>
          <w:sz w:val="24"/>
          <w:szCs w:val="24"/>
        </w:rPr>
      </w:pPr>
    </w:p>
    <w:p w14:paraId="5A6F61BF" w14:textId="73AB47C0" w:rsidR="0017610A" w:rsidRPr="006567E7" w:rsidRDefault="0017610A" w:rsidP="006567E7">
      <w:pPr>
        <w:spacing w:after="0" w:line="240" w:lineRule="auto"/>
        <w:ind w:right="-1"/>
        <w:jc w:val="both"/>
        <w:rPr>
          <w:rFonts w:ascii="Times New Roman" w:eastAsia="Calibri" w:hAnsi="Times New Roman" w:cs="Times New Roman"/>
          <w:sz w:val="24"/>
        </w:rPr>
      </w:pPr>
      <w:bookmarkStart w:id="1" w:name="_Hlk529361134"/>
      <w:r w:rsidRPr="006567E7">
        <w:rPr>
          <w:rFonts w:ascii="Times New Roman" w:eastAsia="Calibri" w:hAnsi="Times New Roman" w:cs="Times New Roman"/>
          <w:b/>
          <w:sz w:val="24"/>
        </w:rPr>
        <w:t xml:space="preserve">Jelgavas pilsētas pašvaldības iestāde </w:t>
      </w:r>
      <w:r w:rsidR="00A57CB4" w:rsidRPr="006567E7">
        <w:rPr>
          <w:rFonts w:ascii="Times New Roman" w:eastAsia="Calibri" w:hAnsi="Times New Roman" w:cs="Times New Roman"/>
          <w:b/>
          <w:sz w:val="24"/>
        </w:rPr>
        <w:t>“</w:t>
      </w:r>
      <w:r w:rsidRPr="006567E7">
        <w:rPr>
          <w:rFonts w:ascii="Times New Roman" w:eastAsia="Calibri" w:hAnsi="Times New Roman" w:cs="Times New Roman"/>
          <w:b/>
          <w:sz w:val="24"/>
        </w:rPr>
        <w:t>Jelgavas pašvaldības operatīvās informācijas centrs</w:t>
      </w:r>
      <w:bookmarkEnd w:id="1"/>
      <w:r w:rsidR="00A57CB4" w:rsidRPr="006567E7">
        <w:rPr>
          <w:rFonts w:ascii="Times New Roman" w:eastAsia="Calibri" w:hAnsi="Times New Roman" w:cs="Times New Roman"/>
          <w:b/>
          <w:sz w:val="24"/>
        </w:rPr>
        <w:t>”</w:t>
      </w:r>
      <w:r w:rsidRPr="006567E7">
        <w:rPr>
          <w:rFonts w:ascii="Times New Roman" w:eastAsia="Calibri" w:hAnsi="Times New Roman" w:cs="Times New Roman"/>
          <w:sz w:val="24"/>
        </w:rPr>
        <w:t>, reģistrācijas Nr. 90010680747, juridiskā adrese: Sarmas iela 4, Jelgava, LV-3001, turpmāk – P</w:t>
      </w:r>
      <w:r w:rsidR="00A57CB4" w:rsidRPr="006567E7">
        <w:rPr>
          <w:rFonts w:ascii="Times New Roman" w:eastAsia="Calibri" w:hAnsi="Times New Roman" w:cs="Times New Roman"/>
          <w:sz w:val="24"/>
        </w:rPr>
        <w:t>asūtītājs</w:t>
      </w:r>
      <w:r w:rsidRPr="006567E7">
        <w:rPr>
          <w:rFonts w:ascii="Times New Roman" w:eastAsia="Calibri" w:hAnsi="Times New Roman" w:cs="Times New Roman"/>
          <w:sz w:val="24"/>
        </w:rPr>
        <w:t xml:space="preserve">, </w:t>
      </w:r>
      <w:r w:rsidR="00F91307">
        <w:rPr>
          <w:rFonts w:ascii="Times New Roman" w:eastAsia="Calibri" w:hAnsi="Times New Roman" w:cs="Times New Roman"/>
          <w:sz w:val="24"/>
        </w:rPr>
        <w:t>_____________________</w:t>
      </w:r>
      <w:r w:rsidRPr="006567E7">
        <w:rPr>
          <w:rFonts w:ascii="Times New Roman" w:eastAsia="Calibri" w:hAnsi="Times New Roman" w:cs="Times New Roman"/>
          <w:sz w:val="24"/>
        </w:rPr>
        <w:t>, kurš rīkojas saskaņā ar Nolikumu, no vienas puses, un</w:t>
      </w:r>
    </w:p>
    <w:p w14:paraId="7E05C163" w14:textId="57FBF733" w:rsidR="0017610A" w:rsidRPr="006567E7" w:rsidRDefault="00A57CB4" w:rsidP="006567E7">
      <w:pPr>
        <w:spacing w:after="0" w:line="240" w:lineRule="auto"/>
        <w:jc w:val="both"/>
        <w:rPr>
          <w:rFonts w:ascii="Times New Roman" w:eastAsia="Calibri" w:hAnsi="Times New Roman" w:cs="Times New Roman"/>
          <w:b/>
          <w:bCs/>
          <w:sz w:val="24"/>
          <w:szCs w:val="24"/>
        </w:rPr>
      </w:pPr>
      <w:r w:rsidRPr="006567E7">
        <w:rPr>
          <w:rFonts w:ascii="Times New Roman" w:eastAsia="Calibri" w:hAnsi="Times New Roman" w:cs="Times New Roman"/>
          <w:b/>
          <w:iCs/>
          <w:sz w:val="24"/>
          <w:szCs w:val="24"/>
        </w:rPr>
        <w:t>SIA “Lazurīts S”</w:t>
      </w:r>
      <w:r w:rsidR="0017610A" w:rsidRPr="006567E7">
        <w:rPr>
          <w:rFonts w:ascii="Times New Roman" w:eastAsia="Calibri" w:hAnsi="Times New Roman" w:cs="Times New Roman"/>
          <w:sz w:val="24"/>
          <w:szCs w:val="24"/>
        </w:rPr>
        <w:t xml:space="preserve">, reģistrācijas Nr. </w:t>
      </w:r>
      <w:r w:rsidR="004E7A8C" w:rsidRPr="006567E7">
        <w:rPr>
          <w:rFonts w:ascii="Times New Roman" w:eastAsia="Calibri" w:hAnsi="Times New Roman" w:cs="Times New Roman"/>
          <w:sz w:val="24"/>
          <w:szCs w:val="24"/>
        </w:rPr>
        <w:t>40103480667</w:t>
      </w:r>
      <w:r w:rsidR="0017610A" w:rsidRPr="006567E7">
        <w:rPr>
          <w:rFonts w:ascii="Times New Roman" w:eastAsia="Calibri" w:hAnsi="Times New Roman" w:cs="Times New Roman"/>
          <w:sz w:val="24"/>
          <w:szCs w:val="24"/>
        </w:rPr>
        <w:t>, juridiskā adrese</w:t>
      </w:r>
      <w:r w:rsidR="004E7A8C" w:rsidRPr="006567E7">
        <w:rPr>
          <w:rFonts w:ascii="Times New Roman" w:eastAsia="Calibri" w:hAnsi="Times New Roman" w:cs="Times New Roman"/>
          <w:sz w:val="24"/>
          <w:szCs w:val="24"/>
        </w:rPr>
        <w:t>: Tālavas gatve 5-7, Rīga, LV-1029</w:t>
      </w:r>
      <w:r w:rsidR="0017610A" w:rsidRPr="006567E7">
        <w:rPr>
          <w:rFonts w:ascii="Times New Roman" w:eastAsia="Calibri" w:hAnsi="Times New Roman" w:cs="Times New Roman"/>
          <w:sz w:val="24"/>
          <w:szCs w:val="24"/>
        </w:rPr>
        <w:t xml:space="preserve">, </w:t>
      </w:r>
      <w:r w:rsidR="009417A9">
        <w:rPr>
          <w:rFonts w:ascii="Times New Roman" w:eastAsia="Calibri" w:hAnsi="Times New Roman" w:cs="Times New Roman"/>
          <w:sz w:val="24"/>
          <w:szCs w:val="24"/>
        </w:rPr>
        <w:t>_______________</w:t>
      </w:r>
      <w:r w:rsidR="004E7A8C" w:rsidRPr="006567E7">
        <w:rPr>
          <w:rFonts w:ascii="Times New Roman" w:eastAsia="Calibri" w:hAnsi="Times New Roman" w:cs="Times New Roman"/>
          <w:sz w:val="24"/>
          <w:szCs w:val="24"/>
        </w:rPr>
        <w:t xml:space="preserve"> p</w:t>
      </w:r>
      <w:r w:rsidR="0017610A" w:rsidRPr="006567E7">
        <w:rPr>
          <w:rFonts w:ascii="Times New Roman" w:eastAsia="Calibri" w:hAnsi="Times New Roman" w:cs="Times New Roman"/>
          <w:sz w:val="24"/>
          <w:szCs w:val="24"/>
        </w:rPr>
        <w:t>ersonā, kur</w:t>
      </w:r>
      <w:r w:rsidR="004E7A8C" w:rsidRPr="006567E7">
        <w:rPr>
          <w:rFonts w:ascii="Times New Roman" w:eastAsia="Calibri" w:hAnsi="Times New Roman" w:cs="Times New Roman"/>
          <w:sz w:val="24"/>
          <w:szCs w:val="24"/>
        </w:rPr>
        <w:t>a</w:t>
      </w:r>
      <w:r w:rsidR="0017610A" w:rsidRPr="006567E7">
        <w:rPr>
          <w:rFonts w:ascii="Times New Roman" w:eastAsia="Calibri" w:hAnsi="Times New Roman" w:cs="Times New Roman"/>
          <w:sz w:val="24"/>
          <w:szCs w:val="24"/>
        </w:rPr>
        <w:t xml:space="preserve"> rīkojas saskaņā ar </w:t>
      </w:r>
      <w:r w:rsidRPr="006567E7">
        <w:rPr>
          <w:rFonts w:ascii="Times New Roman" w:eastAsia="Calibri" w:hAnsi="Times New Roman" w:cs="Times New Roman"/>
          <w:sz w:val="24"/>
          <w:szCs w:val="24"/>
        </w:rPr>
        <w:t>Statūtiem</w:t>
      </w:r>
      <w:r w:rsidR="0017610A" w:rsidRPr="006567E7">
        <w:rPr>
          <w:rFonts w:ascii="Times New Roman" w:eastAsia="Calibri" w:hAnsi="Times New Roman" w:cs="Times New Roman"/>
          <w:sz w:val="24"/>
          <w:szCs w:val="24"/>
        </w:rPr>
        <w:t xml:space="preserve">, turpmāk – Piegādātājs, no otras puses, abi kopā un katrs atsevišķi turpmāk – Līdzēji, un </w:t>
      </w:r>
      <w:r w:rsidR="008D12C3">
        <w:rPr>
          <w:rFonts w:ascii="Times New Roman" w:eastAsia="Calibri" w:hAnsi="Times New Roman" w:cs="Times New Roman"/>
          <w:sz w:val="24"/>
          <w:szCs w:val="24"/>
        </w:rPr>
        <w:t xml:space="preserve"> saskaņā </w:t>
      </w:r>
      <w:r w:rsidR="003862D3">
        <w:rPr>
          <w:rFonts w:ascii="Times New Roman" w:eastAsia="Calibri" w:hAnsi="Times New Roman" w:cs="Times New Roman"/>
          <w:sz w:val="24"/>
          <w:szCs w:val="24"/>
        </w:rPr>
        <w:t xml:space="preserve">ar </w:t>
      </w:r>
      <w:r w:rsidR="0017610A" w:rsidRPr="006567E7">
        <w:rPr>
          <w:rFonts w:ascii="Times New Roman" w:eastAsia="Calibri" w:hAnsi="Times New Roman" w:cs="Times New Roman"/>
          <w:sz w:val="24"/>
          <w:szCs w:val="24"/>
        </w:rPr>
        <w:t>veiktā  iepirkuma “</w:t>
      </w:r>
      <w:r w:rsidR="0017610A" w:rsidRPr="006567E7">
        <w:rPr>
          <w:rFonts w:ascii="Times New Roman" w:eastAsia="Calibri" w:hAnsi="Times New Roman" w:cs="Times New Roman"/>
          <w:bCs/>
          <w:sz w:val="24"/>
          <w:szCs w:val="24"/>
        </w:rPr>
        <w:t>Mēbeļu izgatavošana, piegāde un uzstādīšana JPPI “Jelgavas pašvaldības operatīvās informācijas centrs” telpās</w:t>
      </w:r>
      <w:r w:rsidR="0017610A" w:rsidRPr="006567E7">
        <w:rPr>
          <w:rFonts w:ascii="Times New Roman" w:eastAsia="Calibri" w:hAnsi="Times New Roman" w:cs="Times New Roman"/>
          <w:sz w:val="24"/>
          <w:szCs w:val="24"/>
        </w:rPr>
        <w:t>” (id.Nr</w:t>
      </w:r>
      <w:r w:rsidRPr="006567E7">
        <w:rPr>
          <w:rFonts w:ascii="Times New Roman" w:eastAsia="Calibri" w:hAnsi="Times New Roman" w:cs="Times New Roman"/>
          <w:bCs/>
          <w:sz w:val="24"/>
          <w:szCs w:val="24"/>
        </w:rPr>
        <w:t>.JPD2018/162/MI</w:t>
      </w:r>
      <w:r w:rsidR="0017610A" w:rsidRPr="006567E7">
        <w:rPr>
          <w:rFonts w:ascii="Times New Roman" w:eastAsia="Calibri" w:hAnsi="Times New Roman" w:cs="Times New Roman"/>
          <w:sz w:val="24"/>
          <w:szCs w:val="24"/>
        </w:rPr>
        <w:t>), turpmāk – iepirkums,</w:t>
      </w:r>
      <w:r w:rsidR="0017610A" w:rsidRPr="006567E7">
        <w:rPr>
          <w:rFonts w:ascii="Times New Roman" w:eastAsia="Calibri" w:hAnsi="Times New Roman" w:cs="Times New Roman"/>
          <w:iCs/>
          <w:sz w:val="24"/>
          <w:szCs w:val="24"/>
        </w:rPr>
        <w:t xml:space="preserve"> </w:t>
      </w:r>
      <w:r w:rsidRPr="006567E7">
        <w:rPr>
          <w:rFonts w:ascii="Times New Roman" w:eastAsia="Calibri" w:hAnsi="Times New Roman" w:cs="Times New Roman"/>
          <w:iCs/>
          <w:sz w:val="24"/>
          <w:szCs w:val="24"/>
        </w:rPr>
        <w:t>3</w:t>
      </w:r>
      <w:r w:rsidR="0017610A" w:rsidRPr="006567E7">
        <w:rPr>
          <w:rFonts w:ascii="Times New Roman" w:eastAsia="Calibri" w:hAnsi="Times New Roman" w:cs="Times New Roman"/>
          <w:iCs/>
          <w:sz w:val="24"/>
          <w:szCs w:val="24"/>
        </w:rPr>
        <w:t>.daļas</w:t>
      </w:r>
      <w:r w:rsidR="004E7A8C" w:rsidRPr="006567E7">
        <w:rPr>
          <w:rFonts w:ascii="Times New Roman" w:eastAsia="Calibri" w:hAnsi="Times New Roman" w:cs="Times New Roman"/>
          <w:iCs/>
          <w:sz w:val="24"/>
          <w:szCs w:val="24"/>
        </w:rPr>
        <w:t xml:space="preserve"> “Virtuves mēbeles”</w:t>
      </w:r>
      <w:r w:rsidR="0017610A" w:rsidRPr="006567E7">
        <w:rPr>
          <w:rFonts w:ascii="Times New Roman" w:eastAsia="Calibri" w:hAnsi="Times New Roman" w:cs="Times New Roman"/>
          <w:iCs/>
          <w:sz w:val="24"/>
          <w:szCs w:val="24"/>
        </w:rPr>
        <w:t xml:space="preserve"> </w:t>
      </w:r>
      <w:r w:rsidR="0017610A" w:rsidRPr="006567E7">
        <w:rPr>
          <w:rFonts w:ascii="Times New Roman" w:eastAsia="Calibri" w:hAnsi="Times New Roman" w:cs="Times New Roman"/>
          <w:sz w:val="24"/>
          <w:szCs w:val="24"/>
        </w:rPr>
        <w:t xml:space="preserve">rezultātiem un </w:t>
      </w:r>
      <w:r w:rsidR="0017610A" w:rsidRPr="006567E7">
        <w:rPr>
          <w:rFonts w:ascii="Times New Roman" w:eastAsia="Calibri" w:hAnsi="Times New Roman" w:cs="Times New Roman"/>
          <w:iCs/>
          <w:sz w:val="24"/>
          <w:szCs w:val="24"/>
        </w:rPr>
        <w:t>Piegādātāja i</w:t>
      </w:r>
      <w:r w:rsidR="0017610A" w:rsidRPr="006567E7">
        <w:rPr>
          <w:rFonts w:ascii="Times New Roman" w:eastAsia="Calibri" w:hAnsi="Times New Roman" w:cs="Times New Roman"/>
          <w:sz w:val="24"/>
          <w:szCs w:val="24"/>
        </w:rPr>
        <w:t xml:space="preserve">esniegto piedāvājumu, noslēdz līgumu par sekojošo (turpmāk – Līgums): </w:t>
      </w:r>
    </w:p>
    <w:p w14:paraId="3DD8ED79" w14:textId="77777777" w:rsidR="0017610A" w:rsidRPr="006567E7" w:rsidRDefault="0017610A" w:rsidP="006567E7">
      <w:pPr>
        <w:spacing w:after="0" w:line="240" w:lineRule="auto"/>
        <w:jc w:val="center"/>
        <w:rPr>
          <w:rFonts w:ascii="Times New Roman" w:eastAsia="Calibri" w:hAnsi="Times New Roman" w:cs="Times New Roman"/>
          <w:sz w:val="24"/>
          <w:szCs w:val="24"/>
        </w:rPr>
      </w:pPr>
    </w:p>
    <w:p w14:paraId="461B1432" w14:textId="77777777" w:rsidR="0017610A" w:rsidRPr="006567E7" w:rsidRDefault="0017610A" w:rsidP="006567E7">
      <w:pPr>
        <w:widowControl w:val="0"/>
        <w:numPr>
          <w:ilvl w:val="0"/>
          <w:numId w:val="2"/>
        </w:numPr>
        <w:overflowPunct w:val="0"/>
        <w:autoSpaceDE w:val="0"/>
        <w:autoSpaceDN w:val="0"/>
        <w:adjustRightInd w:val="0"/>
        <w:spacing w:after="0" w:line="240" w:lineRule="auto"/>
        <w:jc w:val="center"/>
        <w:rPr>
          <w:rFonts w:ascii="Times New Roman" w:eastAsia="Calibri" w:hAnsi="Times New Roman" w:cs="Times New Roman"/>
          <w:sz w:val="24"/>
          <w:szCs w:val="24"/>
        </w:rPr>
      </w:pPr>
      <w:r w:rsidRPr="006567E7">
        <w:rPr>
          <w:rFonts w:ascii="Times New Roman" w:eastAsia="Calibri" w:hAnsi="Times New Roman" w:cs="Times New Roman"/>
          <w:b/>
          <w:bCs/>
          <w:sz w:val="24"/>
          <w:szCs w:val="24"/>
        </w:rPr>
        <w:t>LĪGUMA PRIEKŠMETS UN DARBĪBAS LAIKS</w:t>
      </w:r>
    </w:p>
    <w:p w14:paraId="17E2A8D2" w14:textId="77777777" w:rsidR="0017610A" w:rsidRPr="006567E7" w:rsidRDefault="0017610A" w:rsidP="006567E7">
      <w:pPr>
        <w:widowControl w:val="0"/>
        <w:numPr>
          <w:ilvl w:val="1"/>
          <w:numId w:val="2"/>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 xml:space="preserve">Piegādātājs saskaņā ar Pasūtītāja pasūtījumu, Tehnisko specifikāciju (1.pielikumā) un Tehnisko piedāvājumu (2.pielikumā) izgatavo, piegādā un uzstāda mēbeles </w:t>
      </w:r>
      <w:bookmarkStart w:id="2" w:name="_Hlk529784497"/>
      <w:r w:rsidRPr="006567E7">
        <w:rPr>
          <w:rFonts w:ascii="Times New Roman" w:eastAsia="Calibri" w:hAnsi="Times New Roman" w:cs="Times New Roman"/>
          <w:sz w:val="24"/>
          <w:szCs w:val="24"/>
        </w:rPr>
        <w:t>Jelgavas pilsētas pašvaldības iestādē „Jelgavas pašvaldības operatīvās informācijas centrs” telpās</w:t>
      </w:r>
      <w:bookmarkEnd w:id="2"/>
      <w:r w:rsidRPr="006567E7">
        <w:rPr>
          <w:rFonts w:ascii="Times New Roman" w:eastAsia="Calibri" w:hAnsi="Times New Roman" w:cs="Times New Roman"/>
          <w:sz w:val="24"/>
          <w:szCs w:val="24"/>
        </w:rPr>
        <w:t xml:space="preserve"> (viss kopā turpmāk – Prece), bet Pasūtītājs pieņem īpašumā Preci, kas atbilst Piegādātāja iesniegtajam piedāvājumam iepirkumā, turpmāk – Piedāvājums.</w:t>
      </w:r>
    </w:p>
    <w:p w14:paraId="6D732DEB" w14:textId="77777777" w:rsidR="0017610A" w:rsidRPr="006567E7" w:rsidRDefault="0017610A" w:rsidP="006567E7">
      <w:pPr>
        <w:widowControl w:val="0"/>
        <w:numPr>
          <w:ilvl w:val="1"/>
          <w:numId w:val="2"/>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Līgums stājas spēkā no tā parakstīšanas diena</w:t>
      </w:r>
      <w:r w:rsidR="004A7027" w:rsidRPr="006567E7">
        <w:rPr>
          <w:rFonts w:ascii="Times New Roman" w:eastAsia="Calibri" w:hAnsi="Times New Roman" w:cs="Times New Roman"/>
          <w:sz w:val="24"/>
          <w:szCs w:val="24"/>
        </w:rPr>
        <w:t>s</w:t>
      </w:r>
      <w:r w:rsidRPr="006567E7">
        <w:rPr>
          <w:rFonts w:ascii="Times New Roman" w:eastAsia="Calibri" w:hAnsi="Times New Roman" w:cs="Times New Roman"/>
          <w:sz w:val="24"/>
          <w:szCs w:val="24"/>
        </w:rPr>
        <w:t xml:space="preserve">. </w:t>
      </w:r>
    </w:p>
    <w:p w14:paraId="76B581F6" w14:textId="77777777" w:rsidR="0017610A" w:rsidRPr="006567E7" w:rsidRDefault="0017610A" w:rsidP="006567E7">
      <w:pPr>
        <w:widowControl w:val="0"/>
        <w:numPr>
          <w:ilvl w:val="1"/>
          <w:numId w:val="2"/>
        </w:numPr>
        <w:overflowPunct w:val="0"/>
        <w:autoSpaceDE w:val="0"/>
        <w:autoSpaceDN w:val="0"/>
        <w:adjustRightInd w:val="0"/>
        <w:spacing w:after="0" w:line="240" w:lineRule="auto"/>
        <w:ind w:left="567" w:hanging="567"/>
        <w:jc w:val="both"/>
        <w:rPr>
          <w:rFonts w:ascii="Times New Roman" w:eastAsia="Calibri" w:hAnsi="Times New Roman" w:cs="Times New Roman"/>
          <w:b/>
          <w:sz w:val="24"/>
          <w:szCs w:val="24"/>
        </w:rPr>
      </w:pPr>
      <w:r w:rsidRPr="006567E7">
        <w:rPr>
          <w:rFonts w:ascii="Times New Roman" w:eastAsia="Calibri" w:hAnsi="Times New Roman" w:cs="Times New Roman"/>
          <w:sz w:val="24"/>
          <w:szCs w:val="24"/>
        </w:rPr>
        <w:t xml:space="preserve">Līguma izpildes termiņš ir </w:t>
      </w:r>
      <w:r w:rsidRPr="006567E7">
        <w:rPr>
          <w:rFonts w:ascii="Times New Roman" w:eastAsia="Calibri" w:hAnsi="Times New Roman" w:cs="Times New Roman"/>
          <w:b/>
          <w:sz w:val="24"/>
          <w:szCs w:val="24"/>
        </w:rPr>
        <w:t>līdz 2019. gada 29. martam.</w:t>
      </w:r>
    </w:p>
    <w:p w14:paraId="2C47A24B" w14:textId="77777777" w:rsidR="0017610A" w:rsidRPr="006567E7" w:rsidRDefault="0017610A" w:rsidP="006567E7">
      <w:pPr>
        <w:widowControl w:val="0"/>
        <w:tabs>
          <w:tab w:val="left" w:pos="374"/>
        </w:tabs>
        <w:overflowPunct w:val="0"/>
        <w:autoSpaceDE w:val="0"/>
        <w:autoSpaceDN w:val="0"/>
        <w:adjustRightInd w:val="0"/>
        <w:spacing w:after="0" w:line="240" w:lineRule="auto"/>
        <w:jc w:val="both"/>
        <w:rPr>
          <w:rFonts w:ascii="Times New Roman" w:eastAsia="Calibri" w:hAnsi="Times New Roman" w:cs="Times New Roman"/>
          <w:sz w:val="24"/>
          <w:szCs w:val="24"/>
        </w:rPr>
      </w:pPr>
    </w:p>
    <w:p w14:paraId="5329EEB0" w14:textId="77777777" w:rsidR="0017610A" w:rsidRPr="006567E7" w:rsidRDefault="0017610A" w:rsidP="006567E7">
      <w:pPr>
        <w:widowControl w:val="0"/>
        <w:numPr>
          <w:ilvl w:val="0"/>
          <w:numId w:val="2"/>
        </w:numPr>
        <w:tabs>
          <w:tab w:val="clear" w:pos="360"/>
        </w:tabs>
        <w:overflowPunct w:val="0"/>
        <w:autoSpaceDE w:val="0"/>
        <w:autoSpaceDN w:val="0"/>
        <w:adjustRightInd w:val="0"/>
        <w:spacing w:after="0" w:line="240" w:lineRule="auto"/>
        <w:ind w:left="567" w:hanging="567"/>
        <w:jc w:val="center"/>
        <w:rPr>
          <w:rFonts w:ascii="Times New Roman" w:eastAsia="Calibri" w:hAnsi="Times New Roman" w:cs="Times New Roman"/>
          <w:sz w:val="24"/>
          <w:szCs w:val="24"/>
        </w:rPr>
      </w:pPr>
      <w:r w:rsidRPr="006567E7">
        <w:rPr>
          <w:rFonts w:ascii="Times New Roman" w:eastAsia="Calibri" w:hAnsi="Times New Roman" w:cs="Times New Roman"/>
          <w:b/>
          <w:bCs/>
          <w:sz w:val="24"/>
          <w:szCs w:val="24"/>
        </w:rPr>
        <w:t>LĪGUMA SUMMA UN NORĒĶINU KĀRTĪBA</w:t>
      </w:r>
    </w:p>
    <w:p w14:paraId="0AB6AECE" w14:textId="77777777" w:rsidR="0017610A" w:rsidRPr="006567E7" w:rsidRDefault="0017610A" w:rsidP="006567E7">
      <w:pPr>
        <w:widowControl w:val="0"/>
        <w:numPr>
          <w:ilvl w:val="1"/>
          <w:numId w:val="2"/>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 xml:space="preserve">Līgumcena ir </w:t>
      </w:r>
      <w:r w:rsidR="00901937" w:rsidRPr="00D8773F">
        <w:rPr>
          <w:rFonts w:ascii="Times New Roman" w:eastAsia="Calibri" w:hAnsi="Times New Roman" w:cs="Times New Roman"/>
          <w:b/>
          <w:sz w:val="24"/>
          <w:szCs w:val="24"/>
        </w:rPr>
        <w:t>1879,34</w:t>
      </w:r>
      <w:r w:rsidRPr="00D8773F">
        <w:rPr>
          <w:rFonts w:ascii="Times New Roman" w:eastAsia="Calibri" w:hAnsi="Times New Roman" w:cs="Times New Roman"/>
          <w:b/>
          <w:sz w:val="24"/>
          <w:szCs w:val="24"/>
        </w:rPr>
        <w:t xml:space="preserve"> </w:t>
      </w:r>
      <w:proofErr w:type="spellStart"/>
      <w:r w:rsidRPr="00D8773F">
        <w:rPr>
          <w:rFonts w:ascii="Times New Roman" w:eastAsia="Calibri" w:hAnsi="Times New Roman" w:cs="Times New Roman"/>
          <w:b/>
          <w:i/>
          <w:sz w:val="24"/>
          <w:szCs w:val="24"/>
        </w:rPr>
        <w:t>euro</w:t>
      </w:r>
      <w:proofErr w:type="spellEnd"/>
      <w:r w:rsidRPr="00D8773F">
        <w:rPr>
          <w:rFonts w:ascii="Times New Roman" w:eastAsia="Calibri" w:hAnsi="Times New Roman" w:cs="Times New Roman"/>
          <w:b/>
          <w:sz w:val="24"/>
          <w:szCs w:val="24"/>
        </w:rPr>
        <w:t xml:space="preserve"> (</w:t>
      </w:r>
      <w:r w:rsidR="00901937" w:rsidRPr="00D8773F">
        <w:rPr>
          <w:rFonts w:ascii="Times New Roman" w:eastAsia="Calibri" w:hAnsi="Times New Roman" w:cs="Times New Roman"/>
          <w:b/>
          <w:i/>
          <w:sz w:val="24"/>
          <w:szCs w:val="24"/>
        </w:rPr>
        <w:t xml:space="preserve">viens tūkstotis astoņi simti septiņdesmit deviņi </w:t>
      </w:r>
      <w:proofErr w:type="spellStart"/>
      <w:r w:rsidR="00901937" w:rsidRPr="00D8773F">
        <w:rPr>
          <w:rFonts w:ascii="Times New Roman" w:eastAsia="Calibri" w:hAnsi="Times New Roman" w:cs="Times New Roman"/>
          <w:b/>
          <w:i/>
          <w:sz w:val="24"/>
          <w:szCs w:val="24"/>
        </w:rPr>
        <w:t>euro</w:t>
      </w:r>
      <w:proofErr w:type="spellEnd"/>
      <w:r w:rsidR="00901937" w:rsidRPr="00D8773F">
        <w:rPr>
          <w:rFonts w:ascii="Times New Roman" w:eastAsia="Calibri" w:hAnsi="Times New Roman" w:cs="Times New Roman"/>
          <w:b/>
          <w:i/>
          <w:sz w:val="24"/>
          <w:szCs w:val="24"/>
        </w:rPr>
        <w:t>, 34 centi)</w:t>
      </w:r>
      <w:r w:rsidRPr="00D8773F">
        <w:rPr>
          <w:rFonts w:ascii="Times New Roman" w:eastAsia="Calibri" w:hAnsi="Times New Roman" w:cs="Times New Roman"/>
          <w:b/>
          <w:sz w:val="24"/>
          <w:szCs w:val="24"/>
        </w:rPr>
        <w:t xml:space="preserve"> bez pievienotās vērtības nodokļa (turpmāk PVN)</w:t>
      </w:r>
      <w:r w:rsidRPr="006567E7">
        <w:rPr>
          <w:rFonts w:ascii="Times New Roman" w:eastAsia="Calibri" w:hAnsi="Times New Roman" w:cs="Times New Roman"/>
          <w:sz w:val="24"/>
          <w:szCs w:val="24"/>
        </w:rPr>
        <w:t>.</w:t>
      </w:r>
      <w:r w:rsidRPr="006567E7">
        <w:rPr>
          <w:rFonts w:ascii="Calibri" w:eastAsia="Calibri" w:hAnsi="Calibri" w:cs="Times New Roman"/>
        </w:rPr>
        <w:t xml:space="preserve"> </w:t>
      </w:r>
      <w:r w:rsidRPr="006567E7">
        <w:rPr>
          <w:rFonts w:ascii="Times New Roman" w:eastAsia="Calibri" w:hAnsi="Times New Roman" w:cs="Times New Roman"/>
          <w:sz w:val="24"/>
          <w:szCs w:val="24"/>
        </w:rPr>
        <w:t>PVN 21% (divdesmit viens procents)  ir</w:t>
      </w:r>
      <w:r w:rsidR="00901937" w:rsidRPr="006567E7">
        <w:rPr>
          <w:rFonts w:ascii="Times New Roman" w:eastAsia="Calibri" w:hAnsi="Times New Roman" w:cs="Times New Roman"/>
          <w:sz w:val="24"/>
          <w:szCs w:val="24"/>
        </w:rPr>
        <w:t xml:space="preserve"> 394,66 </w:t>
      </w:r>
      <w:proofErr w:type="spellStart"/>
      <w:r w:rsidRPr="006567E7">
        <w:rPr>
          <w:rFonts w:ascii="Times New Roman" w:eastAsia="Calibri" w:hAnsi="Times New Roman" w:cs="Times New Roman"/>
          <w:i/>
          <w:sz w:val="24"/>
          <w:szCs w:val="24"/>
        </w:rPr>
        <w:t>euro</w:t>
      </w:r>
      <w:proofErr w:type="spellEnd"/>
      <w:r w:rsidRPr="006567E7">
        <w:rPr>
          <w:rFonts w:ascii="Times New Roman" w:eastAsia="Calibri" w:hAnsi="Times New Roman" w:cs="Times New Roman"/>
          <w:i/>
          <w:sz w:val="24"/>
          <w:szCs w:val="24"/>
        </w:rPr>
        <w:t xml:space="preserve"> </w:t>
      </w:r>
      <w:r w:rsidRPr="006567E7">
        <w:rPr>
          <w:rFonts w:ascii="Times New Roman" w:eastAsia="Calibri" w:hAnsi="Times New Roman" w:cs="Times New Roman"/>
          <w:sz w:val="24"/>
          <w:szCs w:val="24"/>
        </w:rPr>
        <w:t xml:space="preserve"> (</w:t>
      </w:r>
      <w:r w:rsidR="00901937" w:rsidRPr="006567E7">
        <w:rPr>
          <w:rFonts w:ascii="Times New Roman" w:eastAsia="Calibri" w:hAnsi="Times New Roman" w:cs="Times New Roman"/>
          <w:i/>
          <w:sz w:val="24"/>
          <w:szCs w:val="24"/>
        </w:rPr>
        <w:t>trīs simti</w:t>
      </w:r>
      <w:r w:rsidR="004A7027" w:rsidRPr="006567E7">
        <w:rPr>
          <w:rFonts w:ascii="Times New Roman" w:eastAsia="Calibri" w:hAnsi="Times New Roman" w:cs="Times New Roman"/>
          <w:i/>
          <w:sz w:val="24"/>
          <w:szCs w:val="24"/>
        </w:rPr>
        <w:t xml:space="preserve"> deviņdesmit četri</w:t>
      </w:r>
      <w:r w:rsidR="00901937" w:rsidRPr="006567E7">
        <w:rPr>
          <w:rFonts w:ascii="Times New Roman" w:eastAsia="Calibri" w:hAnsi="Times New Roman" w:cs="Times New Roman"/>
          <w:i/>
          <w:sz w:val="24"/>
          <w:szCs w:val="24"/>
        </w:rPr>
        <w:t xml:space="preserve"> </w:t>
      </w:r>
      <w:proofErr w:type="spellStart"/>
      <w:r w:rsidR="00901937" w:rsidRPr="006567E7">
        <w:rPr>
          <w:rFonts w:ascii="Times New Roman" w:eastAsia="Calibri" w:hAnsi="Times New Roman" w:cs="Times New Roman"/>
          <w:i/>
          <w:sz w:val="24"/>
          <w:szCs w:val="24"/>
        </w:rPr>
        <w:t>euro</w:t>
      </w:r>
      <w:proofErr w:type="spellEnd"/>
      <w:r w:rsidR="00901937" w:rsidRPr="006567E7">
        <w:rPr>
          <w:rFonts w:ascii="Times New Roman" w:eastAsia="Calibri" w:hAnsi="Times New Roman" w:cs="Times New Roman"/>
          <w:i/>
          <w:sz w:val="24"/>
          <w:szCs w:val="24"/>
        </w:rPr>
        <w:t>, 66 centi</w:t>
      </w:r>
      <w:r w:rsidRPr="006567E7">
        <w:rPr>
          <w:rFonts w:ascii="Times New Roman" w:eastAsia="Calibri" w:hAnsi="Times New Roman" w:cs="Times New Roman"/>
          <w:sz w:val="24"/>
          <w:szCs w:val="24"/>
        </w:rPr>
        <w:t xml:space="preserve">). Līgumcenas un PVN kopējā summa ir  </w:t>
      </w:r>
      <w:r w:rsidR="00901937" w:rsidRPr="006567E7">
        <w:rPr>
          <w:rFonts w:ascii="Times New Roman" w:eastAsia="Calibri" w:hAnsi="Times New Roman" w:cs="Times New Roman"/>
          <w:sz w:val="24"/>
          <w:szCs w:val="24"/>
        </w:rPr>
        <w:t xml:space="preserve">2274,00 </w:t>
      </w:r>
      <w:proofErr w:type="spellStart"/>
      <w:r w:rsidRPr="006567E7">
        <w:rPr>
          <w:rFonts w:ascii="Times New Roman" w:eastAsia="Calibri" w:hAnsi="Times New Roman" w:cs="Times New Roman"/>
          <w:i/>
          <w:sz w:val="24"/>
          <w:szCs w:val="24"/>
        </w:rPr>
        <w:t>euro</w:t>
      </w:r>
      <w:proofErr w:type="spellEnd"/>
      <w:r w:rsidRPr="006567E7">
        <w:rPr>
          <w:rFonts w:ascii="Times New Roman" w:eastAsia="Calibri" w:hAnsi="Times New Roman" w:cs="Times New Roman"/>
          <w:sz w:val="24"/>
          <w:szCs w:val="24"/>
        </w:rPr>
        <w:t xml:space="preserve">  (</w:t>
      </w:r>
      <w:r w:rsidR="00901937" w:rsidRPr="006567E7">
        <w:rPr>
          <w:rFonts w:ascii="Times New Roman" w:eastAsia="Calibri" w:hAnsi="Times New Roman" w:cs="Times New Roman"/>
          <w:i/>
          <w:sz w:val="24"/>
          <w:szCs w:val="24"/>
        </w:rPr>
        <w:t xml:space="preserve">divi tūkstoši divi simti septiņdesmit četri </w:t>
      </w:r>
      <w:proofErr w:type="spellStart"/>
      <w:r w:rsidR="00901937" w:rsidRPr="006567E7">
        <w:rPr>
          <w:rFonts w:ascii="Times New Roman" w:eastAsia="Calibri" w:hAnsi="Times New Roman" w:cs="Times New Roman"/>
          <w:i/>
          <w:sz w:val="24"/>
          <w:szCs w:val="24"/>
        </w:rPr>
        <w:t>euro</w:t>
      </w:r>
      <w:proofErr w:type="spellEnd"/>
      <w:r w:rsidRPr="006567E7">
        <w:rPr>
          <w:rFonts w:ascii="Times New Roman" w:eastAsia="Calibri" w:hAnsi="Times New Roman" w:cs="Times New Roman"/>
          <w:sz w:val="24"/>
          <w:szCs w:val="24"/>
        </w:rPr>
        <w:t>), turpmāk – Līguma summa.</w:t>
      </w:r>
    </w:p>
    <w:p w14:paraId="1D5CD8A6" w14:textId="77777777" w:rsidR="0017610A" w:rsidRPr="006567E7" w:rsidRDefault="0017610A" w:rsidP="006567E7">
      <w:pPr>
        <w:widowControl w:val="0"/>
        <w:numPr>
          <w:ilvl w:val="1"/>
          <w:numId w:val="2"/>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 xml:space="preserve">Pasūtītājs  var samaksāt priekšapmaksu 30% apmērā no Līguma summas, t.i. </w:t>
      </w:r>
      <w:r w:rsidR="00761967" w:rsidRPr="006567E7">
        <w:rPr>
          <w:rFonts w:ascii="Times New Roman" w:eastAsia="Calibri" w:hAnsi="Times New Roman" w:cs="Times New Roman"/>
          <w:sz w:val="24"/>
          <w:szCs w:val="24"/>
        </w:rPr>
        <w:t xml:space="preserve">682,20 </w:t>
      </w:r>
      <w:proofErr w:type="spellStart"/>
      <w:r w:rsidR="00761967" w:rsidRPr="006567E7">
        <w:rPr>
          <w:rFonts w:ascii="Times New Roman" w:eastAsia="Calibri" w:hAnsi="Times New Roman" w:cs="Times New Roman"/>
          <w:i/>
          <w:sz w:val="24"/>
          <w:szCs w:val="24"/>
        </w:rPr>
        <w:t>euro</w:t>
      </w:r>
      <w:proofErr w:type="spellEnd"/>
      <w:r w:rsidRPr="006567E7">
        <w:rPr>
          <w:rFonts w:ascii="Times New Roman" w:eastAsia="Calibri" w:hAnsi="Times New Roman" w:cs="Times New Roman"/>
          <w:sz w:val="24"/>
          <w:szCs w:val="24"/>
        </w:rPr>
        <w:t xml:space="preserve"> (</w:t>
      </w:r>
      <w:r w:rsidR="00601639" w:rsidRPr="006567E7">
        <w:rPr>
          <w:rFonts w:ascii="Times New Roman" w:eastAsia="Calibri" w:hAnsi="Times New Roman" w:cs="Times New Roman"/>
          <w:i/>
          <w:sz w:val="24"/>
          <w:szCs w:val="24"/>
        </w:rPr>
        <w:t xml:space="preserve">seši simti astoņdesmit divi </w:t>
      </w:r>
      <w:proofErr w:type="spellStart"/>
      <w:r w:rsidR="00601639" w:rsidRPr="006567E7">
        <w:rPr>
          <w:rFonts w:ascii="Times New Roman" w:eastAsia="Calibri" w:hAnsi="Times New Roman" w:cs="Times New Roman"/>
          <w:i/>
          <w:sz w:val="24"/>
          <w:szCs w:val="24"/>
        </w:rPr>
        <w:t>euro</w:t>
      </w:r>
      <w:proofErr w:type="spellEnd"/>
      <w:r w:rsidR="00601639" w:rsidRPr="006567E7">
        <w:rPr>
          <w:rFonts w:ascii="Times New Roman" w:eastAsia="Calibri" w:hAnsi="Times New Roman" w:cs="Times New Roman"/>
          <w:i/>
          <w:sz w:val="24"/>
          <w:szCs w:val="24"/>
        </w:rPr>
        <w:t>, 20</w:t>
      </w:r>
      <w:r w:rsidR="00761967" w:rsidRPr="006567E7">
        <w:rPr>
          <w:rFonts w:ascii="Times New Roman" w:eastAsia="Calibri" w:hAnsi="Times New Roman" w:cs="Times New Roman"/>
          <w:i/>
          <w:sz w:val="24"/>
          <w:szCs w:val="24"/>
        </w:rPr>
        <w:t xml:space="preserve"> centi</w:t>
      </w:r>
      <w:r w:rsidRPr="006567E7">
        <w:rPr>
          <w:rFonts w:ascii="Times New Roman" w:eastAsia="Calibri" w:hAnsi="Times New Roman" w:cs="Times New Roman"/>
          <w:sz w:val="24"/>
          <w:szCs w:val="24"/>
        </w:rPr>
        <w:t>), pārskaitot to Piegādātāja  norādītajā bankas kontā 10 (desmit) darba dienu laikā no Piegādātāja rēķina un priekšapmaksas garantijas saņemšanas dienas.</w:t>
      </w:r>
    </w:p>
    <w:p w14:paraId="0DF01A8B" w14:textId="1A0AFDC1" w:rsidR="0017610A" w:rsidRPr="006567E7" w:rsidRDefault="0017610A" w:rsidP="006567E7">
      <w:pPr>
        <w:widowControl w:val="0"/>
        <w:numPr>
          <w:ilvl w:val="1"/>
          <w:numId w:val="2"/>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 xml:space="preserve">Pasūtītājs apņemas pārskaitīt atlikušo Līguma summu  </w:t>
      </w:r>
      <w:r w:rsidR="00284209" w:rsidRPr="006567E7">
        <w:rPr>
          <w:rFonts w:ascii="Times New Roman" w:eastAsia="Calibri" w:hAnsi="Times New Roman" w:cs="Times New Roman"/>
          <w:sz w:val="24"/>
          <w:szCs w:val="24"/>
        </w:rPr>
        <w:t xml:space="preserve">1591,80 </w:t>
      </w:r>
      <w:proofErr w:type="spellStart"/>
      <w:r w:rsidRPr="006567E7">
        <w:rPr>
          <w:rFonts w:ascii="Times New Roman" w:eastAsia="Calibri" w:hAnsi="Times New Roman" w:cs="Times New Roman"/>
          <w:i/>
          <w:sz w:val="24"/>
          <w:szCs w:val="24"/>
        </w:rPr>
        <w:t>euro</w:t>
      </w:r>
      <w:proofErr w:type="spellEnd"/>
      <w:r w:rsidRPr="006567E7">
        <w:rPr>
          <w:rFonts w:ascii="Times New Roman" w:eastAsia="Calibri" w:hAnsi="Times New Roman" w:cs="Times New Roman"/>
          <w:i/>
          <w:sz w:val="24"/>
          <w:szCs w:val="24"/>
        </w:rPr>
        <w:t xml:space="preserve"> </w:t>
      </w:r>
      <w:r w:rsidRPr="006567E7">
        <w:rPr>
          <w:rFonts w:ascii="Times New Roman" w:eastAsia="Calibri" w:hAnsi="Times New Roman" w:cs="Times New Roman"/>
          <w:sz w:val="24"/>
          <w:szCs w:val="24"/>
        </w:rPr>
        <w:t xml:space="preserve"> (</w:t>
      </w:r>
      <w:r w:rsidR="004C1153" w:rsidRPr="006567E7">
        <w:rPr>
          <w:rFonts w:ascii="Times New Roman" w:eastAsia="Calibri" w:hAnsi="Times New Roman" w:cs="Times New Roman"/>
          <w:i/>
          <w:sz w:val="24"/>
          <w:szCs w:val="24"/>
        </w:rPr>
        <w:t>viens tūkstotis pieci simti de</w:t>
      </w:r>
      <w:r w:rsidR="00DB3014" w:rsidRPr="006567E7">
        <w:rPr>
          <w:rFonts w:ascii="Times New Roman" w:eastAsia="Calibri" w:hAnsi="Times New Roman" w:cs="Times New Roman"/>
          <w:i/>
          <w:sz w:val="24"/>
          <w:szCs w:val="24"/>
        </w:rPr>
        <w:t xml:space="preserve">viņdesmit viens </w:t>
      </w:r>
      <w:proofErr w:type="spellStart"/>
      <w:r w:rsidR="00DB3014" w:rsidRPr="006567E7">
        <w:rPr>
          <w:rFonts w:ascii="Times New Roman" w:eastAsia="Calibri" w:hAnsi="Times New Roman" w:cs="Times New Roman"/>
          <w:i/>
          <w:sz w:val="24"/>
          <w:szCs w:val="24"/>
        </w:rPr>
        <w:t>euro</w:t>
      </w:r>
      <w:proofErr w:type="spellEnd"/>
      <w:r w:rsidR="00DB3014" w:rsidRPr="006567E7">
        <w:rPr>
          <w:rFonts w:ascii="Times New Roman" w:eastAsia="Calibri" w:hAnsi="Times New Roman" w:cs="Times New Roman"/>
          <w:i/>
          <w:sz w:val="24"/>
          <w:szCs w:val="24"/>
        </w:rPr>
        <w:t>, 80 centi</w:t>
      </w:r>
      <w:r w:rsidRPr="006567E7">
        <w:rPr>
          <w:rFonts w:ascii="Times New Roman" w:eastAsia="Calibri" w:hAnsi="Times New Roman" w:cs="Times New Roman"/>
          <w:sz w:val="24"/>
          <w:szCs w:val="24"/>
        </w:rPr>
        <w:t>) uz Piegādātāja norādīto bankas kontu 10 (desmit) darba dienu laikā pēc Preces pieņemšanas – nodošanas akta abpusējas parakstīšanas</w:t>
      </w:r>
      <w:r w:rsidR="00D46BB6">
        <w:rPr>
          <w:rFonts w:ascii="Times New Roman" w:eastAsia="Calibri" w:hAnsi="Times New Roman" w:cs="Times New Roman"/>
          <w:sz w:val="24"/>
          <w:szCs w:val="24"/>
        </w:rPr>
        <w:t>.</w:t>
      </w:r>
    </w:p>
    <w:p w14:paraId="4F370FDA" w14:textId="77777777" w:rsidR="0017610A" w:rsidRPr="006567E7" w:rsidRDefault="0017610A" w:rsidP="006567E7">
      <w:pPr>
        <w:widowControl w:val="0"/>
        <w:numPr>
          <w:ilvl w:val="1"/>
          <w:numId w:val="2"/>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 xml:space="preserve">Ja Pasūtītājs neveic samaksu par Preci laikā, tad Pasūtītājs maksā līgumsodu 0,1% (viena desmitā daļa no procenta) apmērā no laikā nesamaksātās summas, par katru nokavēto maksājuma dienu, bet kopsummā ne vairāk kā 10% (desmit procenti) no neizpildīto saistību vērtības. </w:t>
      </w:r>
    </w:p>
    <w:p w14:paraId="0E67F15E" w14:textId="77777777" w:rsidR="0017610A" w:rsidRPr="006567E7" w:rsidRDefault="0017610A" w:rsidP="006567E7">
      <w:pPr>
        <w:widowControl w:val="0"/>
        <w:tabs>
          <w:tab w:val="left" w:pos="561"/>
        </w:tabs>
        <w:overflowPunct w:val="0"/>
        <w:autoSpaceDE w:val="0"/>
        <w:autoSpaceDN w:val="0"/>
        <w:adjustRightInd w:val="0"/>
        <w:spacing w:after="0" w:line="240" w:lineRule="auto"/>
        <w:jc w:val="both"/>
        <w:rPr>
          <w:rFonts w:ascii="Times New Roman" w:eastAsia="Calibri" w:hAnsi="Times New Roman" w:cs="Times New Roman"/>
          <w:sz w:val="24"/>
          <w:szCs w:val="24"/>
        </w:rPr>
      </w:pPr>
    </w:p>
    <w:p w14:paraId="44A36E74" w14:textId="77777777" w:rsidR="0017610A" w:rsidRPr="006567E7" w:rsidRDefault="0017610A" w:rsidP="006567E7">
      <w:pPr>
        <w:widowControl w:val="0"/>
        <w:numPr>
          <w:ilvl w:val="0"/>
          <w:numId w:val="2"/>
        </w:numPr>
        <w:tabs>
          <w:tab w:val="clear" w:pos="360"/>
        </w:tabs>
        <w:overflowPunct w:val="0"/>
        <w:autoSpaceDE w:val="0"/>
        <w:autoSpaceDN w:val="0"/>
        <w:adjustRightInd w:val="0"/>
        <w:spacing w:after="0" w:line="240" w:lineRule="auto"/>
        <w:ind w:left="567" w:hanging="567"/>
        <w:jc w:val="center"/>
        <w:rPr>
          <w:rFonts w:ascii="Times New Roman" w:eastAsia="Calibri" w:hAnsi="Times New Roman" w:cs="Times New Roman"/>
          <w:b/>
          <w:bCs/>
          <w:sz w:val="24"/>
          <w:szCs w:val="24"/>
        </w:rPr>
      </w:pPr>
      <w:r w:rsidRPr="006567E7">
        <w:rPr>
          <w:rFonts w:ascii="Times New Roman" w:eastAsia="Calibri" w:hAnsi="Times New Roman" w:cs="Times New Roman"/>
          <w:b/>
          <w:bCs/>
          <w:sz w:val="24"/>
          <w:szCs w:val="24"/>
        </w:rPr>
        <w:t>PRECES PIEŅEMŠANAS UN NODOŠANAS NOSACĪJUMI</w:t>
      </w:r>
    </w:p>
    <w:p w14:paraId="4CD120AC" w14:textId="1B4FF778" w:rsidR="0017610A" w:rsidRPr="006567E7" w:rsidRDefault="0017610A" w:rsidP="006567E7">
      <w:pPr>
        <w:widowControl w:val="0"/>
        <w:numPr>
          <w:ilvl w:val="1"/>
          <w:numId w:val="2"/>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Piegādātājs  piegādā un uzstāda Preci Jelgavas pilsētas pašvaldības iestādē „Jelgavas pašvaldības operatīvās informācijas centrs” telpās Sarmas ielā 4, Jelgavā līdz atbilstoši Līguma 1.3.punktā minētajam termiņam. Vienlaicīgi ar Preces nodošanu, Piegādātājs  nodod Pasūtītājam  Piegādātāja  pilnvarotā pārstāvja parakstītu Preces pieņemšanas – nodošanas aktu un vienlaikus nodod visu dokumentāciju un instrukcijas, kas saistītas ar Preces īpašuma tiesībām un lietošanu.</w:t>
      </w:r>
    </w:p>
    <w:p w14:paraId="0DDF39BC" w14:textId="77777777" w:rsidR="0017610A" w:rsidRPr="006567E7" w:rsidRDefault="0017610A" w:rsidP="006567E7">
      <w:pPr>
        <w:widowControl w:val="0"/>
        <w:numPr>
          <w:ilvl w:val="1"/>
          <w:numId w:val="2"/>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lastRenderedPageBreak/>
        <w:t>Par Preces nodošanas dienu tiek uzskatīta diena, kad Piegādātājs  Pasūtītājam  nodod Preci un Līdzēju pilnvarotie pārstāvji paraksta attiecīgu Preces pieņemšanas - nodošanas aktu, kas kļūst par Līguma neatņemamu sastāvdaļu.</w:t>
      </w:r>
    </w:p>
    <w:p w14:paraId="47B68D34" w14:textId="77777777" w:rsidR="0017610A" w:rsidRPr="006567E7" w:rsidRDefault="0017610A" w:rsidP="006567E7">
      <w:pPr>
        <w:widowControl w:val="0"/>
        <w:numPr>
          <w:ilvl w:val="1"/>
          <w:numId w:val="2"/>
        </w:numPr>
        <w:tabs>
          <w:tab w:val="left" w:pos="567"/>
        </w:tabs>
        <w:overflowPunct w:val="0"/>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lv-LV"/>
        </w:rPr>
      </w:pPr>
      <w:r w:rsidRPr="006567E7">
        <w:rPr>
          <w:rFonts w:ascii="Times New Roman" w:eastAsia="Times New Roman" w:hAnsi="Times New Roman" w:cs="Times New Roman"/>
          <w:sz w:val="24"/>
          <w:szCs w:val="24"/>
          <w:lang w:eastAsia="lv-LV"/>
        </w:rPr>
        <w:t>Ja Piegādātājs noteiktajā termiņā Preci vai daļu no tās nav piegādājis, tiek sagatavots akts, kurā Pasūtītājs norāda kavēto termiņu un kavējuma iemeslus. Pasūtītājs ir tiesīgs aprēķināt Piegādātājam līgumsodu 1% (viens procents) apmērā no Līgumcenas par katru nokavēto termiņa dienu, bet kopsummā ne vairāk kā 10% (desmit procenti) no Līgumcenas. Piegādātājs  samaksā Pasūtītājam  līgumsodu 10 (desmit) darba dienu laikā no rēķina saņemšanas dienas vai Pasūtītājam  ir tiesības ieskaita kārtībā samazināt Piegādātājam  maksājamo Līgumcenu tādā apmērā, kāda ir aprēķinātā līgumsoda summa.</w:t>
      </w:r>
    </w:p>
    <w:p w14:paraId="4153EEAA" w14:textId="77777777" w:rsidR="0017610A" w:rsidRPr="006567E7" w:rsidRDefault="0017610A" w:rsidP="006567E7">
      <w:pPr>
        <w:widowControl w:val="0"/>
        <w:numPr>
          <w:ilvl w:val="1"/>
          <w:numId w:val="2"/>
        </w:numPr>
        <w:tabs>
          <w:tab w:val="clear" w:pos="792"/>
          <w:tab w:val="num"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Aktu paraksta Līdzēju pilnvaroti pārstāvji un tas kļūst par Līguma neatņemamu sastāvdaļu.</w:t>
      </w:r>
    </w:p>
    <w:p w14:paraId="4BF7C361" w14:textId="77777777" w:rsidR="0017610A" w:rsidRPr="006567E7" w:rsidRDefault="0017610A" w:rsidP="006567E7">
      <w:pPr>
        <w:widowControl w:val="0"/>
        <w:numPr>
          <w:ilvl w:val="1"/>
          <w:numId w:val="2"/>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Ja Piegādātājs noteiktajā termiņā Preci vai daļu no tās piegādājis nekvalitatīvu, neatbilstošu tehniskajā specifikācijā noteiktajām prasībām, vai nav uzstādījis, vai nav ievērojis citus Līguma noteikumus, tiek sagatavots defekta akts, kurā Pasūtītājs  norāda atklātos trūkumus. Piegādātājam  uz sava rēķina tie jānovērš 3 (trīs) darba dienu laikā. Trūkumu novēršanas termiņa laikā Pasūtītājs  ir tiesīgs aprēķināt Piegādātājam  līgumsodu 1% (viens procents) apmērā no Līgumcenas par katru defekta novēršanas termiņa dienu, bet kopsummā ne vairāk kā 10% (desmit procenti) no Līgumcenas. Piegādātājs  samaksā Pasūtītājam  līgumsodu 10 (desmit) darba dienu laikā no rēķina saņemšanas dienas vai Pasūtītājam ir tiesības ieskaita kārtībā samazināt Piegādātājam maksājamo Līgumcenu tādā apmērā, kāda ir aprēķinātā līgumsoda summa.</w:t>
      </w:r>
    </w:p>
    <w:p w14:paraId="7B0F2EFC" w14:textId="77777777" w:rsidR="0017610A" w:rsidRPr="006567E7" w:rsidRDefault="0017610A" w:rsidP="006567E7">
      <w:pPr>
        <w:widowControl w:val="0"/>
        <w:numPr>
          <w:ilvl w:val="1"/>
          <w:numId w:val="2"/>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Defekta aktu paraksta Līdzēju pilnvaroti pārstāvji un tas kļūst par Līguma neatņemamu sastāvdaļu.</w:t>
      </w:r>
    </w:p>
    <w:p w14:paraId="108A7615" w14:textId="77777777" w:rsidR="0017610A" w:rsidRPr="006567E7" w:rsidRDefault="0017610A" w:rsidP="006567E7">
      <w:pPr>
        <w:widowControl w:val="0"/>
        <w:numPr>
          <w:ilvl w:val="1"/>
          <w:numId w:val="2"/>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 xml:space="preserve">Pēc defekta aktā norādīto trūkumu pilnīgas novēršanas ir iespējama preces pieņemšanas – nodošanas akta parakstīšana.  </w:t>
      </w:r>
    </w:p>
    <w:p w14:paraId="2AE0B2E9" w14:textId="77777777" w:rsidR="0017610A" w:rsidRPr="006567E7" w:rsidRDefault="0017610A" w:rsidP="006567E7">
      <w:pPr>
        <w:widowControl w:val="0"/>
        <w:numPr>
          <w:ilvl w:val="1"/>
          <w:numId w:val="2"/>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 xml:space="preserve">Piegādātājs  ir atbildīgs par piegādājamās Preces pilnīgas vai daļējas bojāejas vai bojāšanās risku līdz tās nodošanai Pasūtītājam. </w:t>
      </w:r>
    </w:p>
    <w:p w14:paraId="093C5FBA" w14:textId="77777777" w:rsidR="0017610A" w:rsidRPr="006567E7" w:rsidRDefault="0017610A" w:rsidP="006567E7">
      <w:pPr>
        <w:spacing w:after="0" w:line="240" w:lineRule="auto"/>
        <w:jc w:val="both"/>
        <w:rPr>
          <w:rFonts w:ascii="Times New Roman" w:eastAsia="Calibri" w:hAnsi="Times New Roman" w:cs="Times New Roman"/>
          <w:sz w:val="24"/>
          <w:szCs w:val="24"/>
        </w:rPr>
      </w:pPr>
    </w:p>
    <w:p w14:paraId="6C311632" w14:textId="77777777" w:rsidR="0017610A" w:rsidRPr="006567E7" w:rsidRDefault="0017610A" w:rsidP="006567E7">
      <w:pPr>
        <w:numPr>
          <w:ilvl w:val="0"/>
          <w:numId w:val="2"/>
        </w:numPr>
        <w:tabs>
          <w:tab w:val="clear" w:pos="360"/>
        </w:tabs>
        <w:spacing w:after="0" w:line="240" w:lineRule="auto"/>
        <w:ind w:left="567" w:hanging="567"/>
        <w:jc w:val="center"/>
        <w:rPr>
          <w:rFonts w:ascii="Times New Roman" w:eastAsia="Calibri" w:hAnsi="Times New Roman" w:cs="Times New Roman"/>
          <w:b/>
          <w:bCs/>
          <w:sz w:val="24"/>
          <w:szCs w:val="24"/>
        </w:rPr>
      </w:pPr>
      <w:r w:rsidRPr="006567E7">
        <w:rPr>
          <w:rFonts w:ascii="Times New Roman" w:eastAsia="Calibri" w:hAnsi="Times New Roman" w:cs="Times New Roman"/>
          <w:b/>
          <w:bCs/>
          <w:sz w:val="24"/>
          <w:szCs w:val="24"/>
        </w:rPr>
        <w:t>KVALITĀTE UN GARANTIJA</w:t>
      </w:r>
    </w:p>
    <w:p w14:paraId="322D5BC6" w14:textId="77777777" w:rsidR="0017610A" w:rsidRPr="006567E7" w:rsidRDefault="0017610A" w:rsidP="006567E7">
      <w:pPr>
        <w:numPr>
          <w:ilvl w:val="1"/>
          <w:numId w:val="2"/>
        </w:numPr>
        <w:tabs>
          <w:tab w:val="left" w:pos="567"/>
        </w:tabs>
        <w:spacing w:after="0" w:line="240" w:lineRule="auto"/>
        <w:ind w:left="567" w:hanging="567"/>
        <w:jc w:val="both"/>
        <w:rPr>
          <w:rFonts w:ascii="Times New Roman" w:eastAsia="Calibri" w:hAnsi="Times New Roman" w:cs="Times New Roman"/>
          <w:b/>
          <w:sz w:val="24"/>
          <w:szCs w:val="24"/>
        </w:rPr>
      </w:pPr>
      <w:r w:rsidRPr="006567E7">
        <w:rPr>
          <w:rFonts w:ascii="Times New Roman" w:eastAsia="Calibri" w:hAnsi="Times New Roman" w:cs="Times New Roman"/>
          <w:sz w:val="24"/>
          <w:szCs w:val="24"/>
        </w:rPr>
        <w:t>Piegādātājs  garantē, ka piegādātā Prece ir augstas kvalitātes un atbilst visu to Latvijas Republikas spēkā esošo normatīvo aktu prasībām, kas uz to attiecas, kā arī uzstādīšana tiks veikta augstā kvalitātē.</w:t>
      </w:r>
    </w:p>
    <w:p w14:paraId="11268C15" w14:textId="77777777" w:rsidR="0017610A" w:rsidRPr="006567E7" w:rsidRDefault="0017610A" w:rsidP="006567E7">
      <w:pPr>
        <w:numPr>
          <w:ilvl w:val="1"/>
          <w:numId w:val="2"/>
        </w:numPr>
        <w:tabs>
          <w:tab w:val="left" w:pos="567"/>
        </w:tabs>
        <w:spacing w:after="0" w:line="240" w:lineRule="auto"/>
        <w:ind w:left="567" w:hanging="567"/>
        <w:jc w:val="both"/>
        <w:rPr>
          <w:rFonts w:ascii="Times New Roman" w:eastAsia="Calibri" w:hAnsi="Times New Roman" w:cs="Times New Roman"/>
          <w:b/>
          <w:sz w:val="24"/>
          <w:szCs w:val="24"/>
        </w:rPr>
      </w:pPr>
      <w:r w:rsidRPr="006567E7">
        <w:rPr>
          <w:rFonts w:ascii="Times New Roman" w:eastAsia="Calibri" w:hAnsi="Times New Roman" w:cs="Times New Roman"/>
          <w:sz w:val="24"/>
          <w:szCs w:val="24"/>
        </w:rPr>
        <w:t xml:space="preserve">Piegādātājs garantē Preces kvalitātes, iepakojuma un marķējuma atbilstību Preces ražotāja noteiktajiem standartiem un tehniskajiem rādītājiem attiecīgajam Preces veidam, kā arī normatīvajiem aktiem un Līguma noteikumiem, kā arī garantē, ka piegādājamā Prece ir bez defektiem. </w:t>
      </w:r>
    </w:p>
    <w:p w14:paraId="0ED8AA3E" w14:textId="77777777" w:rsidR="0017610A" w:rsidRPr="006567E7" w:rsidRDefault="0017610A" w:rsidP="006567E7">
      <w:pPr>
        <w:numPr>
          <w:ilvl w:val="1"/>
          <w:numId w:val="2"/>
        </w:numPr>
        <w:tabs>
          <w:tab w:val="left" w:pos="567"/>
        </w:tabs>
        <w:spacing w:after="0" w:line="240" w:lineRule="auto"/>
        <w:ind w:left="567" w:hanging="567"/>
        <w:jc w:val="both"/>
        <w:rPr>
          <w:rFonts w:ascii="Times New Roman" w:eastAsia="Calibri" w:hAnsi="Times New Roman" w:cs="Times New Roman"/>
          <w:b/>
          <w:sz w:val="24"/>
          <w:szCs w:val="24"/>
        </w:rPr>
      </w:pPr>
      <w:r w:rsidRPr="006567E7">
        <w:rPr>
          <w:rFonts w:ascii="Times New Roman" w:eastAsia="Calibri" w:hAnsi="Times New Roman" w:cs="Times New Roman"/>
          <w:sz w:val="24"/>
          <w:szCs w:val="24"/>
        </w:rPr>
        <w:t>Preces garantijas laiks ir divi gadi no Preces nodošanas – pieņemšanas akta parakstīšanas dienas.</w:t>
      </w:r>
    </w:p>
    <w:p w14:paraId="2907D13C" w14:textId="77777777" w:rsidR="0017610A" w:rsidRPr="006567E7" w:rsidRDefault="0017610A" w:rsidP="006567E7">
      <w:pPr>
        <w:numPr>
          <w:ilvl w:val="1"/>
          <w:numId w:val="2"/>
        </w:numPr>
        <w:tabs>
          <w:tab w:val="left" w:pos="567"/>
        </w:tabs>
        <w:spacing w:after="0" w:line="240" w:lineRule="auto"/>
        <w:ind w:left="567" w:hanging="567"/>
        <w:jc w:val="both"/>
        <w:rPr>
          <w:rFonts w:ascii="Times New Roman" w:eastAsia="Calibri" w:hAnsi="Times New Roman" w:cs="Times New Roman"/>
          <w:b/>
          <w:sz w:val="24"/>
          <w:szCs w:val="24"/>
        </w:rPr>
      </w:pPr>
      <w:r w:rsidRPr="006567E7">
        <w:rPr>
          <w:rFonts w:ascii="Times New Roman" w:eastAsia="Calibri" w:hAnsi="Times New Roman" w:cs="Times New Roman"/>
          <w:sz w:val="24"/>
          <w:szCs w:val="24"/>
        </w:rPr>
        <w:t>Ražotāja garantija tiek attiecināta uz visām Preces komponentēm.</w:t>
      </w:r>
    </w:p>
    <w:p w14:paraId="2BF2B3EE" w14:textId="77777777" w:rsidR="0017610A" w:rsidRPr="006567E7" w:rsidRDefault="0017610A" w:rsidP="006567E7">
      <w:pPr>
        <w:numPr>
          <w:ilvl w:val="1"/>
          <w:numId w:val="2"/>
        </w:numPr>
        <w:tabs>
          <w:tab w:val="left" w:pos="567"/>
        </w:tabs>
        <w:spacing w:after="0" w:line="240" w:lineRule="auto"/>
        <w:ind w:left="567" w:hanging="567"/>
        <w:jc w:val="both"/>
        <w:rPr>
          <w:rFonts w:ascii="Times New Roman" w:eastAsia="Calibri" w:hAnsi="Times New Roman" w:cs="Times New Roman"/>
          <w:b/>
          <w:sz w:val="24"/>
          <w:szCs w:val="24"/>
        </w:rPr>
      </w:pPr>
      <w:bookmarkStart w:id="3" w:name="_Hlk536178955"/>
      <w:r w:rsidRPr="006567E7">
        <w:rPr>
          <w:rFonts w:ascii="Times New Roman" w:eastAsia="Calibri" w:hAnsi="Times New Roman" w:cs="Times New Roman"/>
          <w:sz w:val="24"/>
          <w:szCs w:val="24"/>
        </w:rPr>
        <w:t>Garantijas laikā Piegādātājs nodrošina Preces</w:t>
      </w:r>
      <w:r w:rsidRPr="006567E7">
        <w:rPr>
          <w:rFonts w:ascii="Times New Roman" w:eastAsia="Calibri" w:hAnsi="Times New Roman" w:cs="Times New Roman"/>
          <w:b/>
          <w:sz w:val="24"/>
          <w:szCs w:val="24"/>
        </w:rPr>
        <w:t xml:space="preserve"> </w:t>
      </w:r>
      <w:r w:rsidRPr="006567E7">
        <w:rPr>
          <w:rFonts w:ascii="Times New Roman" w:eastAsia="Calibri" w:hAnsi="Times New Roman" w:cs="Times New Roman"/>
          <w:sz w:val="24"/>
          <w:szCs w:val="24"/>
        </w:rPr>
        <w:t>garantijas remontu vai Preces nomaiņu bez maksas konkrētajā Preces</w:t>
      </w:r>
      <w:r w:rsidRPr="006567E7">
        <w:rPr>
          <w:rFonts w:ascii="Times New Roman" w:eastAsia="Calibri" w:hAnsi="Times New Roman" w:cs="Times New Roman"/>
          <w:b/>
          <w:sz w:val="24"/>
          <w:szCs w:val="24"/>
        </w:rPr>
        <w:t xml:space="preserve"> </w:t>
      </w:r>
      <w:r w:rsidRPr="006567E7">
        <w:rPr>
          <w:rFonts w:ascii="Times New Roman" w:eastAsia="Calibri" w:hAnsi="Times New Roman" w:cs="Times New Roman"/>
          <w:sz w:val="24"/>
          <w:szCs w:val="24"/>
        </w:rPr>
        <w:t>atrašanās vietā.</w:t>
      </w:r>
    </w:p>
    <w:bookmarkEnd w:id="3"/>
    <w:p w14:paraId="18ED6FBB" w14:textId="77777777" w:rsidR="0017610A" w:rsidRPr="006567E7" w:rsidRDefault="0017610A" w:rsidP="006567E7">
      <w:pPr>
        <w:numPr>
          <w:ilvl w:val="1"/>
          <w:numId w:val="2"/>
        </w:numPr>
        <w:tabs>
          <w:tab w:val="left" w:pos="567"/>
        </w:tabs>
        <w:spacing w:after="0" w:line="240" w:lineRule="auto"/>
        <w:ind w:left="567" w:hanging="567"/>
        <w:jc w:val="both"/>
        <w:rPr>
          <w:rFonts w:ascii="Times New Roman" w:eastAsia="Calibri" w:hAnsi="Times New Roman" w:cs="Times New Roman"/>
          <w:b/>
          <w:sz w:val="24"/>
          <w:szCs w:val="24"/>
        </w:rPr>
      </w:pPr>
      <w:r w:rsidRPr="006567E7">
        <w:rPr>
          <w:rFonts w:ascii="Times New Roman" w:eastAsia="Calibri" w:hAnsi="Times New Roman" w:cs="Times New Roman"/>
          <w:sz w:val="24"/>
          <w:szCs w:val="24"/>
        </w:rPr>
        <w:t>Garantijas laikā Preces bojājumi jānovērš ne vēlāk kā 10 (desmit) darba dienu  laikā no bojājuma pieteikšanas brīža. Bojājumu novēršanas laikā Piegādātājam ir jānodrošina Pasūtītāja  speciālistu informēšana par problēmas risināšanas gaitu un sasniegtajiem rezultātiem.</w:t>
      </w:r>
    </w:p>
    <w:p w14:paraId="67E40A3C" w14:textId="77777777" w:rsidR="0017610A" w:rsidRPr="006567E7" w:rsidRDefault="0017610A" w:rsidP="006567E7">
      <w:pPr>
        <w:numPr>
          <w:ilvl w:val="1"/>
          <w:numId w:val="2"/>
        </w:numPr>
        <w:tabs>
          <w:tab w:val="left" w:pos="567"/>
        </w:tabs>
        <w:spacing w:after="0" w:line="240" w:lineRule="auto"/>
        <w:ind w:left="567" w:hanging="567"/>
        <w:jc w:val="both"/>
        <w:rPr>
          <w:rFonts w:ascii="Times New Roman" w:eastAsia="Calibri" w:hAnsi="Times New Roman" w:cs="Times New Roman"/>
          <w:b/>
          <w:sz w:val="24"/>
          <w:szCs w:val="24"/>
        </w:rPr>
      </w:pPr>
      <w:r w:rsidRPr="006567E7">
        <w:rPr>
          <w:rFonts w:ascii="Times New Roman" w:eastAsia="Calibri" w:hAnsi="Times New Roman" w:cs="Times New Roman"/>
          <w:sz w:val="24"/>
          <w:szCs w:val="24"/>
        </w:rPr>
        <w:t>Ja Preces defektu nav iespējams novērst 4.6.punktā minētā termiņā, tā uz remonta laiku jānomaina ar pēc tehniskajiem parametriem līdzvērtīgu Preci, uzstādot to Pasūtītāja telpās.</w:t>
      </w:r>
    </w:p>
    <w:p w14:paraId="32698D91" w14:textId="77777777" w:rsidR="0017610A" w:rsidRPr="006567E7" w:rsidRDefault="0017610A" w:rsidP="006567E7">
      <w:pPr>
        <w:numPr>
          <w:ilvl w:val="1"/>
          <w:numId w:val="2"/>
        </w:numPr>
        <w:tabs>
          <w:tab w:val="left" w:pos="567"/>
        </w:tabs>
        <w:spacing w:after="0" w:line="240" w:lineRule="auto"/>
        <w:ind w:left="567" w:hanging="567"/>
        <w:jc w:val="both"/>
        <w:rPr>
          <w:rFonts w:ascii="Times New Roman" w:eastAsia="Calibri" w:hAnsi="Times New Roman" w:cs="Times New Roman"/>
          <w:b/>
          <w:sz w:val="24"/>
          <w:szCs w:val="24"/>
        </w:rPr>
      </w:pPr>
      <w:r w:rsidRPr="006567E7">
        <w:rPr>
          <w:rFonts w:ascii="Times New Roman" w:eastAsia="Calibri" w:hAnsi="Times New Roman" w:cs="Times New Roman"/>
          <w:sz w:val="24"/>
          <w:szCs w:val="24"/>
        </w:rPr>
        <w:t xml:space="preserve">Ja Piegādātājs nepilda garantijas saistības, kas noteiktas Līgumā, trīs darba dienu laikā pēc Pasūtītāja pretenzijas saņemšanas, </w:t>
      </w:r>
      <w:r w:rsidR="00371834" w:rsidRPr="006567E7">
        <w:rPr>
          <w:rFonts w:ascii="Times New Roman" w:eastAsia="Calibri" w:hAnsi="Times New Roman" w:cs="Times New Roman"/>
          <w:sz w:val="24"/>
          <w:szCs w:val="24"/>
        </w:rPr>
        <w:t>Piegādātājs</w:t>
      </w:r>
      <w:r w:rsidRPr="006567E7">
        <w:rPr>
          <w:rFonts w:ascii="Times New Roman" w:eastAsia="Calibri" w:hAnsi="Times New Roman" w:cs="Times New Roman"/>
          <w:sz w:val="24"/>
          <w:szCs w:val="24"/>
        </w:rPr>
        <w:t xml:space="preserve"> atgriež konkrētās preces </w:t>
      </w:r>
      <w:r w:rsidRPr="006567E7">
        <w:rPr>
          <w:rFonts w:ascii="Times New Roman" w:eastAsia="Calibri" w:hAnsi="Times New Roman" w:cs="Times New Roman"/>
          <w:sz w:val="24"/>
          <w:szCs w:val="24"/>
        </w:rPr>
        <w:lastRenderedPageBreak/>
        <w:t xml:space="preserve">sākotnējo vērtību Pasūtītājam, pārskaitot to 10 (desmit) darba dienu laikā uz Pasūtītāja bankas norēķinu kontu. </w:t>
      </w:r>
    </w:p>
    <w:p w14:paraId="1668D17D" w14:textId="77777777" w:rsidR="0017610A" w:rsidRPr="006567E7" w:rsidRDefault="0017610A" w:rsidP="006567E7">
      <w:pPr>
        <w:spacing w:after="0" w:line="240" w:lineRule="auto"/>
        <w:jc w:val="both"/>
        <w:rPr>
          <w:rFonts w:ascii="Times New Roman" w:eastAsia="Calibri" w:hAnsi="Times New Roman" w:cs="Times New Roman"/>
          <w:sz w:val="24"/>
          <w:szCs w:val="24"/>
        </w:rPr>
      </w:pPr>
    </w:p>
    <w:p w14:paraId="4E396BC5" w14:textId="77777777" w:rsidR="0017610A" w:rsidRPr="006567E7" w:rsidRDefault="0017610A" w:rsidP="006567E7">
      <w:pPr>
        <w:tabs>
          <w:tab w:val="left" w:pos="567"/>
        </w:tabs>
        <w:spacing w:after="0" w:line="240" w:lineRule="auto"/>
        <w:ind w:left="567" w:hanging="567"/>
        <w:jc w:val="center"/>
        <w:rPr>
          <w:rFonts w:ascii="Times New Roman" w:eastAsia="Calibri" w:hAnsi="Times New Roman" w:cs="Times New Roman"/>
          <w:b/>
          <w:bCs/>
          <w:sz w:val="24"/>
          <w:szCs w:val="24"/>
        </w:rPr>
      </w:pPr>
      <w:r w:rsidRPr="006567E7">
        <w:rPr>
          <w:rFonts w:ascii="Times New Roman" w:eastAsia="Calibri" w:hAnsi="Times New Roman" w:cs="Times New Roman"/>
          <w:b/>
          <w:bCs/>
          <w:sz w:val="24"/>
          <w:szCs w:val="24"/>
        </w:rPr>
        <w:t>5.</w:t>
      </w:r>
      <w:r w:rsidRPr="006567E7">
        <w:rPr>
          <w:rFonts w:ascii="Times New Roman" w:eastAsia="Calibri" w:hAnsi="Times New Roman" w:cs="Times New Roman"/>
          <w:b/>
          <w:bCs/>
          <w:sz w:val="24"/>
          <w:szCs w:val="24"/>
        </w:rPr>
        <w:tab/>
        <w:t>LĪDZĒJU SAISTĪBAS UN ATBILDĪBA</w:t>
      </w:r>
    </w:p>
    <w:p w14:paraId="0BE849B9" w14:textId="77777777" w:rsidR="0017610A" w:rsidRPr="006567E7" w:rsidRDefault="0017610A" w:rsidP="006567E7">
      <w:pPr>
        <w:numPr>
          <w:ilvl w:val="1"/>
          <w:numId w:val="4"/>
        </w:numPr>
        <w:tabs>
          <w:tab w:val="left" w:pos="567"/>
        </w:tabs>
        <w:spacing w:after="0" w:line="240" w:lineRule="auto"/>
        <w:ind w:left="567" w:hanging="567"/>
        <w:contextualSpacing/>
        <w:rPr>
          <w:rFonts w:ascii="Times New Roman" w:eastAsia="Times New Roman" w:hAnsi="Times New Roman" w:cs="Times New Roman"/>
          <w:b/>
          <w:sz w:val="24"/>
          <w:szCs w:val="24"/>
          <w:lang w:eastAsia="lv-LV"/>
        </w:rPr>
      </w:pPr>
      <w:r w:rsidRPr="006567E7">
        <w:rPr>
          <w:rFonts w:ascii="Times New Roman" w:eastAsia="Times New Roman" w:hAnsi="Times New Roman" w:cs="Times New Roman"/>
          <w:b/>
          <w:sz w:val="24"/>
          <w:szCs w:val="24"/>
          <w:lang w:eastAsia="lv-LV"/>
        </w:rPr>
        <w:t>Piegādātāja saistības:</w:t>
      </w:r>
    </w:p>
    <w:p w14:paraId="6960F9EC" w14:textId="77777777" w:rsidR="0017610A" w:rsidRPr="006567E7" w:rsidRDefault="0017610A" w:rsidP="006567E7">
      <w:pPr>
        <w:numPr>
          <w:ilvl w:val="2"/>
          <w:numId w:val="4"/>
        </w:numPr>
        <w:spacing w:after="0" w:line="240" w:lineRule="auto"/>
        <w:ind w:left="1276" w:hanging="709"/>
        <w:contextualSpacing/>
        <w:jc w:val="both"/>
        <w:rPr>
          <w:rFonts w:ascii="Times New Roman" w:eastAsia="Times New Roman" w:hAnsi="Times New Roman" w:cs="Times New Roman"/>
          <w:sz w:val="24"/>
          <w:szCs w:val="24"/>
          <w:lang w:eastAsia="lv-LV"/>
        </w:rPr>
      </w:pPr>
      <w:r w:rsidRPr="006567E7">
        <w:rPr>
          <w:rFonts w:ascii="Times New Roman" w:eastAsia="Times New Roman" w:hAnsi="Times New Roman" w:cs="Times New Roman"/>
          <w:sz w:val="24"/>
          <w:szCs w:val="24"/>
          <w:lang w:eastAsia="lv-LV"/>
        </w:rPr>
        <w:t xml:space="preserve">Piegādātājs apņemas veikt savlaicīgu Preces piegādi un uzstādīšanu. </w:t>
      </w:r>
    </w:p>
    <w:p w14:paraId="4860CA05" w14:textId="77777777" w:rsidR="0017610A" w:rsidRPr="006567E7" w:rsidRDefault="0017610A" w:rsidP="006567E7">
      <w:pPr>
        <w:numPr>
          <w:ilvl w:val="2"/>
          <w:numId w:val="4"/>
        </w:numPr>
        <w:spacing w:after="0" w:line="240" w:lineRule="auto"/>
        <w:ind w:left="1276" w:hanging="709"/>
        <w:contextualSpacing/>
        <w:jc w:val="both"/>
        <w:rPr>
          <w:rFonts w:ascii="Times New Roman" w:eastAsia="Times New Roman" w:hAnsi="Times New Roman" w:cs="Times New Roman"/>
          <w:sz w:val="24"/>
          <w:szCs w:val="24"/>
          <w:lang w:eastAsia="lv-LV"/>
        </w:rPr>
      </w:pPr>
      <w:r w:rsidRPr="006567E7">
        <w:rPr>
          <w:rFonts w:ascii="Times New Roman" w:eastAsia="Times New Roman" w:hAnsi="Times New Roman" w:cs="Times New Roman"/>
          <w:sz w:val="24"/>
          <w:szCs w:val="24"/>
          <w:lang w:eastAsia="lv-LV"/>
        </w:rPr>
        <w:t>Piegādātājs veic Preces piegādi un uzstādīšanu Pasūtītāja uzraudzībā.</w:t>
      </w:r>
    </w:p>
    <w:p w14:paraId="44330240" w14:textId="77777777" w:rsidR="0017610A" w:rsidRPr="006567E7" w:rsidRDefault="0017610A" w:rsidP="006567E7">
      <w:pPr>
        <w:numPr>
          <w:ilvl w:val="2"/>
          <w:numId w:val="4"/>
        </w:numPr>
        <w:spacing w:after="0" w:line="240" w:lineRule="auto"/>
        <w:ind w:left="1276" w:hanging="709"/>
        <w:contextualSpacing/>
        <w:jc w:val="both"/>
        <w:rPr>
          <w:rFonts w:ascii="Times New Roman" w:eastAsia="Times New Roman" w:hAnsi="Times New Roman" w:cs="Times New Roman"/>
          <w:sz w:val="24"/>
          <w:szCs w:val="24"/>
          <w:lang w:eastAsia="lv-LV"/>
        </w:rPr>
      </w:pPr>
      <w:r w:rsidRPr="006567E7">
        <w:rPr>
          <w:rFonts w:ascii="Times New Roman" w:eastAsia="Times New Roman" w:hAnsi="Times New Roman" w:cs="Times New Roman"/>
          <w:sz w:val="24"/>
          <w:szCs w:val="24"/>
          <w:lang w:eastAsia="lv-LV"/>
        </w:rPr>
        <w:t>Piegādātājs ir atbildīgs par Preces atbilstību Latvijas Republikas normatīvo aktu prasībām.</w:t>
      </w:r>
    </w:p>
    <w:p w14:paraId="73EA2252" w14:textId="77777777" w:rsidR="0017610A" w:rsidRPr="006567E7" w:rsidRDefault="0017610A" w:rsidP="006567E7">
      <w:pPr>
        <w:numPr>
          <w:ilvl w:val="2"/>
          <w:numId w:val="4"/>
        </w:numPr>
        <w:spacing w:after="0" w:line="240" w:lineRule="auto"/>
        <w:ind w:left="1276" w:hanging="709"/>
        <w:contextualSpacing/>
        <w:jc w:val="both"/>
        <w:rPr>
          <w:rFonts w:ascii="Times New Roman" w:eastAsia="Times New Roman" w:hAnsi="Times New Roman" w:cs="Times New Roman"/>
          <w:sz w:val="24"/>
          <w:szCs w:val="24"/>
          <w:lang w:eastAsia="lv-LV"/>
        </w:rPr>
      </w:pPr>
      <w:r w:rsidRPr="006567E7">
        <w:rPr>
          <w:rFonts w:ascii="Times New Roman" w:eastAsia="Times New Roman" w:hAnsi="Times New Roman" w:cs="Times New Roman"/>
          <w:sz w:val="24"/>
          <w:szCs w:val="24"/>
          <w:lang w:eastAsia="lv-LV"/>
        </w:rPr>
        <w:t>Piegādātājs apņemas nodrošināt Preces piegādei un uzstādīšanai izmantoto materiālu, metožu, kā arī darbu izpildē un pārraudzībā iesaistīto darbinieku kvalifikācijas atbilstību Latvijas Republikā spēkā esošo normatīvo aktu prasībām.</w:t>
      </w:r>
    </w:p>
    <w:p w14:paraId="6D7AF7CC" w14:textId="77777777" w:rsidR="0017610A" w:rsidRPr="006567E7" w:rsidRDefault="0017610A" w:rsidP="006567E7">
      <w:pPr>
        <w:numPr>
          <w:ilvl w:val="2"/>
          <w:numId w:val="4"/>
        </w:numPr>
        <w:spacing w:after="0" w:line="240" w:lineRule="auto"/>
        <w:ind w:left="1276" w:hanging="709"/>
        <w:contextualSpacing/>
        <w:jc w:val="both"/>
        <w:rPr>
          <w:rFonts w:ascii="Times New Roman" w:eastAsia="Times New Roman" w:hAnsi="Times New Roman" w:cs="Times New Roman"/>
          <w:sz w:val="24"/>
          <w:szCs w:val="24"/>
          <w:lang w:eastAsia="lv-LV"/>
        </w:rPr>
      </w:pPr>
      <w:r w:rsidRPr="006567E7">
        <w:rPr>
          <w:rFonts w:ascii="Times New Roman" w:eastAsia="Times New Roman" w:hAnsi="Times New Roman" w:cs="Times New Roman"/>
          <w:sz w:val="24"/>
          <w:szCs w:val="24"/>
          <w:lang w:eastAsia="lv-LV"/>
        </w:rPr>
        <w:t>Piegādātājs  uzņemas atbildību par zaudējumiem, kuri nodarīti Pasūtītājam  un trešajām personām sakarā ar Līguma noteikumu pārkāpumu, ja Piegādātājs  tajos vainojams.</w:t>
      </w:r>
    </w:p>
    <w:p w14:paraId="21814346" w14:textId="77777777" w:rsidR="0017610A" w:rsidRPr="006567E7" w:rsidRDefault="0017610A" w:rsidP="006567E7">
      <w:pPr>
        <w:numPr>
          <w:ilvl w:val="2"/>
          <w:numId w:val="4"/>
        </w:numPr>
        <w:spacing w:after="0" w:line="240" w:lineRule="auto"/>
        <w:ind w:left="1276" w:hanging="709"/>
        <w:contextualSpacing/>
        <w:jc w:val="both"/>
        <w:rPr>
          <w:rFonts w:ascii="Times New Roman" w:eastAsia="Times New Roman" w:hAnsi="Times New Roman" w:cs="Times New Roman"/>
          <w:sz w:val="24"/>
          <w:szCs w:val="24"/>
          <w:lang w:eastAsia="lv-LV"/>
        </w:rPr>
      </w:pPr>
      <w:r w:rsidRPr="006567E7">
        <w:rPr>
          <w:rFonts w:ascii="Times New Roman" w:eastAsia="Times New Roman" w:hAnsi="Times New Roman" w:cs="Times New Roman"/>
          <w:sz w:val="24"/>
          <w:szCs w:val="24"/>
          <w:lang w:eastAsia="lv-LV"/>
        </w:rPr>
        <w:t xml:space="preserve">Piegādātājs nodrošina Preces garantijas servisu. </w:t>
      </w:r>
    </w:p>
    <w:p w14:paraId="76FE9923" w14:textId="77777777" w:rsidR="0017610A" w:rsidRPr="006567E7" w:rsidRDefault="0017610A" w:rsidP="006567E7">
      <w:pPr>
        <w:numPr>
          <w:ilvl w:val="2"/>
          <w:numId w:val="4"/>
        </w:numPr>
        <w:spacing w:after="0" w:line="240" w:lineRule="auto"/>
        <w:ind w:left="1276" w:hanging="709"/>
        <w:contextualSpacing/>
        <w:jc w:val="both"/>
        <w:rPr>
          <w:rFonts w:ascii="Times New Roman" w:eastAsia="Times New Roman" w:hAnsi="Times New Roman" w:cs="Times New Roman"/>
          <w:sz w:val="24"/>
          <w:szCs w:val="24"/>
          <w:lang w:eastAsia="lv-LV"/>
        </w:rPr>
      </w:pPr>
      <w:r w:rsidRPr="006567E7">
        <w:rPr>
          <w:rFonts w:ascii="Times New Roman" w:eastAsia="Times New Roman" w:hAnsi="Times New Roman" w:cs="Times New Roman"/>
          <w:sz w:val="24"/>
          <w:szCs w:val="24"/>
          <w:lang w:eastAsia="lv-LV"/>
        </w:rPr>
        <w:t>Piegādātājs iesniedz atskaiti par Preces izgatavošanu, piegādi un uzstādīšanu 5 (piecu) darba dienu laikā no rakstiska pieprasījuma saņemšanas (līguma 5.2.4.p.).</w:t>
      </w:r>
    </w:p>
    <w:p w14:paraId="2045C336" w14:textId="77777777" w:rsidR="0017610A" w:rsidRPr="006567E7" w:rsidRDefault="0017610A" w:rsidP="006567E7">
      <w:pPr>
        <w:numPr>
          <w:ilvl w:val="1"/>
          <w:numId w:val="4"/>
        </w:numPr>
        <w:tabs>
          <w:tab w:val="left" w:pos="567"/>
        </w:tabs>
        <w:spacing w:after="0" w:line="240" w:lineRule="auto"/>
        <w:ind w:left="567" w:hanging="567"/>
        <w:jc w:val="both"/>
        <w:rPr>
          <w:rFonts w:ascii="Times New Roman" w:eastAsia="Calibri" w:hAnsi="Times New Roman" w:cs="Times New Roman"/>
          <w:b/>
          <w:bCs/>
          <w:sz w:val="24"/>
          <w:szCs w:val="24"/>
        </w:rPr>
      </w:pPr>
      <w:r w:rsidRPr="006567E7">
        <w:rPr>
          <w:rFonts w:ascii="Times New Roman" w:eastAsia="Calibri" w:hAnsi="Times New Roman" w:cs="Times New Roman"/>
          <w:b/>
          <w:sz w:val="24"/>
          <w:szCs w:val="24"/>
        </w:rPr>
        <w:t>Pasūtītāja saistības:</w:t>
      </w:r>
    </w:p>
    <w:p w14:paraId="2F5EACE2" w14:textId="77777777" w:rsidR="0017610A" w:rsidRPr="006567E7" w:rsidRDefault="0017610A" w:rsidP="006567E7">
      <w:pPr>
        <w:numPr>
          <w:ilvl w:val="2"/>
          <w:numId w:val="4"/>
        </w:numPr>
        <w:spacing w:after="0" w:line="240" w:lineRule="auto"/>
        <w:ind w:left="1276" w:hanging="709"/>
        <w:jc w:val="both"/>
        <w:rPr>
          <w:rFonts w:ascii="Times New Roman" w:eastAsia="Calibri" w:hAnsi="Times New Roman" w:cs="Times New Roman"/>
          <w:b/>
          <w:bCs/>
          <w:sz w:val="24"/>
          <w:szCs w:val="24"/>
        </w:rPr>
      </w:pPr>
      <w:r w:rsidRPr="006567E7">
        <w:rPr>
          <w:rFonts w:ascii="Times New Roman" w:eastAsia="Calibri" w:hAnsi="Times New Roman" w:cs="Times New Roman"/>
          <w:sz w:val="24"/>
          <w:szCs w:val="24"/>
        </w:rPr>
        <w:t>Pasūtītājs apņemas veikt samaksu par Preci Līgumā noteiktajos termiņos un kārtībā.</w:t>
      </w:r>
    </w:p>
    <w:p w14:paraId="5E1B31C4" w14:textId="77777777" w:rsidR="0017610A" w:rsidRPr="006567E7" w:rsidRDefault="0017610A" w:rsidP="006567E7">
      <w:pPr>
        <w:numPr>
          <w:ilvl w:val="2"/>
          <w:numId w:val="4"/>
        </w:numPr>
        <w:spacing w:after="0" w:line="240" w:lineRule="auto"/>
        <w:ind w:left="1276" w:hanging="709"/>
        <w:jc w:val="both"/>
        <w:rPr>
          <w:rFonts w:ascii="Times New Roman" w:eastAsia="Calibri" w:hAnsi="Times New Roman" w:cs="Times New Roman"/>
          <w:b/>
          <w:bCs/>
          <w:sz w:val="24"/>
          <w:szCs w:val="24"/>
        </w:rPr>
      </w:pPr>
      <w:r w:rsidRPr="006567E7">
        <w:rPr>
          <w:rFonts w:ascii="Times New Roman" w:eastAsia="Calibri" w:hAnsi="Times New Roman" w:cs="Times New Roman"/>
          <w:sz w:val="24"/>
          <w:szCs w:val="24"/>
        </w:rPr>
        <w:t xml:space="preserve">Pasūtītājs apņemas nodrošināt atbilstošus apstākļus piegādātās Preces novietošanai  un  uzstādīšanai.  </w:t>
      </w:r>
    </w:p>
    <w:p w14:paraId="545119F9" w14:textId="77777777" w:rsidR="0017610A" w:rsidRPr="006567E7" w:rsidRDefault="0017610A" w:rsidP="006567E7">
      <w:pPr>
        <w:numPr>
          <w:ilvl w:val="2"/>
          <w:numId w:val="4"/>
        </w:numPr>
        <w:spacing w:after="0" w:line="240" w:lineRule="auto"/>
        <w:ind w:left="1276" w:hanging="709"/>
        <w:jc w:val="both"/>
        <w:rPr>
          <w:rFonts w:ascii="Times New Roman" w:eastAsia="Calibri" w:hAnsi="Times New Roman" w:cs="Times New Roman"/>
          <w:b/>
          <w:bCs/>
          <w:sz w:val="24"/>
          <w:szCs w:val="24"/>
        </w:rPr>
      </w:pPr>
      <w:r w:rsidRPr="006567E7">
        <w:rPr>
          <w:rFonts w:ascii="Times New Roman" w:eastAsia="Calibri" w:hAnsi="Times New Roman" w:cs="Times New Roman"/>
          <w:sz w:val="24"/>
          <w:szCs w:val="24"/>
        </w:rPr>
        <w:t>Pasūtītājs pieņem Piegādātāja piegādātās Preces ar pieņemšanas-nodošanas aktu.</w:t>
      </w:r>
    </w:p>
    <w:p w14:paraId="465E4344" w14:textId="77777777" w:rsidR="0017610A" w:rsidRPr="006567E7" w:rsidRDefault="0017610A" w:rsidP="006567E7">
      <w:pPr>
        <w:numPr>
          <w:ilvl w:val="2"/>
          <w:numId w:val="4"/>
        </w:numPr>
        <w:spacing w:after="0" w:line="240" w:lineRule="auto"/>
        <w:ind w:left="1276" w:hanging="709"/>
        <w:jc w:val="both"/>
        <w:rPr>
          <w:rFonts w:ascii="Times New Roman" w:eastAsia="Calibri" w:hAnsi="Times New Roman" w:cs="Times New Roman"/>
          <w:b/>
          <w:bCs/>
          <w:sz w:val="24"/>
          <w:szCs w:val="24"/>
        </w:rPr>
      </w:pPr>
      <w:r w:rsidRPr="006567E7">
        <w:rPr>
          <w:rFonts w:ascii="Times New Roman" w:eastAsia="Calibri" w:hAnsi="Times New Roman" w:cs="Times New Roman"/>
          <w:sz w:val="24"/>
          <w:szCs w:val="24"/>
        </w:rPr>
        <w:t>Pasūtītājam ir tiesības pieprasīt Piegādātājam iesniegt atskaiti par Preces izgatavošanu, piegādi un uzstādīšanu.</w:t>
      </w:r>
    </w:p>
    <w:p w14:paraId="2947716E" w14:textId="77777777" w:rsidR="0017610A" w:rsidRPr="006567E7" w:rsidRDefault="0017610A" w:rsidP="006567E7">
      <w:pPr>
        <w:numPr>
          <w:ilvl w:val="1"/>
          <w:numId w:val="4"/>
        </w:numPr>
        <w:tabs>
          <w:tab w:val="left" w:pos="567"/>
        </w:tabs>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Līdzēji savstarpēji ir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34D747C0" w14:textId="77777777" w:rsidR="0017610A" w:rsidRPr="006567E7" w:rsidRDefault="0017610A" w:rsidP="006567E7">
      <w:pPr>
        <w:numPr>
          <w:ilvl w:val="1"/>
          <w:numId w:val="4"/>
        </w:numPr>
        <w:tabs>
          <w:tab w:val="left" w:pos="567"/>
        </w:tabs>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Jebkura Līgumā noteiktā līgumsoda samaksa neatbrīvo Līdzējus no to saistību pilnīgas izpildes.</w:t>
      </w:r>
    </w:p>
    <w:p w14:paraId="41E872D5" w14:textId="77777777" w:rsidR="0017610A" w:rsidRPr="006567E7" w:rsidRDefault="0017610A" w:rsidP="006567E7">
      <w:pPr>
        <w:tabs>
          <w:tab w:val="left" w:pos="360"/>
        </w:tabs>
        <w:spacing w:after="0" w:line="240" w:lineRule="auto"/>
        <w:jc w:val="both"/>
        <w:rPr>
          <w:rFonts w:ascii="Times New Roman" w:eastAsia="Calibri" w:hAnsi="Times New Roman" w:cs="Times New Roman"/>
          <w:sz w:val="24"/>
          <w:szCs w:val="24"/>
        </w:rPr>
      </w:pPr>
    </w:p>
    <w:p w14:paraId="0D8A264E" w14:textId="77777777" w:rsidR="0017610A" w:rsidRPr="006567E7" w:rsidRDefault="0017610A" w:rsidP="006567E7">
      <w:pPr>
        <w:widowControl w:val="0"/>
        <w:numPr>
          <w:ilvl w:val="0"/>
          <w:numId w:val="4"/>
        </w:numPr>
        <w:tabs>
          <w:tab w:val="left" w:pos="567"/>
        </w:tabs>
        <w:overflowPunct w:val="0"/>
        <w:autoSpaceDE w:val="0"/>
        <w:autoSpaceDN w:val="0"/>
        <w:adjustRightInd w:val="0"/>
        <w:spacing w:after="0" w:line="240" w:lineRule="auto"/>
        <w:ind w:left="567" w:hanging="567"/>
        <w:contextualSpacing/>
        <w:jc w:val="center"/>
        <w:rPr>
          <w:rFonts w:ascii="Times New Roman" w:eastAsia="Times New Roman" w:hAnsi="Times New Roman" w:cs="Times New Roman"/>
          <w:b/>
          <w:bCs/>
          <w:sz w:val="24"/>
          <w:szCs w:val="24"/>
          <w:lang w:eastAsia="lv-LV"/>
        </w:rPr>
      </w:pPr>
      <w:r w:rsidRPr="006567E7">
        <w:rPr>
          <w:rFonts w:ascii="Times New Roman" w:eastAsia="Times New Roman" w:hAnsi="Times New Roman" w:cs="Times New Roman"/>
          <w:b/>
          <w:bCs/>
          <w:sz w:val="24"/>
          <w:szCs w:val="24"/>
          <w:lang w:eastAsia="lv-LV"/>
        </w:rPr>
        <w:t>IZMAIŅAS LĪGUMĀ, TĀ DARBĪBAS IZBEIGŠANA</w:t>
      </w:r>
    </w:p>
    <w:p w14:paraId="07EC3869" w14:textId="77777777"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b/>
          <w:bCs/>
          <w:sz w:val="24"/>
          <w:szCs w:val="24"/>
        </w:rPr>
      </w:pPr>
      <w:r w:rsidRPr="006567E7">
        <w:rPr>
          <w:rFonts w:ascii="Times New Roman" w:eastAsia="Calibri" w:hAnsi="Times New Roman" w:cs="Times New Roman"/>
          <w:sz w:val="24"/>
          <w:szCs w:val="24"/>
        </w:rPr>
        <w:t>Līgumu var papildināt, grozīt vai izbeigt, Līdzējiem savstarpēji vienojoties</w:t>
      </w:r>
      <w:r w:rsidRPr="006567E7">
        <w:rPr>
          <w:rFonts w:ascii="Times New Roman" w:eastAsia="Calibri" w:hAnsi="Times New Roman" w:cs="Times New Roman"/>
        </w:rPr>
        <w:t xml:space="preserve"> un ievērojot </w:t>
      </w:r>
      <w:r w:rsidRPr="006567E7">
        <w:rPr>
          <w:rFonts w:ascii="Times New Roman" w:eastAsia="Calibri" w:hAnsi="Times New Roman" w:cs="Times New Roman"/>
          <w:sz w:val="24"/>
          <w:szCs w:val="24"/>
        </w:rPr>
        <w:t>Publisko iepirkumu likuma 61.panta prasības. Jebkuras Līguma izmaiņas vai papildinājumi tiek noformēti rakstveidā un kļūst par Līguma neatņemamu sastāvdaļu.</w:t>
      </w:r>
    </w:p>
    <w:p w14:paraId="0C3CBEDB" w14:textId="77777777"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b/>
          <w:bCs/>
          <w:sz w:val="24"/>
          <w:szCs w:val="24"/>
        </w:rPr>
      </w:pPr>
      <w:r w:rsidRPr="006567E7">
        <w:rPr>
          <w:rFonts w:ascii="Times New Roman" w:eastAsia="Calibri" w:hAnsi="Times New Roman" w:cs="Times New Roman"/>
          <w:sz w:val="24"/>
          <w:szCs w:val="24"/>
        </w:rPr>
        <w:t>Līgumu var izbeigt pirms termiņa tikai Līgumā noteiktajos gadījumos un kārtībā. Līdzējs paziņo otram Līdzējam par Līguma izbeigšanu 10 (desmit) darba dienas pirms Līguma izbeigšanas.</w:t>
      </w:r>
    </w:p>
    <w:p w14:paraId="11729F91" w14:textId="77777777"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b/>
          <w:bCs/>
          <w:sz w:val="24"/>
          <w:szCs w:val="24"/>
        </w:rPr>
      </w:pPr>
      <w:r w:rsidRPr="006567E7">
        <w:rPr>
          <w:rFonts w:ascii="Times New Roman" w:eastAsia="Calibri" w:hAnsi="Times New Roman" w:cs="Times New Roman"/>
          <w:sz w:val="24"/>
          <w:szCs w:val="24"/>
        </w:rPr>
        <w:t>Piegādātā</w:t>
      </w:r>
      <w:r w:rsidR="009E3C19" w:rsidRPr="006567E7">
        <w:rPr>
          <w:rFonts w:ascii="Times New Roman" w:eastAsia="Calibri" w:hAnsi="Times New Roman" w:cs="Times New Roman"/>
          <w:sz w:val="24"/>
          <w:szCs w:val="24"/>
        </w:rPr>
        <w:t>jam</w:t>
      </w:r>
      <w:r w:rsidRPr="006567E7">
        <w:rPr>
          <w:rFonts w:ascii="Times New Roman" w:eastAsia="Calibri" w:hAnsi="Times New Roman" w:cs="Times New Roman"/>
          <w:sz w:val="24"/>
          <w:szCs w:val="24"/>
        </w:rPr>
        <w:t xml:space="preserve"> ir tiesības izbeigt Līgumu pirms termiņa gadījumā, ja:</w:t>
      </w:r>
    </w:p>
    <w:p w14:paraId="75604681" w14:textId="77777777" w:rsidR="0017610A" w:rsidRPr="006567E7" w:rsidRDefault="0017610A" w:rsidP="006567E7">
      <w:pPr>
        <w:widowControl w:val="0"/>
        <w:numPr>
          <w:ilvl w:val="2"/>
          <w:numId w:val="4"/>
        </w:numPr>
        <w:tabs>
          <w:tab w:val="left" w:pos="1276"/>
        </w:tabs>
        <w:overflowPunct w:val="0"/>
        <w:autoSpaceDE w:val="0"/>
        <w:autoSpaceDN w:val="0"/>
        <w:adjustRightInd w:val="0"/>
        <w:spacing w:after="0" w:line="240" w:lineRule="auto"/>
        <w:ind w:left="1276" w:hanging="709"/>
        <w:jc w:val="both"/>
        <w:rPr>
          <w:rFonts w:ascii="Times New Roman" w:eastAsia="Calibri" w:hAnsi="Times New Roman" w:cs="Times New Roman"/>
          <w:b/>
          <w:bCs/>
          <w:sz w:val="24"/>
          <w:szCs w:val="24"/>
        </w:rPr>
      </w:pPr>
      <w:r w:rsidRPr="006567E7">
        <w:rPr>
          <w:rFonts w:ascii="Times New Roman" w:eastAsia="Calibri" w:hAnsi="Times New Roman" w:cs="Times New Roman"/>
          <w:sz w:val="24"/>
          <w:szCs w:val="24"/>
        </w:rPr>
        <w:t>Pasūtītājs aizkavē maksājumus vairāk kā 30 dienas;</w:t>
      </w:r>
    </w:p>
    <w:p w14:paraId="097DB1FC" w14:textId="77777777" w:rsidR="0017610A" w:rsidRPr="006567E7" w:rsidRDefault="0017610A" w:rsidP="006567E7">
      <w:pPr>
        <w:widowControl w:val="0"/>
        <w:numPr>
          <w:ilvl w:val="2"/>
          <w:numId w:val="4"/>
        </w:numPr>
        <w:tabs>
          <w:tab w:val="left" w:pos="1276"/>
        </w:tabs>
        <w:overflowPunct w:val="0"/>
        <w:autoSpaceDE w:val="0"/>
        <w:autoSpaceDN w:val="0"/>
        <w:adjustRightInd w:val="0"/>
        <w:spacing w:after="0" w:line="240" w:lineRule="auto"/>
        <w:ind w:left="1276" w:hanging="709"/>
        <w:jc w:val="both"/>
        <w:rPr>
          <w:rFonts w:ascii="Times New Roman" w:eastAsia="Calibri" w:hAnsi="Times New Roman" w:cs="Times New Roman"/>
          <w:b/>
          <w:bCs/>
          <w:sz w:val="24"/>
          <w:szCs w:val="24"/>
        </w:rPr>
      </w:pPr>
      <w:r w:rsidRPr="006567E7">
        <w:rPr>
          <w:rFonts w:ascii="Times New Roman" w:eastAsia="Calibri" w:hAnsi="Times New Roman" w:cs="Times New Roman"/>
          <w:sz w:val="24"/>
          <w:szCs w:val="24"/>
        </w:rPr>
        <w:t>Pasūtītājs nepilda citas Līgumā noteiktās saistības.</w:t>
      </w:r>
    </w:p>
    <w:p w14:paraId="3621D269" w14:textId="77777777" w:rsidR="0017610A" w:rsidRPr="006567E7" w:rsidRDefault="0017610A" w:rsidP="006567E7">
      <w:pPr>
        <w:widowControl w:val="0"/>
        <w:numPr>
          <w:ilvl w:val="1"/>
          <w:numId w:val="4"/>
        </w:numPr>
        <w:tabs>
          <w:tab w:val="left" w:pos="1276"/>
        </w:tabs>
        <w:overflowPunct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lv-LV"/>
        </w:rPr>
      </w:pPr>
      <w:r w:rsidRPr="006567E7">
        <w:rPr>
          <w:rFonts w:ascii="Times New Roman" w:eastAsia="Times New Roman" w:hAnsi="Times New Roman" w:cs="Times New Roman"/>
          <w:sz w:val="24"/>
          <w:szCs w:val="24"/>
          <w:lang w:eastAsia="lv-LV"/>
        </w:rPr>
        <w:t xml:space="preserve">   Pasūtītājam ir tiesības izbeigt Līgumu pirms termiņa gadījumos, ja:</w:t>
      </w:r>
    </w:p>
    <w:p w14:paraId="4A91D305" w14:textId="77777777" w:rsidR="0017610A" w:rsidRPr="006567E7" w:rsidRDefault="0017610A" w:rsidP="006567E7">
      <w:pPr>
        <w:widowControl w:val="0"/>
        <w:numPr>
          <w:ilvl w:val="2"/>
          <w:numId w:val="4"/>
        </w:numPr>
        <w:tabs>
          <w:tab w:val="left" w:pos="1276"/>
        </w:tabs>
        <w:overflowPunct w:val="0"/>
        <w:autoSpaceDE w:val="0"/>
        <w:autoSpaceDN w:val="0"/>
        <w:adjustRightInd w:val="0"/>
        <w:spacing w:after="0" w:line="240" w:lineRule="auto"/>
        <w:ind w:left="1276" w:hanging="709"/>
        <w:jc w:val="both"/>
        <w:rPr>
          <w:rFonts w:ascii="Times New Roman" w:eastAsia="Calibri" w:hAnsi="Times New Roman" w:cs="Times New Roman"/>
          <w:b/>
          <w:bCs/>
          <w:sz w:val="24"/>
          <w:szCs w:val="24"/>
        </w:rPr>
      </w:pPr>
      <w:r w:rsidRPr="006567E7">
        <w:rPr>
          <w:rFonts w:ascii="Times New Roman" w:eastAsia="Calibri" w:hAnsi="Times New Roman" w:cs="Times New Roman"/>
          <w:sz w:val="24"/>
          <w:szCs w:val="24"/>
        </w:rPr>
        <w:t xml:space="preserve">Piegādātājs kļūst maksātnespējīgs, bankrotē, tā darbība ir apturēta vai pārtraukta; </w:t>
      </w:r>
    </w:p>
    <w:p w14:paraId="57594E97" w14:textId="77777777" w:rsidR="0017610A" w:rsidRPr="006567E7" w:rsidRDefault="0017610A" w:rsidP="006567E7">
      <w:pPr>
        <w:widowControl w:val="0"/>
        <w:numPr>
          <w:ilvl w:val="2"/>
          <w:numId w:val="4"/>
        </w:numPr>
        <w:tabs>
          <w:tab w:val="left" w:pos="1276"/>
        </w:tabs>
        <w:overflowPunct w:val="0"/>
        <w:autoSpaceDE w:val="0"/>
        <w:autoSpaceDN w:val="0"/>
        <w:adjustRightInd w:val="0"/>
        <w:spacing w:after="0" w:line="240" w:lineRule="auto"/>
        <w:ind w:left="1276" w:hanging="709"/>
        <w:jc w:val="both"/>
        <w:rPr>
          <w:rFonts w:ascii="Times New Roman" w:eastAsia="Calibri" w:hAnsi="Times New Roman" w:cs="Times New Roman"/>
          <w:b/>
          <w:bCs/>
          <w:sz w:val="24"/>
          <w:szCs w:val="24"/>
        </w:rPr>
      </w:pPr>
      <w:r w:rsidRPr="006567E7">
        <w:rPr>
          <w:rFonts w:ascii="Times New Roman" w:eastAsia="Calibri" w:hAnsi="Times New Roman" w:cs="Times New Roman"/>
          <w:sz w:val="24"/>
          <w:szCs w:val="24"/>
        </w:rPr>
        <w:t>Piegādātājs nepiegādā Preci Līgumā norādītajā termiņā;</w:t>
      </w:r>
    </w:p>
    <w:p w14:paraId="1828E6A7" w14:textId="77777777" w:rsidR="0017610A" w:rsidRPr="006567E7" w:rsidRDefault="0017610A" w:rsidP="006567E7">
      <w:pPr>
        <w:widowControl w:val="0"/>
        <w:numPr>
          <w:ilvl w:val="2"/>
          <w:numId w:val="4"/>
        </w:numPr>
        <w:tabs>
          <w:tab w:val="left" w:pos="1276"/>
        </w:tabs>
        <w:overflowPunct w:val="0"/>
        <w:autoSpaceDE w:val="0"/>
        <w:autoSpaceDN w:val="0"/>
        <w:adjustRightInd w:val="0"/>
        <w:spacing w:after="0" w:line="240" w:lineRule="auto"/>
        <w:ind w:left="1276" w:hanging="709"/>
        <w:jc w:val="both"/>
        <w:rPr>
          <w:rFonts w:ascii="Times New Roman" w:eastAsia="Calibri" w:hAnsi="Times New Roman" w:cs="Times New Roman"/>
          <w:b/>
          <w:bCs/>
          <w:sz w:val="24"/>
          <w:szCs w:val="24"/>
        </w:rPr>
      </w:pPr>
      <w:r w:rsidRPr="006567E7">
        <w:rPr>
          <w:rFonts w:ascii="Times New Roman" w:eastAsia="Calibri" w:hAnsi="Times New Roman" w:cs="Times New Roman"/>
          <w:sz w:val="24"/>
          <w:szCs w:val="24"/>
        </w:rPr>
        <w:t>Piegādātājs piegādā neatbilstošu vai nekvalitatīvu Preci;</w:t>
      </w:r>
    </w:p>
    <w:p w14:paraId="74254871" w14:textId="77777777" w:rsidR="0017610A" w:rsidRPr="006567E7" w:rsidRDefault="0017610A" w:rsidP="006567E7">
      <w:pPr>
        <w:widowControl w:val="0"/>
        <w:numPr>
          <w:ilvl w:val="2"/>
          <w:numId w:val="4"/>
        </w:numPr>
        <w:tabs>
          <w:tab w:val="left" w:pos="1276"/>
        </w:tabs>
        <w:overflowPunct w:val="0"/>
        <w:autoSpaceDE w:val="0"/>
        <w:autoSpaceDN w:val="0"/>
        <w:adjustRightInd w:val="0"/>
        <w:spacing w:after="0" w:line="240" w:lineRule="auto"/>
        <w:ind w:left="1276" w:hanging="709"/>
        <w:jc w:val="both"/>
        <w:rPr>
          <w:rFonts w:ascii="Times New Roman" w:eastAsia="Calibri" w:hAnsi="Times New Roman" w:cs="Times New Roman"/>
          <w:b/>
          <w:bCs/>
          <w:sz w:val="24"/>
          <w:szCs w:val="24"/>
        </w:rPr>
      </w:pPr>
      <w:r w:rsidRPr="006567E7">
        <w:rPr>
          <w:rFonts w:ascii="Times New Roman" w:eastAsia="Calibri" w:hAnsi="Times New Roman" w:cs="Times New Roman"/>
          <w:sz w:val="24"/>
          <w:szCs w:val="24"/>
        </w:rPr>
        <w:t>Piegādātājs nepilda vai nepienācīgi pilda kādu citu no Līguma nosacījumiem.</w:t>
      </w:r>
    </w:p>
    <w:p w14:paraId="55590498" w14:textId="4352582A"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b/>
          <w:bCs/>
          <w:sz w:val="24"/>
          <w:szCs w:val="24"/>
        </w:rPr>
      </w:pPr>
      <w:r w:rsidRPr="006567E7">
        <w:rPr>
          <w:rFonts w:ascii="Times New Roman" w:eastAsia="Calibri" w:hAnsi="Times New Roman" w:cs="Times New Roman"/>
          <w:sz w:val="24"/>
          <w:szCs w:val="24"/>
        </w:rPr>
        <w:t xml:space="preserve">Ja Piegādātājs 3 (trīs) darba dienu laikā no piegādes termiņa notecējuma nav nodevis </w:t>
      </w:r>
      <w:r w:rsidRPr="006567E7">
        <w:rPr>
          <w:rFonts w:ascii="Times New Roman" w:eastAsia="Calibri" w:hAnsi="Times New Roman" w:cs="Times New Roman"/>
          <w:sz w:val="24"/>
          <w:szCs w:val="24"/>
        </w:rPr>
        <w:lastRenderedPageBreak/>
        <w:t>un uzstādījis Preci vai daļu no tās, vai nav ievērojis citus Līguma nosacījumus, Pasūtītājs ir tiesīgs vienpusēji izbeigt Līgumu, paziņojot par to Piegādātājam. Šajā gadījumā Piegādātāj</w:t>
      </w:r>
      <w:r w:rsidR="009E3C19" w:rsidRPr="006567E7">
        <w:rPr>
          <w:rFonts w:ascii="Times New Roman" w:eastAsia="Calibri" w:hAnsi="Times New Roman" w:cs="Times New Roman"/>
          <w:sz w:val="24"/>
          <w:szCs w:val="24"/>
        </w:rPr>
        <w:t>am</w:t>
      </w:r>
      <w:r w:rsidRPr="006567E7">
        <w:rPr>
          <w:rFonts w:ascii="Times New Roman" w:eastAsia="Calibri" w:hAnsi="Times New Roman" w:cs="Times New Roman"/>
          <w:sz w:val="24"/>
          <w:szCs w:val="24"/>
        </w:rPr>
        <w:t xml:space="preserve"> 5 (piecu) darba dienu laikā no rēķina saņemšanas dienas jānomaksā Pasūtītājam vienreizējs līgumsods 10 % (desmit procenti) apmērā no Līgumcenas.</w:t>
      </w:r>
    </w:p>
    <w:p w14:paraId="53122AA3" w14:textId="77777777"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b/>
          <w:bCs/>
          <w:sz w:val="24"/>
          <w:szCs w:val="24"/>
        </w:rPr>
      </w:pPr>
      <w:r w:rsidRPr="006567E7">
        <w:rPr>
          <w:rFonts w:ascii="Times New Roman" w:eastAsia="Calibri" w:hAnsi="Times New Roman" w:cs="Times New Roman"/>
          <w:sz w:val="24"/>
          <w:szCs w:val="24"/>
        </w:rPr>
        <w:t>Pasūtītāj</w:t>
      </w:r>
      <w:r w:rsidR="009E3C19" w:rsidRPr="006567E7">
        <w:rPr>
          <w:rFonts w:ascii="Times New Roman" w:eastAsia="Calibri" w:hAnsi="Times New Roman" w:cs="Times New Roman"/>
          <w:sz w:val="24"/>
          <w:szCs w:val="24"/>
        </w:rPr>
        <w:t>am</w:t>
      </w:r>
      <w:r w:rsidRPr="006567E7">
        <w:rPr>
          <w:rFonts w:ascii="Times New Roman" w:eastAsia="Calibri" w:hAnsi="Times New Roman" w:cs="Times New Roman"/>
          <w:sz w:val="24"/>
          <w:szCs w:val="24"/>
        </w:rPr>
        <w:t xml:space="preserve"> ir tiesības vienpusēji </w:t>
      </w:r>
      <w:r w:rsidRPr="006567E7">
        <w:rPr>
          <w:rFonts w:ascii="Times New Roman" w:eastAsia="Calibri" w:hAnsi="Times New Roman" w:cs="Times New Roman"/>
          <w:bCs/>
          <w:sz w:val="24"/>
          <w:szCs w:val="24"/>
          <w:lang w:eastAsia="lv-LV"/>
        </w:rPr>
        <w:t xml:space="preserve">atkāpties no līguma izpildes, ja līgumu nav iespējams izpildīt </w:t>
      </w:r>
      <w:r w:rsidRPr="006567E7">
        <w:rPr>
          <w:rFonts w:ascii="Times New Roman" w:eastAsia="Calibri" w:hAnsi="Times New Roman" w:cs="Times New Roman"/>
          <w:sz w:val="24"/>
          <w:szCs w:val="24"/>
          <w:lang w:eastAsia="lv-LV"/>
        </w:rPr>
        <w:t>tādēļ, ka līguma izpildes laikā ir piemērotas starptautiskās vai nacionālās sankcijas vai būtiskas finanšu un kapitāla tirgus intereses ietekmējošas ES vai Ziemeļatlantijas līguma organizācijas dalībvalsts noteiktās sankcijas.</w:t>
      </w:r>
    </w:p>
    <w:p w14:paraId="7AFA8CDF" w14:textId="77777777" w:rsidR="0017610A" w:rsidRPr="006567E7" w:rsidRDefault="0017610A" w:rsidP="006567E7">
      <w:pPr>
        <w:widowControl w:val="0"/>
        <w:numPr>
          <w:ilvl w:val="1"/>
          <w:numId w:val="4"/>
        </w:numPr>
        <w:overflowPunct w:val="0"/>
        <w:autoSpaceDE w:val="0"/>
        <w:autoSpaceDN w:val="0"/>
        <w:adjustRightInd w:val="0"/>
        <w:spacing w:after="0" w:line="240" w:lineRule="auto"/>
        <w:ind w:left="567" w:hanging="567"/>
        <w:jc w:val="both"/>
        <w:rPr>
          <w:rFonts w:ascii="Times New Roman" w:eastAsia="Calibri" w:hAnsi="Times New Roman" w:cs="Times New Roman"/>
          <w:b/>
          <w:bCs/>
          <w:sz w:val="24"/>
          <w:szCs w:val="24"/>
        </w:rPr>
      </w:pPr>
      <w:r w:rsidRPr="006567E7">
        <w:rPr>
          <w:rFonts w:ascii="Times New Roman" w:eastAsia="Calibri" w:hAnsi="Times New Roman" w:cs="Times New Roman"/>
          <w:sz w:val="24"/>
          <w:szCs w:val="24"/>
        </w:rPr>
        <w:t>Pasūtītājam ir tiesības vienpusēji atkāpties no Līguma pirms termiņa, nosūtot Izpildītājam rakstisku paziņojumu Līgumā noteiktajā kārtībā, Publisko iepirkumu likuma 64.panta pirmajā daļā noteiktajos gadījumos.</w:t>
      </w:r>
    </w:p>
    <w:p w14:paraId="78FB4929" w14:textId="77777777"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b/>
          <w:bCs/>
          <w:sz w:val="24"/>
          <w:szCs w:val="24"/>
        </w:rPr>
      </w:pPr>
      <w:r w:rsidRPr="006567E7">
        <w:rPr>
          <w:rFonts w:ascii="Times New Roman" w:eastAsia="Calibri" w:hAnsi="Times New Roman" w:cs="Times New Roman"/>
          <w:sz w:val="24"/>
          <w:szCs w:val="24"/>
        </w:rPr>
        <w:t>Abpusēji rakstiski vienojoties, Līdzēji ir tiesīgi izbeigt Līgumu pirms termiņa cita iemesla dēļ.</w:t>
      </w:r>
    </w:p>
    <w:p w14:paraId="5B32975D" w14:textId="77777777" w:rsidR="0017610A" w:rsidRPr="006567E7" w:rsidRDefault="0017610A" w:rsidP="006567E7">
      <w:pPr>
        <w:widowControl w:val="0"/>
        <w:tabs>
          <w:tab w:val="left" w:pos="0"/>
        </w:tabs>
        <w:overflowPunct w:val="0"/>
        <w:autoSpaceDE w:val="0"/>
        <w:autoSpaceDN w:val="0"/>
        <w:adjustRightInd w:val="0"/>
        <w:spacing w:after="0" w:line="240" w:lineRule="auto"/>
        <w:jc w:val="both"/>
        <w:rPr>
          <w:rFonts w:ascii="Times New Roman" w:eastAsia="Calibri" w:hAnsi="Times New Roman" w:cs="Times New Roman"/>
          <w:bCs/>
          <w:sz w:val="24"/>
          <w:szCs w:val="24"/>
        </w:rPr>
      </w:pPr>
    </w:p>
    <w:p w14:paraId="3EE5B329" w14:textId="77777777" w:rsidR="0017610A" w:rsidRPr="006567E7" w:rsidRDefault="0017610A" w:rsidP="006567E7">
      <w:pPr>
        <w:widowControl w:val="0"/>
        <w:numPr>
          <w:ilvl w:val="0"/>
          <w:numId w:val="4"/>
        </w:numPr>
        <w:tabs>
          <w:tab w:val="left" w:pos="567"/>
        </w:tabs>
        <w:overflowPunct w:val="0"/>
        <w:autoSpaceDE w:val="0"/>
        <w:autoSpaceDN w:val="0"/>
        <w:adjustRightInd w:val="0"/>
        <w:spacing w:after="0" w:line="240" w:lineRule="auto"/>
        <w:ind w:left="567" w:hanging="567"/>
        <w:jc w:val="center"/>
        <w:rPr>
          <w:rFonts w:ascii="Times New Roman" w:eastAsia="Calibri" w:hAnsi="Times New Roman" w:cs="Times New Roman"/>
          <w:b/>
          <w:sz w:val="24"/>
          <w:szCs w:val="24"/>
        </w:rPr>
      </w:pPr>
      <w:r w:rsidRPr="006567E7">
        <w:rPr>
          <w:rFonts w:ascii="Times New Roman" w:eastAsia="Calibri" w:hAnsi="Times New Roman" w:cs="Times New Roman"/>
          <w:b/>
          <w:sz w:val="24"/>
          <w:szCs w:val="24"/>
        </w:rPr>
        <w:t>STRĪDU RISINĀŠANAS KĀRTĪBA</w:t>
      </w:r>
    </w:p>
    <w:p w14:paraId="0D1706B6" w14:textId="77777777" w:rsidR="0017610A" w:rsidRPr="006567E7" w:rsidRDefault="0017610A" w:rsidP="006567E7">
      <w:pPr>
        <w:tabs>
          <w:tab w:val="left" w:pos="360"/>
        </w:tabs>
        <w:spacing w:after="0" w:line="240" w:lineRule="auto"/>
        <w:jc w:val="both"/>
        <w:rPr>
          <w:rFonts w:ascii="Times New Roman" w:eastAsia="Calibri" w:hAnsi="Times New Roman" w:cs="Times New Roman"/>
          <w:b/>
          <w:bCs/>
          <w:sz w:val="24"/>
          <w:szCs w:val="24"/>
        </w:rPr>
      </w:pPr>
      <w:r w:rsidRPr="006567E7">
        <w:rPr>
          <w:rFonts w:ascii="Times New Roman" w:eastAsia="Calibri" w:hAnsi="Times New Roman" w:cs="Times New Roman"/>
          <w:sz w:val="24"/>
          <w:szCs w:val="24"/>
        </w:rPr>
        <w:t>Jebkuras nesaskaņas, domstarpības vai strīdi tiek risināti savstarpēju sarunu ceļā, kas tiek protokolētas. Gadījumā, ja Līdzēji 10 (desmit) dienu laikā nespēj vienoties, strīds risināms Latvijas Republikas spēkā esošo normatīvo aktu noteiktajā kārtībā tiesā.</w:t>
      </w:r>
    </w:p>
    <w:p w14:paraId="47692D4A" w14:textId="77777777" w:rsidR="0017610A" w:rsidRPr="006567E7" w:rsidRDefault="0017610A" w:rsidP="006567E7">
      <w:pPr>
        <w:tabs>
          <w:tab w:val="left" w:pos="360"/>
        </w:tabs>
        <w:spacing w:after="0" w:line="240" w:lineRule="auto"/>
        <w:jc w:val="both"/>
        <w:rPr>
          <w:rFonts w:ascii="Times New Roman" w:eastAsia="Calibri" w:hAnsi="Times New Roman" w:cs="Times New Roman"/>
          <w:sz w:val="24"/>
          <w:szCs w:val="24"/>
        </w:rPr>
      </w:pPr>
    </w:p>
    <w:p w14:paraId="28FB3A10" w14:textId="77777777" w:rsidR="0017610A" w:rsidRPr="006567E7" w:rsidRDefault="0017610A" w:rsidP="006567E7">
      <w:pPr>
        <w:numPr>
          <w:ilvl w:val="0"/>
          <w:numId w:val="4"/>
        </w:numPr>
        <w:tabs>
          <w:tab w:val="left" w:pos="567"/>
        </w:tabs>
        <w:spacing w:after="0" w:line="240" w:lineRule="auto"/>
        <w:ind w:left="567" w:hanging="567"/>
        <w:contextualSpacing/>
        <w:jc w:val="center"/>
        <w:rPr>
          <w:rFonts w:ascii="Times New Roman" w:eastAsia="Times New Roman" w:hAnsi="Times New Roman" w:cs="Times New Roman"/>
          <w:b/>
          <w:bCs/>
          <w:sz w:val="24"/>
          <w:szCs w:val="24"/>
          <w:lang w:eastAsia="lv-LV"/>
        </w:rPr>
      </w:pPr>
      <w:r w:rsidRPr="006567E7">
        <w:rPr>
          <w:rFonts w:ascii="Times New Roman" w:eastAsia="Times New Roman" w:hAnsi="Times New Roman" w:cs="Times New Roman"/>
          <w:b/>
          <w:bCs/>
          <w:sz w:val="24"/>
          <w:szCs w:val="24"/>
          <w:lang w:eastAsia="lv-LV"/>
        </w:rPr>
        <w:t>NEPĀRVARAMA VARA</w:t>
      </w:r>
    </w:p>
    <w:p w14:paraId="48EF4AE8" w14:textId="77777777"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1F1990FB" w14:textId="77777777"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Līdzējam, kas atsaucas uz nepārvaramas varas vai ārkārtēja rakstura apstākļu darbību, nekavējoties, bet ne vēlāk kā 3 (trīs) darba dienu laikā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ja vien tam par iemeslu nav bijuši paši nepārvaramas varas vai ārkārtēja rakstura apstākļi.</w:t>
      </w:r>
    </w:p>
    <w:p w14:paraId="32DBB9D6" w14:textId="77777777"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Nepārvaramas varas vai ārkārtēja rakstura apstākļu iestāšanās gadījumā Līguma darbības termiņš tiek pārcelts atbilstoši šādu apstākļu darbības laikam vai arī Līdzēji vienojas par Līguma izbeigšanu.</w:t>
      </w:r>
    </w:p>
    <w:p w14:paraId="3275199D" w14:textId="77777777" w:rsidR="0017610A" w:rsidRPr="006567E7" w:rsidRDefault="0017610A" w:rsidP="006567E7">
      <w:pPr>
        <w:widowControl w:val="0"/>
        <w:tabs>
          <w:tab w:val="left" w:pos="567"/>
        </w:tabs>
        <w:overflowPunct w:val="0"/>
        <w:autoSpaceDE w:val="0"/>
        <w:autoSpaceDN w:val="0"/>
        <w:adjustRightInd w:val="0"/>
        <w:spacing w:after="0" w:line="240" w:lineRule="auto"/>
        <w:jc w:val="both"/>
        <w:rPr>
          <w:rFonts w:ascii="Times New Roman" w:eastAsia="Calibri" w:hAnsi="Times New Roman" w:cs="Times New Roman"/>
          <w:sz w:val="24"/>
          <w:szCs w:val="24"/>
        </w:rPr>
      </w:pPr>
    </w:p>
    <w:p w14:paraId="516471D4" w14:textId="77777777" w:rsidR="0017610A" w:rsidRPr="006567E7" w:rsidRDefault="0017610A" w:rsidP="006567E7">
      <w:pPr>
        <w:numPr>
          <w:ilvl w:val="0"/>
          <w:numId w:val="4"/>
        </w:numPr>
        <w:tabs>
          <w:tab w:val="left" w:pos="567"/>
        </w:tabs>
        <w:spacing w:after="0" w:line="240" w:lineRule="auto"/>
        <w:ind w:left="567" w:hanging="567"/>
        <w:contextualSpacing/>
        <w:jc w:val="center"/>
        <w:rPr>
          <w:rFonts w:ascii="Times New Roman" w:eastAsia="Times New Roman" w:hAnsi="Times New Roman" w:cs="Times New Roman"/>
          <w:b/>
          <w:sz w:val="24"/>
          <w:szCs w:val="24"/>
          <w:lang w:eastAsia="lv-LV"/>
        </w:rPr>
      </w:pPr>
      <w:r w:rsidRPr="006567E7">
        <w:rPr>
          <w:rFonts w:ascii="Times New Roman" w:eastAsia="Times New Roman" w:hAnsi="Times New Roman" w:cs="Times New Roman"/>
          <w:b/>
          <w:bCs/>
          <w:sz w:val="24"/>
          <w:szCs w:val="24"/>
          <w:lang w:eastAsia="lv-LV"/>
        </w:rPr>
        <w:t>CITI NOTEIKUMI</w:t>
      </w:r>
    </w:p>
    <w:p w14:paraId="156FAB09" w14:textId="77777777"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Līgums ir saistošs Līdzējiem, kā arī visām trešajām personām, kas likumīgi pārņem viņu tiesības un pienākumus.</w:t>
      </w:r>
    </w:p>
    <w:p w14:paraId="780123A6" w14:textId="77777777"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Līgums stājas spēkā no tā parakstīšanas dienas un ir spēkā līdz Līdzēju saistību pilnīgai izpildei.</w:t>
      </w:r>
    </w:p>
    <w:p w14:paraId="5EC19E06" w14:textId="77777777"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Visos jautājumos, kas nav atrunāti Līgumā, Līdzēji vadās no Iepirkuma prasībām, Piedāvājuma un Latvijas Republikā spēkā esošajiem normatīvajiem aktiem.</w:t>
      </w:r>
    </w:p>
    <w:p w14:paraId="44D83CCC" w14:textId="77777777"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Līgumā izveidotais noteikumu sadalījums pa sadaļām ar tām piešķirtajiem nosaukumiem ir izmantojams tikai un vienīgi atsaucēm un nekādā gadījumā nevar tikt izmantots vai ietekmēt šā Līguma noteikumu tulkošanu.</w:t>
      </w:r>
    </w:p>
    <w:p w14:paraId="36A1382D" w14:textId="77777777"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 xml:space="preserve">Jebkāda ar Līgumu saistīta un jebkurā formā pieejama informācija vai citāda veida </w:t>
      </w:r>
      <w:r w:rsidRPr="006567E7">
        <w:rPr>
          <w:rFonts w:ascii="Times New Roman" w:eastAsia="Calibri" w:hAnsi="Times New Roman" w:cs="Times New Roman"/>
          <w:sz w:val="24"/>
          <w:szCs w:val="24"/>
        </w:rPr>
        <w:lastRenderedPageBreak/>
        <w:t>dati, tai skaitā Piegādātāja  sagatavotie materiāli, pieder Pasūtītājam  un ir tā īpašums. Piegādātājam nav tiesību bez Pasūtītāja atļaujas tos nodot trešajām personām un jebkādā veidā ierobežot Pasūtītāja  tiesības brīvi un pēc saviem ieskatiem rīkoties ar tiem.</w:t>
      </w:r>
    </w:p>
    <w:p w14:paraId="61F4D68F" w14:textId="6CDC2E9D"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 xml:space="preserve">Pasūtītāja pilnvarotais pārstāvis Līguma izpildes laikā </w:t>
      </w:r>
      <w:r w:rsidR="009417A9">
        <w:rPr>
          <w:rFonts w:ascii="Times New Roman" w:eastAsia="Calibri" w:hAnsi="Times New Roman" w:cs="Times New Roman"/>
          <w:sz w:val="24"/>
          <w:szCs w:val="24"/>
        </w:rPr>
        <w:t>____________</w:t>
      </w:r>
    </w:p>
    <w:p w14:paraId="08D81F58" w14:textId="548C11A4"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 xml:space="preserve">Piegādātāja pilnvarotais pārstāvis Līguma izpildes laikā </w:t>
      </w:r>
      <w:r w:rsidR="009417A9">
        <w:rPr>
          <w:rFonts w:ascii="Times New Roman" w:eastAsia="Calibri" w:hAnsi="Times New Roman" w:cs="Times New Roman"/>
          <w:sz w:val="24"/>
          <w:szCs w:val="24"/>
        </w:rPr>
        <w:t>_______________</w:t>
      </w:r>
    </w:p>
    <w:p w14:paraId="66371BF4" w14:textId="77777777"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 xml:space="preserve">Līdzēju pilnvarotie pārstāvji ir atbildīgi par Līguma izpildes uzraudzīšanu, tai skaitā, par Preces pieņemšanas un nodošanas organizēšanu, Preces pieņemšanas – nodošanas akta noformēšanu, iesniegšanu un parakstīšanu atbilstoši Līguma prasībām, savlaicīgu rēķinu iesniegšanu un pieņemšanu, apstiprināšanu un nodošanu apmaksai, defekta akta parakstīšanu. </w:t>
      </w:r>
    </w:p>
    <w:p w14:paraId="6B384730" w14:textId="77777777"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Pilnvaroto pārstāvju vai rekvizītu maiņas gadījumā Līdzēji apņemas par to rakstiski paziņot otram Līdzējam 5 (piecu) darba dienu laikā no izmaiņu iestāšanās dienas.</w:t>
      </w:r>
    </w:p>
    <w:p w14:paraId="690FFDB0" w14:textId="77777777" w:rsidR="0017610A" w:rsidRPr="006567E7" w:rsidRDefault="0017610A" w:rsidP="006567E7">
      <w:pPr>
        <w:widowControl w:val="0"/>
        <w:numPr>
          <w:ilvl w:val="1"/>
          <w:numId w:val="4"/>
        </w:numPr>
        <w:tabs>
          <w:tab w:val="left" w:pos="567"/>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 xml:space="preserve">Līgums sagatavots 2 (divos) eksemplāros, katrs uz </w:t>
      </w:r>
      <w:r w:rsidR="00D14E3D" w:rsidRPr="006567E7">
        <w:rPr>
          <w:rFonts w:ascii="Times New Roman" w:eastAsia="Calibri" w:hAnsi="Times New Roman" w:cs="Times New Roman"/>
          <w:sz w:val="24"/>
          <w:szCs w:val="24"/>
        </w:rPr>
        <w:t>12</w:t>
      </w:r>
      <w:r w:rsidRPr="006567E7">
        <w:rPr>
          <w:rFonts w:ascii="Times New Roman" w:eastAsia="Calibri" w:hAnsi="Times New Roman" w:cs="Times New Roman"/>
          <w:sz w:val="24"/>
          <w:szCs w:val="24"/>
        </w:rPr>
        <w:t xml:space="preserve"> (</w:t>
      </w:r>
      <w:r w:rsidR="00D14E3D" w:rsidRPr="006567E7">
        <w:rPr>
          <w:rFonts w:ascii="Times New Roman" w:eastAsia="Calibri" w:hAnsi="Times New Roman" w:cs="Times New Roman"/>
          <w:sz w:val="24"/>
          <w:szCs w:val="24"/>
        </w:rPr>
        <w:t>divpadsmit</w:t>
      </w:r>
      <w:r w:rsidRPr="006567E7">
        <w:rPr>
          <w:rFonts w:ascii="Times New Roman" w:eastAsia="Calibri" w:hAnsi="Times New Roman" w:cs="Times New Roman"/>
          <w:sz w:val="24"/>
          <w:szCs w:val="24"/>
        </w:rPr>
        <w:t xml:space="preserve">) lapām, ar vienādu juridisko spēku, no kuriem viens glabājas pie </w:t>
      </w:r>
      <w:r w:rsidR="00D14E3D" w:rsidRPr="006567E7">
        <w:rPr>
          <w:rFonts w:ascii="Times New Roman" w:eastAsia="Calibri" w:hAnsi="Times New Roman" w:cs="Times New Roman"/>
          <w:sz w:val="24"/>
          <w:szCs w:val="24"/>
        </w:rPr>
        <w:t>Piegādātāja</w:t>
      </w:r>
      <w:r w:rsidRPr="006567E7">
        <w:rPr>
          <w:rFonts w:ascii="Times New Roman" w:eastAsia="Calibri" w:hAnsi="Times New Roman" w:cs="Times New Roman"/>
          <w:sz w:val="24"/>
          <w:szCs w:val="24"/>
        </w:rPr>
        <w:t>, otrs pie P</w:t>
      </w:r>
      <w:r w:rsidR="00D14E3D" w:rsidRPr="006567E7">
        <w:rPr>
          <w:rFonts w:ascii="Times New Roman" w:eastAsia="Calibri" w:hAnsi="Times New Roman" w:cs="Times New Roman"/>
          <w:sz w:val="24"/>
          <w:szCs w:val="24"/>
        </w:rPr>
        <w:t>asūtītāja</w:t>
      </w:r>
      <w:r w:rsidRPr="006567E7">
        <w:rPr>
          <w:rFonts w:ascii="Times New Roman" w:eastAsia="Calibri" w:hAnsi="Times New Roman" w:cs="Times New Roman"/>
          <w:sz w:val="24"/>
          <w:szCs w:val="24"/>
        </w:rPr>
        <w:t>.</w:t>
      </w:r>
    </w:p>
    <w:p w14:paraId="25842F84" w14:textId="77777777" w:rsidR="0017610A" w:rsidRPr="006567E7" w:rsidRDefault="0017610A" w:rsidP="006567E7">
      <w:pPr>
        <w:tabs>
          <w:tab w:val="left" w:pos="360"/>
        </w:tabs>
        <w:spacing w:after="0" w:line="240" w:lineRule="auto"/>
        <w:jc w:val="both"/>
        <w:rPr>
          <w:rFonts w:ascii="Times New Roman" w:eastAsia="Calibri" w:hAnsi="Times New Roman" w:cs="Times New Roman"/>
          <w:sz w:val="24"/>
          <w:szCs w:val="24"/>
        </w:rPr>
      </w:pPr>
    </w:p>
    <w:p w14:paraId="5B1FA7FA" w14:textId="77777777" w:rsidR="0017610A" w:rsidRPr="006567E7" w:rsidRDefault="0017610A" w:rsidP="006567E7">
      <w:pPr>
        <w:tabs>
          <w:tab w:val="left" w:pos="360"/>
        </w:tabs>
        <w:spacing w:after="0" w:line="240" w:lineRule="auto"/>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Pielikumā:</w:t>
      </w:r>
    </w:p>
    <w:p w14:paraId="687C1788" w14:textId="77777777" w:rsidR="0017610A" w:rsidRPr="006567E7" w:rsidRDefault="0017610A" w:rsidP="006567E7">
      <w:pPr>
        <w:widowControl w:val="0"/>
        <w:numPr>
          <w:ilvl w:val="0"/>
          <w:numId w:val="1"/>
        </w:numPr>
        <w:tabs>
          <w:tab w:val="left" w:pos="360"/>
        </w:tabs>
        <w:overflowPunct w:val="0"/>
        <w:autoSpaceDE w:val="0"/>
        <w:autoSpaceDN w:val="0"/>
        <w:adjustRightInd w:val="0"/>
        <w:spacing w:after="0" w:line="240" w:lineRule="auto"/>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 xml:space="preserve">Tehniskā specifikācija uz </w:t>
      </w:r>
      <w:r w:rsidR="00E07C79" w:rsidRPr="006567E7">
        <w:rPr>
          <w:rFonts w:ascii="Times New Roman" w:eastAsia="Calibri" w:hAnsi="Times New Roman" w:cs="Times New Roman"/>
          <w:sz w:val="24"/>
          <w:szCs w:val="24"/>
        </w:rPr>
        <w:t>4 (četrām)</w:t>
      </w:r>
      <w:r w:rsidRPr="006567E7">
        <w:rPr>
          <w:rFonts w:ascii="Times New Roman" w:eastAsia="Calibri" w:hAnsi="Times New Roman" w:cs="Times New Roman"/>
          <w:sz w:val="24"/>
          <w:szCs w:val="24"/>
        </w:rPr>
        <w:t xml:space="preserve"> lapām;</w:t>
      </w:r>
    </w:p>
    <w:p w14:paraId="7B9FA3F4" w14:textId="77777777" w:rsidR="0017610A" w:rsidRPr="006567E7" w:rsidRDefault="006E6BEA" w:rsidP="006567E7">
      <w:pPr>
        <w:widowControl w:val="0"/>
        <w:numPr>
          <w:ilvl w:val="0"/>
          <w:numId w:val="1"/>
        </w:numPr>
        <w:tabs>
          <w:tab w:val="left" w:pos="360"/>
        </w:tabs>
        <w:overflowPunct w:val="0"/>
        <w:autoSpaceDE w:val="0"/>
        <w:autoSpaceDN w:val="0"/>
        <w:adjustRightInd w:val="0"/>
        <w:spacing w:after="0" w:line="240" w:lineRule="auto"/>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 xml:space="preserve">Piegādātāja </w:t>
      </w:r>
      <w:r w:rsidR="0017610A" w:rsidRPr="006567E7">
        <w:rPr>
          <w:rFonts w:ascii="Times New Roman" w:eastAsia="Calibri" w:hAnsi="Times New Roman" w:cs="Times New Roman"/>
          <w:sz w:val="24"/>
          <w:szCs w:val="24"/>
        </w:rPr>
        <w:t>Tehnisk</w:t>
      </w:r>
      <w:r w:rsidR="00252E5B" w:rsidRPr="006567E7">
        <w:rPr>
          <w:rFonts w:ascii="Times New Roman" w:eastAsia="Calibri" w:hAnsi="Times New Roman" w:cs="Times New Roman"/>
          <w:sz w:val="24"/>
          <w:szCs w:val="24"/>
        </w:rPr>
        <w:t>ais</w:t>
      </w:r>
      <w:r w:rsidR="0017610A" w:rsidRPr="006567E7">
        <w:rPr>
          <w:rFonts w:ascii="Times New Roman" w:eastAsia="Calibri" w:hAnsi="Times New Roman" w:cs="Times New Roman"/>
          <w:sz w:val="24"/>
          <w:szCs w:val="24"/>
        </w:rPr>
        <w:t xml:space="preserve"> piedāvājum</w:t>
      </w:r>
      <w:r w:rsidR="00252E5B" w:rsidRPr="006567E7">
        <w:rPr>
          <w:rFonts w:ascii="Times New Roman" w:eastAsia="Calibri" w:hAnsi="Times New Roman" w:cs="Times New Roman"/>
          <w:sz w:val="24"/>
          <w:szCs w:val="24"/>
        </w:rPr>
        <w:t xml:space="preserve">s </w:t>
      </w:r>
      <w:r w:rsidR="0017610A" w:rsidRPr="006567E7">
        <w:rPr>
          <w:rFonts w:ascii="Times New Roman" w:eastAsia="Calibri" w:hAnsi="Times New Roman" w:cs="Times New Roman"/>
          <w:sz w:val="24"/>
          <w:szCs w:val="24"/>
        </w:rPr>
        <w:t xml:space="preserve">uz </w:t>
      </w:r>
      <w:r w:rsidRPr="006567E7">
        <w:rPr>
          <w:rFonts w:ascii="Times New Roman" w:eastAsia="Calibri" w:hAnsi="Times New Roman" w:cs="Times New Roman"/>
          <w:sz w:val="24"/>
          <w:szCs w:val="24"/>
        </w:rPr>
        <w:t>1 (vienas)</w:t>
      </w:r>
      <w:r w:rsidR="0017610A" w:rsidRPr="006567E7">
        <w:rPr>
          <w:rFonts w:ascii="Times New Roman" w:eastAsia="Calibri" w:hAnsi="Times New Roman" w:cs="Times New Roman"/>
          <w:sz w:val="24"/>
          <w:szCs w:val="24"/>
        </w:rPr>
        <w:t xml:space="preserve"> lap</w:t>
      </w:r>
      <w:r w:rsidRPr="006567E7">
        <w:rPr>
          <w:rFonts w:ascii="Times New Roman" w:eastAsia="Calibri" w:hAnsi="Times New Roman" w:cs="Times New Roman"/>
          <w:sz w:val="24"/>
          <w:szCs w:val="24"/>
        </w:rPr>
        <w:t>as;</w:t>
      </w:r>
    </w:p>
    <w:p w14:paraId="3661C8E5" w14:textId="77777777" w:rsidR="0017610A" w:rsidRPr="006567E7" w:rsidRDefault="006E6BEA" w:rsidP="006567E7">
      <w:pPr>
        <w:widowControl w:val="0"/>
        <w:numPr>
          <w:ilvl w:val="0"/>
          <w:numId w:val="1"/>
        </w:numPr>
        <w:tabs>
          <w:tab w:val="left" w:pos="360"/>
        </w:tabs>
        <w:overflowPunct w:val="0"/>
        <w:autoSpaceDE w:val="0"/>
        <w:autoSpaceDN w:val="0"/>
        <w:adjustRightInd w:val="0"/>
        <w:spacing w:after="0" w:line="240" w:lineRule="auto"/>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 xml:space="preserve">Piegādātāja </w:t>
      </w:r>
      <w:r w:rsidR="0017610A" w:rsidRPr="006567E7">
        <w:rPr>
          <w:rFonts w:ascii="Times New Roman" w:eastAsia="Calibri" w:hAnsi="Times New Roman" w:cs="Times New Roman"/>
          <w:sz w:val="24"/>
          <w:szCs w:val="24"/>
        </w:rPr>
        <w:t>Finanšu piedāvājum</w:t>
      </w:r>
      <w:r w:rsidR="00252E5B" w:rsidRPr="006567E7">
        <w:rPr>
          <w:rFonts w:ascii="Times New Roman" w:eastAsia="Calibri" w:hAnsi="Times New Roman" w:cs="Times New Roman"/>
          <w:sz w:val="24"/>
          <w:szCs w:val="24"/>
        </w:rPr>
        <w:t xml:space="preserve">s </w:t>
      </w:r>
      <w:r w:rsidR="0017610A" w:rsidRPr="006567E7">
        <w:rPr>
          <w:rFonts w:ascii="Times New Roman" w:eastAsia="Calibri" w:hAnsi="Times New Roman" w:cs="Times New Roman"/>
          <w:sz w:val="24"/>
          <w:szCs w:val="24"/>
        </w:rPr>
        <w:t xml:space="preserve">uz </w:t>
      </w:r>
      <w:r w:rsidRPr="006567E7">
        <w:rPr>
          <w:rFonts w:ascii="Times New Roman" w:eastAsia="Calibri" w:hAnsi="Times New Roman" w:cs="Times New Roman"/>
          <w:sz w:val="24"/>
          <w:szCs w:val="24"/>
        </w:rPr>
        <w:t>2 (divām)</w:t>
      </w:r>
      <w:r w:rsidR="0017610A" w:rsidRPr="006567E7">
        <w:rPr>
          <w:rFonts w:ascii="Times New Roman" w:eastAsia="Calibri" w:hAnsi="Times New Roman" w:cs="Times New Roman"/>
          <w:sz w:val="24"/>
          <w:szCs w:val="24"/>
        </w:rPr>
        <w:t xml:space="preserve"> lapām</w:t>
      </w:r>
      <w:r w:rsidRPr="006567E7">
        <w:rPr>
          <w:rFonts w:ascii="Times New Roman" w:eastAsia="Calibri" w:hAnsi="Times New Roman" w:cs="Times New Roman"/>
          <w:sz w:val="24"/>
          <w:szCs w:val="24"/>
        </w:rPr>
        <w:t>.</w:t>
      </w:r>
    </w:p>
    <w:p w14:paraId="6064B967" w14:textId="77777777" w:rsidR="0017610A" w:rsidRPr="006567E7" w:rsidRDefault="0017610A" w:rsidP="006567E7">
      <w:pPr>
        <w:widowControl w:val="0"/>
        <w:tabs>
          <w:tab w:val="left" w:pos="360"/>
        </w:tabs>
        <w:overflowPunct w:val="0"/>
        <w:autoSpaceDE w:val="0"/>
        <w:autoSpaceDN w:val="0"/>
        <w:adjustRightInd w:val="0"/>
        <w:spacing w:after="0" w:line="240" w:lineRule="auto"/>
        <w:jc w:val="both"/>
        <w:rPr>
          <w:rFonts w:ascii="Times New Roman" w:eastAsia="Calibri" w:hAnsi="Times New Roman" w:cs="Times New Roman"/>
          <w:sz w:val="24"/>
          <w:szCs w:val="24"/>
        </w:rPr>
      </w:pPr>
    </w:p>
    <w:p w14:paraId="132997D0" w14:textId="77777777" w:rsidR="0017610A" w:rsidRPr="006567E7" w:rsidRDefault="0017610A" w:rsidP="006567E7">
      <w:pPr>
        <w:spacing w:after="0" w:line="240" w:lineRule="auto"/>
        <w:jc w:val="both"/>
        <w:rPr>
          <w:rFonts w:ascii="Times New Roman" w:eastAsia="Calibri" w:hAnsi="Times New Roman" w:cs="Times New Roman"/>
          <w:sz w:val="24"/>
          <w:szCs w:val="24"/>
        </w:rPr>
      </w:pPr>
    </w:p>
    <w:p w14:paraId="3DB1AF8C" w14:textId="77777777" w:rsidR="0017610A" w:rsidRPr="006567E7" w:rsidRDefault="0017610A" w:rsidP="006567E7">
      <w:pPr>
        <w:widowControl w:val="0"/>
        <w:numPr>
          <w:ilvl w:val="0"/>
          <w:numId w:val="3"/>
        </w:numPr>
        <w:tabs>
          <w:tab w:val="left" w:pos="567"/>
        </w:tabs>
        <w:overflowPunct w:val="0"/>
        <w:autoSpaceDE w:val="0"/>
        <w:autoSpaceDN w:val="0"/>
        <w:adjustRightInd w:val="0"/>
        <w:spacing w:after="0" w:line="240" w:lineRule="auto"/>
        <w:jc w:val="center"/>
        <w:rPr>
          <w:rFonts w:ascii="Times New Roman" w:eastAsia="Calibri" w:hAnsi="Times New Roman" w:cs="Times New Roman"/>
          <w:b/>
          <w:sz w:val="24"/>
          <w:szCs w:val="24"/>
        </w:rPr>
      </w:pPr>
      <w:r w:rsidRPr="006567E7">
        <w:rPr>
          <w:rFonts w:ascii="Times New Roman" w:eastAsia="Calibri" w:hAnsi="Times New Roman" w:cs="Times New Roman"/>
          <w:b/>
          <w:bCs/>
          <w:sz w:val="24"/>
          <w:szCs w:val="24"/>
        </w:rPr>
        <w:t>LĪDZĒJU REKVIZĪTI UN PARAKSTI</w:t>
      </w:r>
    </w:p>
    <w:tbl>
      <w:tblPr>
        <w:tblW w:w="9452" w:type="dxa"/>
        <w:tblInd w:w="-284" w:type="dxa"/>
        <w:tblLook w:val="0000" w:firstRow="0" w:lastRow="0" w:firstColumn="0" w:lastColumn="0" w:noHBand="0" w:noVBand="0"/>
      </w:tblPr>
      <w:tblGrid>
        <w:gridCol w:w="1745"/>
        <w:gridCol w:w="2584"/>
        <w:gridCol w:w="633"/>
        <w:gridCol w:w="3522"/>
        <w:gridCol w:w="968"/>
      </w:tblGrid>
      <w:tr w:rsidR="0017610A" w:rsidRPr="006567E7" w14:paraId="647FD168" w14:textId="77777777" w:rsidTr="00CA349F">
        <w:trPr>
          <w:gridAfter w:val="1"/>
          <w:wAfter w:w="968" w:type="dxa"/>
        </w:trPr>
        <w:tc>
          <w:tcPr>
            <w:tcW w:w="4329" w:type="dxa"/>
            <w:gridSpan w:val="2"/>
          </w:tcPr>
          <w:p w14:paraId="64A87569" w14:textId="77777777" w:rsidR="0017610A" w:rsidRPr="006567E7" w:rsidRDefault="0017610A" w:rsidP="006567E7">
            <w:pPr>
              <w:jc w:val="both"/>
              <w:rPr>
                <w:rFonts w:ascii="Times New Roman" w:eastAsia="Calibri" w:hAnsi="Times New Roman" w:cs="Times New Roman"/>
                <w:sz w:val="23"/>
                <w:szCs w:val="23"/>
              </w:rPr>
            </w:pPr>
          </w:p>
        </w:tc>
        <w:tc>
          <w:tcPr>
            <w:tcW w:w="4155" w:type="dxa"/>
            <w:gridSpan w:val="2"/>
          </w:tcPr>
          <w:p w14:paraId="2DAD1809" w14:textId="77777777" w:rsidR="0017610A" w:rsidRPr="006567E7" w:rsidRDefault="0017610A" w:rsidP="006567E7">
            <w:pPr>
              <w:jc w:val="both"/>
              <w:rPr>
                <w:rFonts w:ascii="Times New Roman" w:eastAsia="Calibri" w:hAnsi="Times New Roman" w:cs="Times New Roman"/>
                <w:sz w:val="23"/>
                <w:szCs w:val="23"/>
              </w:rPr>
            </w:pPr>
          </w:p>
        </w:tc>
      </w:tr>
      <w:tr w:rsidR="0017610A" w:rsidRPr="006567E7" w14:paraId="545AF4FE" w14:textId="77777777" w:rsidTr="00CA349F">
        <w:trPr>
          <w:trHeight w:val="280"/>
        </w:trPr>
        <w:tc>
          <w:tcPr>
            <w:tcW w:w="1745" w:type="dxa"/>
            <w:tcBorders>
              <w:top w:val="dotted" w:sz="4" w:space="0" w:color="auto"/>
              <w:left w:val="dotted" w:sz="4" w:space="0" w:color="auto"/>
              <w:bottom w:val="dotted" w:sz="4" w:space="0" w:color="auto"/>
              <w:right w:val="dotted" w:sz="4" w:space="0" w:color="auto"/>
            </w:tcBorders>
          </w:tcPr>
          <w:p w14:paraId="16916F35" w14:textId="77777777" w:rsidR="0017610A" w:rsidRPr="006567E7" w:rsidRDefault="0017610A" w:rsidP="006567E7">
            <w:pPr>
              <w:jc w:val="both"/>
              <w:rPr>
                <w:rFonts w:ascii="Times New Roman" w:eastAsia="Calibri" w:hAnsi="Times New Roman" w:cs="Times New Roman"/>
              </w:rPr>
            </w:pPr>
          </w:p>
        </w:tc>
        <w:tc>
          <w:tcPr>
            <w:tcW w:w="3217" w:type="dxa"/>
            <w:gridSpan w:val="2"/>
            <w:tcBorders>
              <w:top w:val="dotted" w:sz="4" w:space="0" w:color="auto"/>
              <w:left w:val="dotted" w:sz="4" w:space="0" w:color="auto"/>
              <w:bottom w:val="dotted" w:sz="4" w:space="0" w:color="auto"/>
              <w:right w:val="dotted" w:sz="4" w:space="0" w:color="auto"/>
            </w:tcBorders>
          </w:tcPr>
          <w:p w14:paraId="6463F15C" w14:textId="77777777" w:rsidR="0017610A" w:rsidRPr="006567E7" w:rsidRDefault="00371834" w:rsidP="006567E7">
            <w:pPr>
              <w:jc w:val="both"/>
              <w:rPr>
                <w:rFonts w:ascii="Times New Roman" w:eastAsia="Calibri" w:hAnsi="Times New Roman" w:cs="Times New Roman"/>
                <w:b/>
              </w:rPr>
            </w:pPr>
            <w:r w:rsidRPr="006567E7">
              <w:rPr>
                <w:rFonts w:ascii="Times New Roman" w:eastAsia="Calibri" w:hAnsi="Times New Roman" w:cs="Times New Roman"/>
                <w:b/>
              </w:rPr>
              <w:t>Pasūtītājs</w:t>
            </w:r>
          </w:p>
        </w:tc>
        <w:tc>
          <w:tcPr>
            <w:tcW w:w="4490" w:type="dxa"/>
            <w:gridSpan w:val="2"/>
            <w:tcBorders>
              <w:top w:val="dotted" w:sz="4" w:space="0" w:color="auto"/>
              <w:left w:val="dotted" w:sz="4" w:space="0" w:color="auto"/>
              <w:bottom w:val="dotted" w:sz="4" w:space="0" w:color="auto"/>
              <w:right w:val="dotted" w:sz="4" w:space="0" w:color="auto"/>
            </w:tcBorders>
          </w:tcPr>
          <w:p w14:paraId="692F3D99" w14:textId="77777777" w:rsidR="0017610A" w:rsidRPr="006567E7" w:rsidRDefault="00371834" w:rsidP="006567E7">
            <w:pPr>
              <w:jc w:val="both"/>
              <w:rPr>
                <w:rFonts w:ascii="Times New Roman" w:eastAsia="Calibri" w:hAnsi="Times New Roman" w:cs="Times New Roman"/>
                <w:b/>
              </w:rPr>
            </w:pPr>
            <w:r w:rsidRPr="006567E7">
              <w:rPr>
                <w:rFonts w:ascii="Times New Roman" w:eastAsia="Calibri" w:hAnsi="Times New Roman" w:cs="Times New Roman"/>
                <w:b/>
              </w:rPr>
              <w:t>Piegādātājs</w:t>
            </w:r>
          </w:p>
        </w:tc>
      </w:tr>
      <w:tr w:rsidR="0017610A" w:rsidRPr="006567E7" w14:paraId="0D215C75" w14:textId="77777777" w:rsidTr="00CA349F">
        <w:trPr>
          <w:trHeight w:val="280"/>
        </w:trPr>
        <w:tc>
          <w:tcPr>
            <w:tcW w:w="1745" w:type="dxa"/>
            <w:tcBorders>
              <w:top w:val="dotted" w:sz="4" w:space="0" w:color="auto"/>
              <w:left w:val="dotted" w:sz="4" w:space="0" w:color="auto"/>
              <w:bottom w:val="dotted" w:sz="4" w:space="0" w:color="auto"/>
              <w:right w:val="dotted" w:sz="4" w:space="0" w:color="auto"/>
            </w:tcBorders>
          </w:tcPr>
          <w:p w14:paraId="40758905" w14:textId="77777777" w:rsidR="0017610A" w:rsidRPr="006567E7" w:rsidRDefault="0017610A" w:rsidP="006567E7">
            <w:pPr>
              <w:jc w:val="both"/>
              <w:rPr>
                <w:rFonts w:ascii="Times New Roman" w:eastAsia="Calibri" w:hAnsi="Times New Roman" w:cs="Times New Roman"/>
              </w:rPr>
            </w:pPr>
          </w:p>
        </w:tc>
        <w:tc>
          <w:tcPr>
            <w:tcW w:w="3217" w:type="dxa"/>
            <w:gridSpan w:val="2"/>
            <w:tcBorders>
              <w:top w:val="dotted" w:sz="4" w:space="0" w:color="auto"/>
              <w:left w:val="dotted" w:sz="4" w:space="0" w:color="auto"/>
              <w:bottom w:val="dotted" w:sz="4" w:space="0" w:color="auto"/>
              <w:right w:val="dotted" w:sz="4" w:space="0" w:color="auto"/>
            </w:tcBorders>
          </w:tcPr>
          <w:p w14:paraId="78164900" w14:textId="77777777" w:rsidR="0017610A" w:rsidRPr="006567E7" w:rsidRDefault="0017610A" w:rsidP="006567E7">
            <w:pPr>
              <w:jc w:val="both"/>
              <w:rPr>
                <w:rFonts w:ascii="Times New Roman" w:eastAsia="Calibri" w:hAnsi="Times New Roman" w:cs="Times New Roman"/>
                <w:b/>
                <w:bCs/>
              </w:rPr>
            </w:pPr>
            <w:r w:rsidRPr="006567E7">
              <w:rPr>
                <w:rFonts w:ascii="Times New Roman" w:eastAsia="Calibri" w:hAnsi="Times New Roman" w:cs="Times New Roman"/>
                <w:b/>
                <w:bCs/>
              </w:rPr>
              <w:t>JPPI “Jelgavas pašvaldības operatīvās informācijas centrs”</w:t>
            </w:r>
          </w:p>
        </w:tc>
        <w:tc>
          <w:tcPr>
            <w:tcW w:w="4490" w:type="dxa"/>
            <w:gridSpan w:val="2"/>
            <w:tcBorders>
              <w:top w:val="dotted" w:sz="4" w:space="0" w:color="auto"/>
              <w:left w:val="dotted" w:sz="4" w:space="0" w:color="auto"/>
              <w:bottom w:val="dotted" w:sz="4" w:space="0" w:color="auto"/>
              <w:right w:val="dotted" w:sz="4" w:space="0" w:color="auto"/>
            </w:tcBorders>
          </w:tcPr>
          <w:p w14:paraId="09FB6A15" w14:textId="77777777" w:rsidR="0017610A" w:rsidRPr="006567E7" w:rsidRDefault="0017610A" w:rsidP="006567E7">
            <w:pPr>
              <w:jc w:val="both"/>
              <w:rPr>
                <w:rFonts w:ascii="Times New Roman" w:eastAsia="Calibri" w:hAnsi="Times New Roman" w:cs="Times New Roman"/>
                <w:bCs/>
              </w:rPr>
            </w:pPr>
            <w:r w:rsidRPr="006567E7">
              <w:rPr>
                <w:rFonts w:ascii="Times New Roman" w:eastAsia="Calibri" w:hAnsi="Times New Roman" w:cs="Times New Roman"/>
                <w:bCs/>
              </w:rPr>
              <w:t xml:space="preserve"> </w:t>
            </w:r>
            <w:r w:rsidR="00CA349F" w:rsidRPr="006567E7">
              <w:rPr>
                <w:rFonts w:ascii="Times New Roman" w:eastAsia="Calibri" w:hAnsi="Times New Roman" w:cs="Times New Roman"/>
                <w:b/>
                <w:bCs/>
                <w:iCs/>
              </w:rPr>
              <w:t>SIA “Lazurīts S”</w:t>
            </w:r>
          </w:p>
        </w:tc>
      </w:tr>
      <w:tr w:rsidR="0017610A" w:rsidRPr="006567E7" w14:paraId="3466B162" w14:textId="77777777" w:rsidTr="00CA349F">
        <w:trPr>
          <w:trHeight w:val="280"/>
        </w:trPr>
        <w:tc>
          <w:tcPr>
            <w:tcW w:w="1745" w:type="dxa"/>
            <w:tcBorders>
              <w:top w:val="dotted" w:sz="4" w:space="0" w:color="auto"/>
              <w:left w:val="dotted" w:sz="4" w:space="0" w:color="auto"/>
              <w:bottom w:val="dotted" w:sz="4" w:space="0" w:color="auto"/>
              <w:right w:val="dotted" w:sz="4" w:space="0" w:color="auto"/>
            </w:tcBorders>
          </w:tcPr>
          <w:p w14:paraId="53E4AA27" w14:textId="77777777" w:rsidR="0017610A" w:rsidRPr="006567E7" w:rsidRDefault="0017610A" w:rsidP="006567E7">
            <w:pPr>
              <w:jc w:val="both"/>
              <w:rPr>
                <w:rFonts w:ascii="Times New Roman" w:eastAsia="Calibri" w:hAnsi="Times New Roman" w:cs="Times New Roman"/>
              </w:rPr>
            </w:pPr>
            <w:r w:rsidRPr="006567E7">
              <w:rPr>
                <w:rFonts w:ascii="Times New Roman" w:eastAsia="Calibri" w:hAnsi="Times New Roman" w:cs="Times New Roman"/>
              </w:rPr>
              <w:t>Adrese</w:t>
            </w:r>
          </w:p>
        </w:tc>
        <w:tc>
          <w:tcPr>
            <w:tcW w:w="3217" w:type="dxa"/>
            <w:gridSpan w:val="2"/>
            <w:tcBorders>
              <w:top w:val="dotted" w:sz="4" w:space="0" w:color="auto"/>
              <w:left w:val="dotted" w:sz="4" w:space="0" w:color="auto"/>
              <w:bottom w:val="dotted" w:sz="4" w:space="0" w:color="auto"/>
              <w:right w:val="dotted" w:sz="4" w:space="0" w:color="auto"/>
            </w:tcBorders>
          </w:tcPr>
          <w:p w14:paraId="0660761C" w14:textId="77777777" w:rsidR="0017610A" w:rsidRPr="006567E7" w:rsidRDefault="0017610A" w:rsidP="006567E7">
            <w:pPr>
              <w:jc w:val="both"/>
              <w:rPr>
                <w:rFonts w:ascii="Times New Roman" w:eastAsia="Calibri" w:hAnsi="Times New Roman" w:cs="Times New Roman"/>
                <w:bCs/>
              </w:rPr>
            </w:pPr>
            <w:r w:rsidRPr="006567E7">
              <w:rPr>
                <w:rFonts w:ascii="Times New Roman" w:eastAsia="Calibri" w:hAnsi="Times New Roman" w:cs="Times New Roman"/>
                <w:bCs/>
              </w:rPr>
              <w:t>Sarmas iela 4, Jelgava, LV-3001</w:t>
            </w:r>
          </w:p>
        </w:tc>
        <w:tc>
          <w:tcPr>
            <w:tcW w:w="4490" w:type="dxa"/>
            <w:gridSpan w:val="2"/>
            <w:tcBorders>
              <w:top w:val="dotted" w:sz="4" w:space="0" w:color="auto"/>
              <w:left w:val="dotted" w:sz="4" w:space="0" w:color="auto"/>
              <w:bottom w:val="dotted" w:sz="4" w:space="0" w:color="auto"/>
              <w:right w:val="dotted" w:sz="4" w:space="0" w:color="auto"/>
            </w:tcBorders>
          </w:tcPr>
          <w:p w14:paraId="3D9FBEC7" w14:textId="1C8D9300" w:rsidR="0017610A" w:rsidRPr="006567E7" w:rsidRDefault="0017610A" w:rsidP="006567E7">
            <w:pPr>
              <w:jc w:val="both"/>
              <w:rPr>
                <w:rFonts w:ascii="Times New Roman" w:eastAsia="Calibri" w:hAnsi="Times New Roman" w:cs="Times New Roman"/>
                <w:bCs/>
              </w:rPr>
            </w:pPr>
          </w:p>
        </w:tc>
      </w:tr>
      <w:tr w:rsidR="0017610A" w:rsidRPr="006567E7" w14:paraId="7CCF00C3" w14:textId="77777777" w:rsidTr="00CA349F">
        <w:trPr>
          <w:trHeight w:val="280"/>
        </w:trPr>
        <w:tc>
          <w:tcPr>
            <w:tcW w:w="1745" w:type="dxa"/>
            <w:tcBorders>
              <w:top w:val="dotted" w:sz="4" w:space="0" w:color="auto"/>
              <w:left w:val="dotted" w:sz="4" w:space="0" w:color="auto"/>
              <w:bottom w:val="dotted" w:sz="4" w:space="0" w:color="auto"/>
              <w:right w:val="dotted" w:sz="4" w:space="0" w:color="auto"/>
            </w:tcBorders>
          </w:tcPr>
          <w:p w14:paraId="62AFD551" w14:textId="77777777" w:rsidR="0017610A" w:rsidRPr="006567E7" w:rsidRDefault="0017610A" w:rsidP="006567E7">
            <w:pPr>
              <w:jc w:val="both"/>
              <w:rPr>
                <w:rFonts w:ascii="Times New Roman" w:eastAsia="Calibri" w:hAnsi="Times New Roman" w:cs="Times New Roman"/>
              </w:rPr>
            </w:pPr>
            <w:r w:rsidRPr="006567E7">
              <w:rPr>
                <w:rFonts w:ascii="Times New Roman" w:eastAsia="Calibri" w:hAnsi="Times New Roman" w:cs="Times New Roman"/>
              </w:rPr>
              <w:t xml:space="preserve">Reģistrācijas Nr. </w:t>
            </w:r>
          </w:p>
        </w:tc>
        <w:tc>
          <w:tcPr>
            <w:tcW w:w="3217" w:type="dxa"/>
            <w:gridSpan w:val="2"/>
            <w:tcBorders>
              <w:top w:val="dotted" w:sz="4" w:space="0" w:color="auto"/>
              <w:left w:val="dotted" w:sz="4" w:space="0" w:color="auto"/>
              <w:bottom w:val="dotted" w:sz="4" w:space="0" w:color="auto"/>
              <w:right w:val="dotted" w:sz="4" w:space="0" w:color="auto"/>
            </w:tcBorders>
          </w:tcPr>
          <w:p w14:paraId="0E9760AA" w14:textId="77777777" w:rsidR="0017610A" w:rsidRPr="006567E7" w:rsidRDefault="0017610A" w:rsidP="006567E7">
            <w:pPr>
              <w:jc w:val="both"/>
              <w:rPr>
                <w:rFonts w:ascii="Times New Roman" w:eastAsia="Calibri" w:hAnsi="Times New Roman" w:cs="Times New Roman"/>
                <w:bCs/>
              </w:rPr>
            </w:pPr>
            <w:r w:rsidRPr="006567E7">
              <w:rPr>
                <w:rFonts w:ascii="Times New Roman" w:eastAsia="Calibri" w:hAnsi="Times New Roman" w:cs="Times New Roman"/>
                <w:bCs/>
              </w:rPr>
              <w:t>90010680747</w:t>
            </w:r>
          </w:p>
        </w:tc>
        <w:tc>
          <w:tcPr>
            <w:tcW w:w="4490" w:type="dxa"/>
            <w:gridSpan w:val="2"/>
            <w:tcBorders>
              <w:top w:val="dotted" w:sz="4" w:space="0" w:color="auto"/>
              <w:left w:val="dotted" w:sz="4" w:space="0" w:color="auto"/>
              <w:bottom w:val="dotted" w:sz="4" w:space="0" w:color="auto"/>
              <w:right w:val="dotted" w:sz="4" w:space="0" w:color="auto"/>
            </w:tcBorders>
          </w:tcPr>
          <w:p w14:paraId="6064243C" w14:textId="7E4D3958" w:rsidR="0017610A" w:rsidRPr="006567E7" w:rsidRDefault="0017610A" w:rsidP="006567E7">
            <w:pPr>
              <w:jc w:val="both"/>
              <w:rPr>
                <w:rFonts w:ascii="Times New Roman" w:eastAsia="Calibri" w:hAnsi="Times New Roman" w:cs="Times New Roman"/>
                <w:bCs/>
              </w:rPr>
            </w:pPr>
          </w:p>
        </w:tc>
      </w:tr>
      <w:tr w:rsidR="0017610A" w:rsidRPr="006567E7" w14:paraId="211E81D5" w14:textId="77777777" w:rsidTr="00CA349F">
        <w:trPr>
          <w:trHeight w:val="280"/>
        </w:trPr>
        <w:tc>
          <w:tcPr>
            <w:tcW w:w="1745" w:type="dxa"/>
            <w:tcBorders>
              <w:top w:val="dotted" w:sz="4" w:space="0" w:color="auto"/>
              <w:left w:val="dotted" w:sz="4" w:space="0" w:color="auto"/>
              <w:bottom w:val="dotted" w:sz="4" w:space="0" w:color="auto"/>
              <w:right w:val="dotted" w:sz="4" w:space="0" w:color="auto"/>
            </w:tcBorders>
          </w:tcPr>
          <w:p w14:paraId="2C5D396B" w14:textId="77777777" w:rsidR="0017610A" w:rsidRPr="006567E7" w:rsidRDefault="0017610A" w:rsidP="006567E7">
            <w:pPr>
              <w:jc w:val="both"/>
              <w:rPr>
                <w:rFonts w:ascii="Times New Roman" w:eastAsia="Calibri" w:hAnsi="Times New Roman" w:cs="Times New Roman"/>
              </w:rPr>
            </w:pPr>
            <w:r w:rsidRPr="006567E7">
              <w:rPr>
                <w:rFonts w:ascii="Times New Roman" w:eastAsia="Calibri" w:hAnsi="Times New Roman" w:cs="Times New Roman"/>
              </w:rPr>
              <w:t xml:space="preserve">Banka: </w:t>
            </w:r>
          </w:p>
        </w:tc>
        <w:tc>
          <w:tcPr>
            <w:tcW w:w="3217" w:type="dxa"/>
            <w:gridSpan w:val="2"/>
            <w:tcBorders>
              <w:top w:val="dotted" w:sz="4" w:space="0" w:color="auto"/>
              <w:left w:val="dotted" w:sz="4" w:space="0" w:color="auto"/>
              <w:bottom w:val="dotted" w:sz="4" w:space="0" w:color="auto"/>
              <w:right w:val="dotted" w:sz="4" w:space="0" w:color="auto"/>
            </w:tcBorders>
            <w:shd w:val="clear" w:color="auto" w:fill="auto"/>
          </w:tcPr>
          <w:p w14:paraId="0F708C06" w14:textId="77777777" w:rsidR="0017610A" w:rsidRPr="006567E7" w:rsidRDefault="0017610A" w:rsidP="006567E7">
            <w:pPr>
              <w:jc w:val="both"/>
              <w:rPr>
                <w:rFonts w:ascii="Times New Roman" w:eastAsia="Calibri" w:hAnsi="Times New Roman" w:cs="Times New Roman"/>
                <w:bCs/>
              </w:rPr>
            </w:pPr>
            <w:r w:rsidRPr="006567E7">
              <w:rPr>
                <w:rFonts w:ascii="Times New Roman" w:eastAsia="Calibri" w:hAnsi="Times New Roman" w:cs="Times New Roman"/>
                <w:bCs/>
              </w:rPr>
              <w:t>AS SEB banka</w:t>
            </w:r>
          </w:p>
        </w:tc>
        <w:tc>
          <w:tcPr>
            <w:tcW w:w="4490" w:type="dxa"/>
            <w:gridSpan w:val="2"/>
            <w:tcBorders>
              <w:top w:val="dotted" w:sz="4" w:space="0" w:color="auto"/>
              <w:left w:val="dotted" w:sz="4" w:space="0" w:color="auto"/>
              <w:bottom w:val="dotted" w:sz="4" w:space="0" w:color="auto"/>
              <w:right w:val="dotted" w:sz="4" w:space="0" w:color="auto"/>
            </w:tcBorders>
            <w:shd w:val="clear" w:color="auto" w:fill="auto"/>
          </w:tcPr>
          <w:p w14:paraId="6BB886F6" w14:textId="739DD6B5" w:rsidR="0017610A" w:rsidRPr="006567E7" w:rsidRDefault="0017610A" w:rsidP="006567E7">
            <w:pPr>
              <w:rPr>
                <w:rFonts w:ascii="Times New Roman" w:eastAsia="Calibri" w:hAnsi="Times New Roman" w:cs="Times New Roman"/>
              </w:rPr>
            </w:pPr>
          </w:p>
        </w:tc>
      </w:tr>
      <w:tr w:rsidR="0017610A" w:rsidRPr="006567E7" w14:paraId="054AF121" w14:textId="77777777" w:rsidTr="00CA349F">
        <w:trPr>
          <w:trHeight w:val="211"/>
        </w:trPr>
        <w:tc>
          <w:tcPr>
            <w:tcW w:w="1745" w:type="dxa"/>
            <w:tcBorders>
              <w:top w:val="dotted" w:sz="4" w:space="0" w:color="auto"/>
              <w:left w:val="dotted" w:sz="4" w:space="0" w:color="auto"/>
              <w:bottom w:val="dotted" w:sz="4" w:space="0" w:color="auto"/>
              <w:right w:val="dotted" w:sz="4" w:space="0" w:color="auto"/>
            </w:tcBorders>
          </w:tcPr>
          <w:p w14:paraId="2A67829A" w14:textId="77777777" w:rsidR="0017610A" w:rsidRPr="006567E7" w:rsidRDefault="0017610A" w:rsidP="006567E7">
            <w:pPr>
              <w:jc w:val="both"/>
              <w:rPr>
                <w:rFonts w:ascii="Times New Roman" w:eastAsia="Calibri" w:hAnsi="Times New Roman" w:cs="Times New Roman"/>
              </w:rPr>
            </w:pPr>
            <w:r w:rsidRPr="006567E7">
              <w:rPr>
                <w:rFonts w:ascii="Times New Roman" w:eastAsia="Calibri" w:hAnsi="Times New Roman" w:cs="Times New Roman"/>
              </w:rPr>
              <w:t xml:space="preserve">Kods: </w:t>
            </w:r>
          </w:p>
        </w:tc>
        <w:tc>
          <w:tcPr>
            <w:tcW w:w="3217" w:type="dxa"/>
            <w:gridSpan w:val="2"/>
            <w:tcBorders>
              <w:top w:val="dotted" w:sz="4" w:space="0" w:color="auto"/>
              <w:left w:val="dotted" w:sz="4" w:space="0" w:color="auto"/>
              <w:bottom w:val="dotted" w:sz="4" w:space="0" w:color="auto"/>
              <w:right w:val="dotted" w:sz="4" w:space="0" w:color="auto"/>
            </w:tcBorders>
            <w:shd w:val="clear" w:color="auto" w:fill="auto"/>
          </w:tcPr>
          <w:p w14:paraId="600A0697" w14:textId="77777777" w:rsidR="0017610A" w:rsidRPr="006567E7" w:rsidRDefault="0017610A" w:rsidP="006567E7">
            <w:pPr>
              <w:jc w:val="both"/>
              <w:rPr>
                <w:rFonts w:ascii="Times New Roman" w:eastAsia="Calibri" w:hAnsi="Times New Roman" w:cs="Times New Roman"/>
                <w:bCs/>
              </w:rPr>
            </w:pPr>
            <w:r w:rsidRPr="006567E7">
              <w:rPr>
                <w:rFonts w:ascii="Times New Roman" w:eastAsia="Calibri" w:hAnsi="Times New Roman" w:cs="Times New Roman"/>
                <w:bCs/>
              </w:rPr>
              <w:t>UNLALV2X</w:t>
            </w:r>
          </w:p>
        </w:tc>
        <w:tc>
          <w:tcPr>
            <w:tcW w:w="4490" w:type="dxa"/>
            <w:gridSpan w:val="2"/>
            <w:tcBorders>
              <w:top w:val="dotted" w:sz="4" w:space="0" w:color="auto"/>
              <w:left w:val="dotted" w:sz="4" w:space="0" w:color="auto"/>
              <w:bottom w:val="dotted" w:sz="4" w:space="0" w:color="auto"/>
              <w:right w:val="dotted" w:sz="4" w:space="0" w:color="auto"/>
            </w:tcBorders>
            <w:shd w:val="clear" w:color="auto" w:fill="auto"/>
          </w:tcPr>
          <w:p w14:paraId="7BABB4FB" w14:textId="0942D3C5" w:rsidR="0017610A" w:rsidRPr="006567E7" w:rsidRDefault="0017610A" w:rsidP="006567E7">
            <w:pPr>
              <w:rPr>
                <w:rFonts w:ascii="Times New Roman" w:eastAsia="Calibri" w:hAnsi="Times New Roman" w:cs="Times New Roman"/>
              </w:rPr>
            </w:pPr>
          </w:p>
        </w:tc>
      </w:tr>
      <w:tr w:rsidR="0017610A" w:rsidRPr="006567E7" w14:paraId="2E4156DB" w14:textId="77777777" w:rsidTr="00CA349F">
        <w:trPr>
          <w:trHeight w:val="280"/>
        </w:trPr>
        <w:tc>
          <w:tcPr>
            <w:tcW w:w="1745" w:type="dxa"/>
            <w:tcBorders>
              <w:top w:val="dotted" w:sz="4" w:space="0" w:color="auto"/>
              <w:left w:val="dotted" w:sz="4" w:space="0" w:color="auto"/>
              <w:bottom w:val="dotted" w:sz="4" w:space="0" w:color="auto"/>
              <w:right w:val="dotted" w:sz="4" w:space="0" w:color="auto"/>
            </w:tcBorders>
          </w:tcPr>
          <w:p w14:paraId="271140DA" w14:textId="77777777" w:rsidR="0017610A" w:rsidRPr="006567E7" w:rsidRDefault="0017610A" w:rsidP="006567E7">
            <w:pPr>
              <w:jc w:val="both"/>
              <w:rPr>
                <w:rFonts w:ascii="Times New Roman" w:eastAsia="Calibri" w:hAnsi="Times New Roman" w:cs="Times New Roman"/>
              </w:rPr>
            </w:pPr>
            <w:r w:rsidRPr="006567E7">
              <w:rPr>
                <w:rFonts w:ascii="Times New Roman" w:eastAsia="Calibri" w:hAnsi="Times New Roman" w:cs="Times New Roman"/>
              </w:rPr>
              <w:t xml:space="preserve">Konts: </w:t>
            </w:r>
          </w:p>
        </w:tc>
        <w:tc>
          <w:tcPr>
            <w:tcW w:w="3217" w:type="dxa"/>
            <w:gridSpan w:val="2"/>
            <w:tcBorders>
              <w:top w:val="dotted" w:sz="4" w:space="0" w:color="auto"/>
              <w:left w:val="dotted" w:sz="4" w:space="0" w:color="auto"/>
              <w:bottom w:val="dotted" w:sz="4" w:space="0" w:color="auto"/>
              <w:right w:val="dotted" w:sz="4" w:space="0" w:color="auto"/>
            </w:tcBorders>
            <w:shd w:val="clear" w:color="auto" w:fill="auto"/>
          </w:tcPr>
          <w:p w14:paraId="5BF1B812" w14:textId="77777777" w:rsidR="0017610A" w:rsidRPr="006567E7" w:rsidRDefault="0017610A" w:rsidP="006567E7">
            <w:pPr>
              <w:jc w:val="both"/>
              <w:rPr>
                <w:rFonts w:ascii="Times New Roman" w:eastAsia="Calibri" w:hAnsi="Times New Roman" w:cs="Times New Roman"/>
                <w:bCs/>
              </w:rPr>
            </w:pPr>
            <w:r w:rsidRPr="006567E7">
              <w:rPr>
                <w:rFonts w:ascii="Times New Roman" w:eastAsia="Calibri" w:hAnsi="Times New Roman" w:cs="Times New Roman"/>
                <w:bCs/>
              </w:rPr>
              <w:t>LV89UNLA0050023739902</w:t>
            </w:r>
          </w:p>
        </w:tc>
        <w:tc>
          <w:tcPr>
            <w:tcW w:w="4490" w:type="dxa"/>
            <w:gridSpan w:val="2"/>
            <w:tcBorders>
              <w:top w:val="dotted" w:sz="4" w:space="0" w:color="auto"/>
              <w:left w:val="dotted" w:sz="4" w:space="0" w:color="auto"/>
              <w:bottom w:val="dotted" w:sz="4" w:space="0" w:color="auto"/>
              <w:right w:val="dotted" w:sz="4" w:space="0" w:color="auto"/>
            </w:tcBorders>
            <w:shd w:val="clear" w:color="auto" w:fill="auto"/>
          </w:tcPr>
          <w:p w14:paraId="632F7250" w14:textId="63C2E356" w:rsidR="0017610A" w:rsidRPr="006567E7" w:rsidRDefault="0017610A" w:rsidP="006567E7">
            <w:pPr>
              <w:rPr>
                <w:rFonts w:ascii="Times New Roman" w:eastAsia="Calibri" w:hAnsi="Times New Roman" w:cs="Times New Roman"/>
              </w:rPr>
            </w:pPr>
          </w:p>
        </w:tc>
      </w:tr>
    </w:tbl>
    <w:p w14:paraId="1BADE9B3" w14:textId="77777777" w:rsidR="0017610A" w:rsidRPr="006567E7" w:rsidRDefault="0017610A" w:rsidP="006567E7">
      <w:pPr>
        <w:tabs>
          <w:tab w:val="left" w:pos="360"/>
        </w:tabs>
        <w:spacing w:after="0" w:line="240" w:lineRule="auto"/>
        <w:jc w:val="center"/>
        <w:rPr>
          <w:rFonts w:ascii="Times New Roman" w:eastAsia="Calibri" w:hAnsi="Times New Roman" w:cs="Times New Roman"/>
          <w:b/>
          <w:bCs/>
        </w:rPr>
      </w:pPr>
    </w:p>
    <w:p w14:paraId="79EB3F35" w14:textId="77777777" w:rsidR="0017610A" w:rsidRPr="006567E7" w:rsidRDefault="0017610A" w:rsidP="006567E7">
      <w:pPr>
        <w:spacing w:after="0" w:line="240" w:lineRule="auto"/>
        <w:rPr>
          <w:rFonts w:ascii="Times New Roman" w:eastAsia="Calibri" w:hAnsi="Times New Roman" w:cs="Times New Roman"/>
          <w:sz w:val="24"/>
          <w:szCs w:val="24"/>
        </w:rPr>
      </w:pPr>
    </w:p>
    <w:tbl>
      <w:tblPr>
        <w:tblW w:w="9180" w:type="dxa"/>
        <w:tblInd w:w="108" w:type="dxa"/>
        <w:tblLayout w:type="fixed"/>
        <w:tblLook w:val="0000" w:firstRow="0" w:lastRow="0" w:firstColumn="0" w:lastColumn="0" w:noHBand="0" w:noVBand="0"/>
      </w:tblPr>
      <w:tblGrid>
        <w:gridCol w:w="4545"/>
        <w:gridCol w:w="4635"/>
      </w:tblGrid>
      <w:tr w:rsidR="0017610A" w:rsidRPr="006567E7" w14:paraId="31F0E89F" w14:textId="77777777" w:rsidTr="001F6228">
        <w:trPr>
          <w:cantSplit/>
        </w:trPr>
        <w:tc>
          <w:tcPr>
            <w:tcW w:w="4545" w:type="dxa"/>
          </w:tcPr>
          <w:p w14:paraId="50E4C386" w14:textId="77777777" w:rsidR="0017610A" w:rsidRPr="006567E7" w:rsidRDefault="0017610A" w:rsidP="006567E7">
            <w:pPr>
              <w:spacing w:after="0" w:line="240" w:lineRule="auto"/>
              <w:jc w:val="both"/>
              <w:rPr>
                <w:rFonts w:ascii="Times New Roman" w:eastAsia="Calibri" w:hAnsi="Times New Roman" w:cs="Times New Roman"/>
                <w:sz w:val="24"/>
                <w:szCs w:val="24"/>
              </w:rPr>
            </w:pPr>
          </w:p>
          <w:p w14:paraId="732DBB7A" w14:textId="77777777" w:rsidR="0017610A" w:rsidRPr="006567E7" w:rsidRDefault="0017610A" w:rsidP="006567E7">
            <w:pPr>
              <w:spacing w:after="0" w:line="240" w:lineRule="auto"/>
              <w:jc w:val="both"/>
              <w:rPr>
                <w:rFonts w:ascii="Times New Roman" w:eastAsia="Calibri" w:hAnsi="Times New Roman" w:cs="Times New Roman"/>
                <w:sz w:val="24"/>
                <w:szCs w:val="24"/>
              </w:rPr>
            </w:pPr>
          </w:p>
          <w:p w14:paraId="3C7E2252" w14:textId="77777777" w:rsidR="0017610A" w:rsidRPr="006567E7" w:rsidRDefault="0017610A" w:rsidP="006567E7">
            <w:pPr>
              <w:spacing w:after="0" w:line="240" w:lineRule="auto"/>
              <w:jc w:val="both"/>
              <w:rPr>
                <w:rFonts w:ascii="Times New Roman" w:eastAsia="Calibri" w:hAnsi="Times New Roman" w:cs="Times New Roman"/>
                <w:sz w:val="24"/>
                <w:szCs w:val="24"/>
              </w:rPr>
            </w:pPr>
          </w:p>
          <w:p w14:paraId="4DF765F3" w14:textId="77777777" w:rsidR="0017610A" w:rsidRPr="006567E7" w:rsidRDefault="0017610A" w:rsidP="006567E7">
            <w:pPr>
              <w:spacing w:after="0" w:line="240" w:lineRule="auto"/>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 xml:space="preserve">_____________________ </w:t>
            </w:r>
          </w:p>
        </w:tc>
        <w:tc>
          <w:tcPr>
            <w:tcW w:w="4635" w:type="dxa"/>
          </w:tcPr>
          <w:p w14:paraId="270F0407" w14:textId="77777777" w:rsidR="0017610A" w:rsidRPr="006567E7" w:rsidRDefault="0017610A" w:rsidP="006567E7">
            <w:pPr>
              <w:spacing w:after="0" w:line="240" w:lineRule="auto"/>
              <w:jc w:val="both"/>
              <w:rPr>
                <w:rFonts w:ascii="Times New Roman" w:eastAsia="Calibri" w:hAnsi="Times New Roman" w:cs="Times New Roman"/>
                <w:sz w:val="24"/>
                <w:szCs w:val="24"/>
              </w:rPr>
            </w:pPr>
          </w:p>
          <w:p w14:paraId="061A57D7" w14:textId="77777777" w:rsidR="0017610A" w:rsidRPr="006567E7" w:rsidRDefault="0017610A" w:rsidP="006567E7">
            <w:pPr>
              <w:spacing w:after="0" w:line="240" w:lineRule="auto"/>
              <w:jc w:val="both"/>
              <w:rPr>
                <w:rFonts w:ascii="Times New Roman" w:eastAsia="Calibri" w:hAnsi="Times New Roman" w:cs="Times New Roman"/>
                <w:sz w:val="24"/>
                <w:szCs w:val="24"/>
              </w:rPr>
            </w:pPr>
          </w:p>
          <w:p w14:paraId="3BA877AC" w14:textId="77777777" w:rsidR="0017610A" w:rsidRPr="006567E7" w:rsidRDefault="0017610A" w:rsidP="006567E7">
            <w:pPr>
              <w:spacing w:after="0" w:line="240" w:lineRule="auto"/>
              <w:jc w:val="both"/>
              <w:rPr>
                <w:rFonts w:ascii="Times New Roman" w:eastAsia="Calibri" w:hAnsi="Times New Roman" w:cs="Times New Roman"/>
                <w:sz w:val="24"/>
                <w:szCs w:val="24"/>
              </w:rPr>
            </w:pPr>
          </w:p>
          <w:p w14:paraId="4903CD89" w14:textId="77777777" w:rsidR="0017610A" w:rsidRPr="006567E7" w:rsidRDefault="0017610A" w:rsidP="006567E7">
            <w:pPr>
              <w:spacing w:after="0" w:line="240" w:lineRule="auto"/>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______________________</w:t>
            </w:r>
          </w:p>
        </w:tc>
      </w:tr>
      <w:tr w:rsidR="0017610A" w:rsidRPr="006567E7" w14:paraId="61FDF691" w14:textId="77777777" w:rsidTr="001F6228">
        <w:trPr>
          <w:cantSplit/>
        </w:trPr>
        <w:tc>
          <w:tcPr>
            <w:tcW w:w="4545" w:type="dxa"/>
          </w:tcPr>
          <w:p w14:paraId="0218EC2A" w14:textId="77777777" w:rsidR="0017610A" w:rsidRPr="006567E7" w:rsidRDefault="0017610A" w:rsidP="006567E7">
            <w:pPr>
              <w:spacing w:after="0" w:line="240" w:lineRule="auto"/>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(vadītājs Gints Reinsons)</w:t>
            </w:r>
          </w:p>
        </w:tc>
        <w:tc>
          <w:tcPr>
            <w:tcW w:w="4635" w:type="dxa"/>
          </w:tcPr>
          <w:p w14:paraId="1128B6EA" w14:textId="07D2DBBB" w:rsidR="0017610A" w:rsidRPr="006567E7" w:rsidRDefault="0017610A" w:rsidP="006567E7">
            <w:pPr>
              <w:spacing w:after="0" w:line="240" w:lineRule="auto"/>
              <w:jc w:val="both"/>
              <w:rPr>
                <w:rFonts w:ascii="Times New Roman" w:eastAsia="Calibri" w:hAnsi="Times New Roman" w:cs="Times New Roman"/>
                <w:sz w:val="24"/>
                <w:szCs w:val="24"/>
              </w:rPr>
            </w:pPr>
            <w:r w:rsidRPr="006567E7">
              <w:rPr>
                <w:rFonts w:ascii="Times New Roman" w:eastAsia="Calibri" w:hAnsi="Times New Roman" w:cs="Times New Roman"/>
                <w:sz w:val="24"/>
                <w:szCs w:val="24"/>
              </w:rPr>
              <w:t>(</w:t>
            </w:r>
            <w:r w:rsidR="00F91307">
              <w:rPr>
                <w:rFonts w:ascii="Times New Roman" w:eastAsia="Calibri" w:hAnsi="Times New Roman" w:cs="Times New Roman"/>
                <w:sz w:val="24"/>
                <w:szCs w:val="24"/>
              </w:rPr>
              <w:t>____________________</w:t>
            </w:r>
            <w:r w:rsidRPr="006567E7">
              <w:rPr>
                <w:rFonts w:ascii="Times New Roman" w:eastAsia="Calibri" w:hAnsi="Times New Roman" w:cs="Times New Roman"/>
                <w:sz w:val="24"/>
                <w:szCs w:val="24"/>
              </w:rPr>
              <w:t>)</w:t>
            </w:r>
          </w:p>
        </w:tc>
      </w:tr>
    </w:tbl>
    <w:p w14:paraId="66E8F50F" w14:textId="77777777" w:rsidR="0017610A" w:rsidRPr="006567E7" w:rsidRDefault="0017610A" w:rsidP="006567E7">
      <w:pPr>
        <w:spacing w:after="0" w:line="240" w:lineRule="auto"/>
        <w:rPr>
          <w:rFonts w:ascii="Times New Roman" w:eastAsia="Calibri" w:hAnsi="Times New Roman" w:cs="Times New Roman"/>
          <w:sz w:val="24"/>
          <w:szCs w:val="24"/>
        </w:rPr>
      </w:pPr>
    </w:p>
    <w:p w14:paraId="120E3F3B" w14:textId="77777777" w:rsidR="00494E61" w:rsidRPr="006567E7" w:rsidRDefault="00494E61" w:rsidP="006567E7"/>
    <w:p w14:paraId="479C7ACC" w14:textId="3F4448A2" w:rsidR="00CA349F" w:rsidRDefault="00CA349F" w:rsidP="006567E7"/>
    <w:p w14:paraId="39A3556E" w14:textId="4A1129FD" w:rsidR="00F91307" w:rsidRDefault="00F91307" w:rsidP="006567E7"/>
    <w:p w14:paraId="0F849E43" w14:textId="77777777" w:rsidR="00F91307" w:rsidRPr="006567E7" w:rsidRDefault="00F91307" w:rsidP="006567E7"/>
    <w:p w14:paraId="591FBF12" w14:textId="0A946D66" w:rsidR="00CA349F" w:rsidRDefault="00CA349F" w:rsidP="006567E7">
      <w:bookmarkStart w:id="4" w:name="_GoBack"/>
      <w:bookmarkEnd w:id="4"/>
    </w:p>
    <w:sectPr w:rsidR="00CA349F" w:rsidSect="0034642E">
      <w:footerReference w:type="default" r:id="rId8"/>
      <w:pgSz w:w="11906" w:h="16838"/>
      <w:pgMar w:top="567" w:right="1418" w:bottom="1418"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B1BA1" w14:textId="77777777" w:rsidR="00811E4B" w:rsidRDefault="00811E4B" w:rsidP="00E07C79">
      <w:pPr>
        <w:spacing w:after="0" w:line="240" w:lineRule="auto"/>
      </w:pPr>
      <w:r>
        <w:separator/>
      </w:r>
    </w:p>
  </w:endnote>
  <w:endnote w:type="continuationSeparator" w:id="0">
    <w:p w14:paraId="7156131E" w14:textId="77777777" w:rsidR="00811E4B" w:rsidRDefault="00811E4B" w:rsidP="00E07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511928"/>
      <w:docPartObj>
        <w:docPartGallery w:val="Page Numbers (Bottom of Page)"/>
        <w:docPartUnique/>
      </w:docPartObj>
    </w:sdtPr>
    <w:sdtEndPr/>
    <w:sdtContent>
      <w:p w14:paraId="3D7A756F" w14:textId="77777777" w:rsidR="00E07C79" w:rsidRDefault="00E07C79">
        <w:pPr>
          <w:pStyle w:val="Footer"/>
          <w:jc w:val="center"/>
        </w:pPr>
        <w:r>
          <w:fldChar w:fldCharType="begin"/>
        </w:r>
        <w:r>
          <w:instrText>PAGE   \* MERGEFORMAT</w:instrText>
        </w:r>
        <w:r>
          <w:fldChar w:fldCharType="separate"/>
        </w:r>
        <w:r w:rsidR="00DE7C92">
          <w:rPr>
            <w:noProof/>
          </w:rPr>
          <w:t>5</w:t>
        </w:r>
        <w:r>
          <w:fldChar w:fldCharType="end"/>
        </w:r>
      </w:p>
    </w:sdtContent>
  </w:sdt>
  <w:p w14:paraId="1DF7F4B3" w14:textId="77777777" w:rsidR="00E07C79" w:rsidRDefault="00E07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FA317" w14:textId="77777777" w:rsidR="00811E4B" w:rsidRDefault="00811E4B" w:rsidP="00E07C79">
      <w:pPr>
        <w:spacing w:after="0" w:line="240" w:lineRule="auto"/>
      </w:pPr>
      <w:r>
        <w:separator/>
      </w:r>
    </w:p>
  </w:footnote>
  <w:footnote w:type="continuationSeparator" w:id="0">
    <w:p w14:paraId="37DF2830" w14:textId="77777777" w:rsidR="00811E4B" w:rsidRDefault="00811E4B" w:rsidP="00E07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18A7"/>
    <w:multiLevelType w:val="multilevel"/>
    <w:tmpl w:val="3766CB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10F22C5"/>
    <w:multiLevelType w:val="hybridMultilevel"/>
    <w:tmpl w:val="18AA99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62732880"/>
    <w:multiLevelType w:val="singleLevel"/>
    <w:tmpl w:val="D442A414"/>
    <w:lvl w:ilvl="0">
      <w:start w:val="10"/>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75132A1D"/>
    <w:multiLevelType w:val="multilevel"/>
    <w:tmpl w:val="C35C274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0A"/>
    <w:rsid w:val="00015DCC"/>
    <w:rsid w:val="00041FCD"/>
    <w:rsid w:val="000C6527"/>
    <w:rsid w:val="00132FFE"/>
    <w:rsid w:val="00146579"/>
    <w:rsid w:val="001631DD"/>
    <w:rsid w:val="0017610A"/>
    <w:rsid w:val="001769CD"/>
    <w:rsid w:val="001E1602"/>
    <w:rsid w:val="001F6228"/>
    <w:rsid w:val="002056CA"/>
    <w:rsid w:val="002079C4"/>
    <w:rsid w:val="00252E5B"/>
    <w:rsid w:val="002641BA"/>
    <w:rsid w:val="00284209"/>
    <w:rsid w:val="002A4DCD"/>
    <w:rsid w:val="0034642E"/>
    <w:rsid w:val="00371834"/>
    <w:rsid w:val="003862D3"/>
    <w:rsid w:val="00392256"/>
    <w:rsid w:val="003B57AF"/>
    <w:rsid w:val="003E3D1F"/>
    <w:rsid w:val="003E3FB4"/>
    <w:rsid w:val="003E7982"/>
    <w:rsid w:val="00494E61"/>
    <w:rsid w:val="004A7027"/>
    <w:rsid w:val="004C1153"/>
    <w:rsid w:val="004E7A8C"/>
    <w:rsid w:val="00525E6D"/>
    <w:rsid w:val="00597AAD"/>
    <w:rsid w:val="005A4F4B"/>
    <w:rsid w:val="005A7C81"/>
    <w:rsid w:val="005E6198"/>
    <w:rsid w:val="005E7213"/>
    <w:rsid w:val="005F0AFD"/>
    <w:rsid w:val="005F2F3F"/>
    <w:rsid w:val="00601639"/>
    <w:rsid w:val="00610ED7"/>
    <w:rsid w:val="00614C9C"/>
    <w:rsid w:val="006567E7"/>
    <w:rsid w:val="006E2C2B"/>
    <w:rsid w:val="006E6BEA"/>
    <w:rsid w:val="00740A6A"/>
    <w:rsid w:val="00743CE6"/>
    <w:rsid w:val="00761967"/>
    <w:rsid w:val="00774E9F"/>
    <w:rsid w:val="007761C8"/>
    <w:rsid w:val="00777729"/>
    <w:rsid w:val="0081073B"/>
    <w:rsid w:val="00811E4B"/>
    <w:rsid w:val="0083321C"/>
    <w:rsid w:val="008B3CC1"/>
    <w:rsid w:val="008B7D61"/>
    <w:rsid w:val="008D12C3"/>
    <w:rsid w:val="00901937"/>
    <w:rsid w:val="00937AA0"/>
    <w:rsid w:val="009409C0"/>
    <w:rsid w:val="009417A9"/>
    <w:rsid w:val="009714B1"/>
    <w:rsid w:val="00994AFE"/>
    <w:rsid w:val="009E3C19"/>
    <w:rsid w:val="00A17ACB"/>
    <w:rsid w:val="00A45463"/>
    <w:rsid w:val="00A57CB4"/>
    <w:rsid w:val="00A84EC6"/>
    <w:rsid w:val="00AA5601"/>
    <w:rsid w:val="00AD7334"/>
    <w:rsid w:val="00B45E03"/>
    <w:rsid w:val="00BC57B6"/>
    <w:rsid w:val="00BD0C9C"/>
    <w:rsid w:val="00BD358A"/>
    <w:rsid w:val="00C11308"/>
    <w:rsid w:val="00C157F8"/>
    <w:rsid w:val="00C6545A"/>
    <w:rsid w:val="00CA349F"/>
    <w:rsid w:val="00CF50AF"/>
    <w:rsid w:val="00D14E3D"/>
    <w:rsid w:val="00D30429"/>
    <w:rsid w:val="00D40AD7"/>
    <w:rsid w:val="00D46BB6"/>
    <w:rsid w:val="00D60F52"/>
    <w:rsid w:val="00D8652D"/>
    <w:rsid w:val="00D8773F"/>
    <w:rsid w:val="00DB3014"/>
    <w:rsid w:val="00DD088E"/>
    <w:rsid w:val="00DE6FF4"/>
    <w:rsid w:val="00DE7C92"/>
    <w:rsid w:val="00E07C79"/>
    <w:rsid w:val="00E24A56"/>
    <w:rsid w:val="00E54148"/>
    <w:rsid w:val="00EC54DF"/>
    <w:rsid w:val="00F125B7"/>
    <w:rsid w:val="00F25EEA"/>
    <w:rsid w:val="00F91307"/>
    <w:rsid w:val="00FB4F9E"/>
    <w:rsid w:val="00FF3C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8456"/>
  <w15:chartTrackingRefBased/>
  <w15:docId w15:val="{B5EA0805-046F-41F0-968F-D836EF8B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C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7C79"/>
  </w:style>
  <w:style w:type="paragraph" w:styleId="Footer">
    <w:name w:val="footer"/>
    <w:basedOn w:val="Normal"/>
    <w:link w:val="FooterChar"/>
    <w:uiPriority w:val="99"/>
    <w:unhideWhenUsed/>
    <w:rsid w:val="00E07C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7C79"/>
  </w:style>
  <w:style w:type="paragraph" w:styleId="ListParagraph">
    <w:name w:val="List Paragraph"/>
    <w:basedOn w:val="Normal"/>
    <w:uiPriority w:val="34"/>
    <w:qFormat/>
    <w:rsid w:val="00252E5B"/>
    <w:pPr>
      <w:ind w:left="720"/>
      <w:contextualSpacing/>
    </w:pPr>
  </w:style>
  <w:style w:type="paragraph" w:styleId="BalloonText">
    <w:name w:val="Balloon Text"/>
    <w:basedOn w:val="Normal"/>
    <w:link w:val="BalloonTextChar"/>
    <w:uiPriority w:val="99"/>
    <w:semiHidden/>
    <w:unhideWhenUsed/>
    <w:rsid w:val="00D87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73F"/>
    <w:rPr>
      <w:rFonts w:ascii="Segoe UI" w:hAnsi="Segoe UI" w:cs="Segoe UI"/>
      <w:sz w:val="18"/>
      <w:szCs w:val="18"/>
    </w:rPr>
  </w:style>
  <w:style w:type="character" w:styleId="CommentReference">
    <w:name w:val="annotation reference"/>
    <w:basedOn w:val="DefaultParagraphFont"/>
    <w:uiPriority w:val="99"/>
    <w:semiHidden/>
    <w:unhideWhenUsed/>
    <w:rsid w:val="00D46BB6"/>
    <w:rPr>
      <w:sz w:val="16"/>
      <w:szCs w:val="16"/>
    </w:rPr>
  </w:style>
  <w:style w:type="paragraph" w:styleId="CommentText">
    <w:name w:val="annotation text"/>
    <w:basedOn w:val="Normal"/>
    <w:link w:val="CommentTextChar"/>
    <w:uiPriority w:val="99"/>
    <w:semiHidden/>
    <w:unhideWhenUsed/>
    <w:rsid w:val="00D46BB6"/>
    <w:pPr>
      <w:spacing w:line="240" w:lineRule="auto"/>
    </w:pPr>
    <w:rPr>
      <w:sz w:val="20"/>
      <w:szCs w:val="20"/>
    </w:rPr>
  </w:style>
  <w:style w:type="character" w:customStyle="1" w:styleId="CommentTextChar">
    <w:name w:val="Comment Text Char"/>
    <w:basedOn w:val="DefaultParagraphFont"/>
    <w:link w:val="CommentText"/>
    <w:uiPriority w:val="99"/>
    <w:semiHidden/>
    <w:rsid w:val="00D46BB6"/>
    <w:rPr>
      <w:sz w:val="20"/>
      <w:szCs w:val="20"/>
    </w:rPr>
  </w:style>
  <w:style w:type="paragraph" w:styleId="CommentSubject">
    <w:name w:val="annotation subject"/>
    <w:basedOn w:val="CommentText"/>
    <w:next w:val="CommentText"/>
    <w:link w:val="CommentSubjectChar"/>
    <w:uiPriority w:val="99"/>
    <w:semiHidden/>
    <w:unhideWhenUsed/>
    <w:rsid w:val="00D46BB6"/>
    <w:rPr>
      <w:b/>
      <w:bCs/>
    </w:rPr>
  </w:style>
  <w:style w:type="character" w:customStyle="1" w:styleId="CommentSubjectChar">
    <w:name w:val="Comment Subject Char"/>
    <w:basedOn w:val="CommentTextChar"/>
    <w:link w:val="CommentSubject"/>
    <w:uiPriority w:val="99"/>
    <w:semiHidden/>
    <w:rsid w:val="00D46B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73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14566-36C2-41AB-910A-A9025B5D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9435</Words>
  <Characters>5378</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Vēbere</dc:creator>
  <cp:keywords/>
  <dc:description/>
  <cp:lastModifiedBy>Dace Dimanta</cp:lastModifiedBy>
  <cp:revision>3</cp:revision>
  <cp:lastPrinted>2019-02-07T12:13:00Z</cp:lastPrinted>
  <dcterms:created xsi:type="dcterms:W3CDTF">2019-02-07T12:14:00Z</dcterms:created>
  <dcterms:modified xsi:type="dcterms:W3CDTF">2019-02-07T12:20:00Z</dcterms:modified>
</cp:coreProperties>
</file>