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98C" w:rsidRDefault="00CE598C" w:rsidP="00CE598C">
      <w:pPr>
        <w:spacing w:after="240" w:line="240" w:lineRule="auto"/>
        <w:jc w:val="center"/>
        <w:rPr>
          <w:rFonts w:ascii="Times New Roman" w:hAnsi="Times New Roman"/>
          <w:b/>
          <w:sz w:val="28"/>
          <w:szCs w:val="28"/>
          <w:lang w:val="lv-LV" w:eastAsia="lv-LV"/>
        </w:rPr>
      </w:pPr>
      <w:bookmarkStart w:id="0" w:name="_GoBack"/>
      <w:bookmarkEnd w:id="0"/>
      <w:r w:rsidRPr="0056615D">
        <w:rPr>
          <w:rFonts w:ascii="Times New Roman Bold" w:hAnsi="Times New Roman Bold"/>
          <w:b/>
          <w:smallCaps/>
          <w:sz w:val="28"/>
          <w:szCs w:val="28"/>
          <w:lang w:val="lv-LV"/>
        </w:rPr>
        <w:t>PAKALPOJUMA LĪGUMS</w:t>
      </w:r>
    </w:p>
    <w:p w:rsidR="0056615D" w:rsidRPr="0056615D" w:rsidRDefault="00CE598C" w:rsidP="0056615D">
      <w:pPr>
        <w:spacing w:after="0" w:line="240" w:lineRule="auto"/>
        <w:jc w:val="center"/>
        <w:rPr>
          <w:rFonts w:ascii="Times New Roman" w:hAnsi="Times New Roman"/>
          <w:b/>
          <w:sz w:val="28"/>
          <w:szCs w:val="28"/>
          <w:lang w:val="lv-LV" w:eastAsia="lv-LV"/>
        </w:rPr>
      </w:pPr>
      <w:r>
        <w:rPr>
          <w:rFonts w:ascii="Times New Roman" w:hAnsi="Times New Roman"/>
          <w:b/>
          <w:sz w:val="28"/>
          <w:szCs w:val="28"/>
          <w:lang w:val="lv-LV" w:eastAsia="lv-LV"/>
        </w:rPr>
        <w:t>par t</w:t>
      </w:r>
      <w:r w:rsidR="0056615D" w:rsidRPr="004D1F69">
        <w:rPr>
          <w:rFonts w:ascii="Times New Roman" w:hAnsi="Times New Roman"/>
          <w:b/>
          <w:sz w:val="28"/>
          <w:szCs w:val="28"/>
          <w:lang w:val="lv-LV" w:eastAsia="lv-LV"/>
        </w:rPr>
        <w:t>īkla piekļuves vadības un tīkla pārvaldības risinājuma uzturēšan</w:t>
      </w:r>
      <w:r>
        <w:rPr>
          <w:rFonts w:ascii="Times New Roman" w:hAnsi="Times New Roman"/>
          <w:b/>
          <w:sz w:val="28"/>
          <w:szCs w:val="28"/>
          <w:lang w:val="lv-LV" w:eastAsia="lv-LV"/>
        </w:rPr>
        <w:t>u</w:t>
      </w:r>
    </w:p>
    <w:p w:rsidR="002D7214" w:rsidRPr="002D7214" w:rsidRDefault="002D7214" w:rsidP="002D7214">
      <w:pPr>
        <w:spacing w:after="0" w:line="240" w:lineRule="auto"/>
        <w:rPr>
          <w:lang w:val="lv-LV"/>
        </w:rPr>
      </w:pPr>
    </w:p>
    <w:tbl>
      <w:tblPr>
        <w:tblW w:w="5000" w:type="pct"/>
        <w:tblLook w:val="01E0" w:firstRow="1" w:lastRow="1" w:firstColumn="1" w:lastColumn="1" w:noHBand="0" w:noVBand="0"/>
      </w:tblPr>
      <w:tblGrid>
        <w:gridCol w:w="4475"/>
        <w:gridCol w:w="4596"/>
      </w:tblGrid>
      <w:tr w:rsidR="0056615D" w:rsidRPr="0056615D" w:rsidTr="0070298C">
        <w:trPr>
          <w:trHeight w:val="418"/>
        </w:trPr>
        <w:tc>
          <w:tcPr>
            <w:tcW w:w="4475" w:type="dxa"/>
          </w:tcPr>
          <w:p w:rsidR="0056615D" w:rsidRPr="0056615D" w:rsidRDefault="0056615D" w:rsidP="00555F65">
            <w:pPr>
              <w:spacing w:after="120" w:line="240" w:lineRule="auto"/>
              <w:jc w:val="both"/>
              <w:rPr>
                <w:rFonts w:ascii="Times New Roman" w:hAnsi="Times New Roman"/>
                <w:sz w:val="24"/>
                <w:szCs w:val="24"/>
                <w:lang w:val="lv-LV"/>
              </w:rPr>
            </w:pPr>
            <w:r w:rsidRPr="0056615D">
              <w:rPr>
                <w:rFonts w:ascii="Times New Roman" w:hAnsi="Times New Roman"/>
                <w:sz w:val="24"/>
                <w:szCs w:val="24"/>
                <w:lang w:val="lv-LV"/>
              </w:rPr>
              <w:t>Jelgavā</w:t>
            </w:r>
            <w:r w:rsidRPr="0056615D">
              <w:rPr>
                <w:rFonts w:ascii="Times New Roman" w:hAnsi="Times New Roman"/>
                <w:sz w:val="24"/>
                <w:szCs w:val="24"/>
                <w:lang w:val="lv-LV"/>
              </w:rPr>
              <w:tab/>
            </w:r>
          </w:p>
        </w:tc>
        <w:tc>
          <w:tcPr>
            <w:tcW w:w="4596" w:type="dxa"/>
          </w:tcPr>
          <w:p w:rsidR="0056615D" w:rsidRPr="0056615D" w:rsidRDefault="0056615D" w:rsidP="00D960C5">
            <w:pPr>
              <w:spacing w:after="120" w:line="240" w:lineRule="auto"/>
              <w:jc w:val="center"/>
              <w:rPr>
                <w:rFonts w:ascii="Times New Roman" w:hAnsi="Times New Roman"/>
                <w:sz w:val="24"/>
                <w:szCs w:val="24"/>
                <w:lang w:val="lv-LV"/>
              </w:rPr>
            </w:pPr>
            <w:r w:rsidRPr="0056615D">
              <w:rPr>
                <w:rFonts w:ascii="Times New Roman" w:hAnsi="Times New Roman"/>
                <w:sz w:val="24"/>
                <w:szCs w:val="24"/>
                <w:lang w:val="lv-LV"/>
              </w:rPr>
              <w:t>201</w:t>
            </w:r>
            <w:r w:rsidR="00715B30">
              <w:rPr>
                <w:rFonts w:ascii="Times New Roman" w:hAnsi="Times New Roman"/>
                <w:sz w:val="24"/>
                <w:szCs w:val="24"/>
                <w:lang w:val="lv-LV"/>
              </w:rPr>
              <w:t>6</w:t>
            </w:r>
            <w:r w:rsidRPr="0056615D">
              <w:rPr>
                <w:rFonts w:ascii="Times New Roman" w:hAnsi="Times New Roman"/>
                <w:sz w:val="24"/>
                <w:szCs w:val="24"/>
                <w:lang w:val="lv-LV"/>
              </w:rPr>
              <w:t xml:space="preserve">. gada </w:t>
            </w:r>
            <w:r w:rsidR="00D960C5">
              <w:rPr>
                <w:rFonts w:ascii="Times New Roman" w:hAnsi="Times New Roman"/>
                <w:sz w:val="24"/>
                <w:szCs w:val="24"/>
                <w:lang w:val="lv-LV"/>
              </w:rPr>
              <w:t xml:space="preserve"> 15.jūlijā</w:t>
            </w:r>
          </w:p>
        </w:tc>
      </w:tr>
    </w:tbl>
    <w:p w:rsidR="0070298C" w:rsidRDefault="0070298C" w:rsidP="0056615D">
      <w:pPr>
        <w:spacing w:after="0" w:line="240" w:lineRule="auto"/>
        <w:jc w:val="both"/>
        <w:rPr>
          <w:rFonts w:ascii="Times New Roman" w:hAnsi="Times New Roman"/>
          <w:b/>
          <w:sz w:val="24"/>
          <w:szCs w:val="24"/>
          <w:lang w:val="lv-LV"/>
        </w:rPr>
      </w:pPr>
    </w:p>
    <w:p w:rsidR="0056615D" w:rsidRPr="0056615D" w:rsidRDefault="0056615D" w:rsidP="0056615D">
      <w:pPr>
        <w:spacing w:after="0" w:line="240" w:lineRule="auto"/>
        <w:jc w:val="both"/>
        <w:rPr>
          <w:rFonts w:ascii="Times New Roman" w:hAnsi="Times New Roman"/>
          <w:sz w:val="24"/>
          <w:szCs w:val="24"/>
          <w:lang w:val="lv-LV"/>
        </w:rPr>
      </w:pPr>
      <w:r w:rsidRPr="0056615D">
        <w:rPr>
          <w:rFonts w:ascii="Times New Roman" w:hAnsi="Times New Roman"/>
          <w:b/>
          <w:sz w:val="24"/>
          <w:szCs w:val="24"/>
          <w:lang w:val="lv-LV"/>
        </w:rPr>
        <w:t>Jelgavas pilsētas dome</w:t>
      </w:r>
      <w:r w:rsidRPr="0056615D">
        <w:rPr>
          <w:rFonts w:ascii="Times New Roman" w:hAnsi="Times New Roman"/>
          <w:b/>
          <w:bCs/>
          <w:sz w:val="24"/>
          <w:szCs w:val="24"/>
          <w:lang w:val="lv-LV"/>
        </w:rPr>
        <w:t>,</w:t>
      </w:r>
      <w:r w:rsidRPr="0056615D">
        <w:rPr>
          <w:rFonts w:ascii="Times New Roman" w:hAnsi="Times New Roman"/>
          <w:bCs/>
          <w:sz w:val="24"/>
          <w:szCs w:val="24"/>
          <w:lang w:val="lv-LV"/>
        </w:rPr>
        <w:t xml:space="preserve"> reģistrācijas numurs </w:t>
      </w:r>
      <w:smartTag w:uri="urn:schemas-microsoft-com:office:smarttags" w:element="phone">
        <w:smartTagPr>
          <w:attr w:name="Key_1" w:val="Value_2"/>
        </w:smartTagPr>
        <w:smartTag w:uri="schemas-tilde-lv/tildestengine" w:element="phone">
          <w:smartTagPr>
            <w:attr w:name="phone_prefix" w:val="9000"/>
            <w:attr w:name="phone_number" w:val="0042516"/>
          </w:smartTagPr>
          <w:r w:rsidRPr="0056615D">
            <w:rPr>
              <w:rFonts w:ascii="Times New Roman" w:hAnsi="Times New Roman"/>
              <w:bCs/>
              <w:sz w:val="24"/>
              <w:szCs w:val="24"/>
              <w:lang w:val="lv-LV"/>
            </w:rPr>
            <w:t>90000042516</w:t>
          </w:r>
        </w:smartTag>
      </w:smartTag>
      <w:r w:rsidRPr="0056615D">
        <w:rPr>
          <w:rFonts w:ascii="Times New Roman" w:hAnsi="Times New Roman"/>
          <w:sz w:val="24"/>
          <w:szCs w:val="24"/>
          <w:lang w:val="lv-LV"/>
        </w:rPr>
        <w:t xml:space="preserve">, juridiskā adrese: Lielā iela 11, Jelgava, LV-3001, kuru saskaņā ar Jelgavas pilsētas </w:t>
      </w:r>
      <w:r w:rsidR="00555F65">
        <w:rPr>
          <w:rFonts w:ascii="Times New Roman" w:hAnsi="Times New Roman"/>
          <w:sz w:val="24"/>
          <w:szCs w:val="24"/>
          <w:lang w:val="lv-LV"/>
        </w:rPr>
        <w:t>domes priekšsēdētāja 2014. gada 7. janvāra rīkojumu</w:t>
      </w:r>
      <w:r w:rsidRPr="0056615D">
        <w:rPr>
          <w:rFonts w:ascii="Times New Roman" w:hAnsi="Times New Roman"/>
          <w:sz w:val="24"/>
          <w:szCs w:val="24"/>
          <w:lang w:val="lv-LV"/>
        </w:rPr>
        <w:t xml:space="preserve"> </w:t>
      </w:r>
      <w:r w:rsidR="00555F65">
        <w:rPr>
          <w:rFonts w:ascii="Times New Roman" w:hAnsi="Times New Roman"/>
          <w:sz w:val="24"/>
          <w:szCs w:val="24"/>
          <w:lang w:val="lv-LV"/>
        </w:rPr>
        <w:t xml:space="preserve">Nr.1-rp “Par amata pienākumu pildīšanu” </w:t>
      </w:r>
      <w:r w:rsidRPr="0056615D">
        <w:rPr>
          <w:rFonts w:ascii="Times New Roman" w:hAnsi="Times New Roman"/>
          <w:sz w:val="24"/>
          <w:szCs w:val="24"/>
          <w:lang w:val="lv-LV"/>
        </w:rPr>
        <w:t xml:space="preserve">pārstāv Jelgavas pilsētas pašvaldības </w:t>
      </w:r>
      <w:r w:rsidR="00555F65">
        <w:rPr>
          <w:rFonts w:ascii="Times New Roman" w:hAnsi="Times New Roman"/>
          <w:sz w:val="24"/>
          <w:szCs w:val="24"/>
          <w:lang w:val="lv-LV"/>
        </w:rPr>
        <w:t>Administratīvās pārvaldes vadītāja</w:t>
      </w:r>
      <w:r w:rsidRPr="0056615D">
        <w:rPr>
          <w:rFonts w:ascii="Times New Roman" w:hAnsi="Times New Roman"/>
          <w:sz w:val="24"/>
          <w:szCs w:val="24"/>
          <w:lang w:val="lv-LV"/>
        </w:rPr>
        <w:t xml:space="preserve"> I</w:t>
      </w:r>
      <w:r w:rsidR="00555F65">
        <w:rPr>
          <w:rFonts w:ascii="Times New Roman" w:hAnsi="Times New Roman"/>
          <w:sz w:val="24"/>
          <w:szCs w:val="24"/>
          <w:lang w:val="lv-LV"/>
        </w:rPr>
        <w:t>nese</w:t>
      </w:r>
      <w:r w:rsidRPr="0056615D">
        <w:rPr>
          <w:rFonts w:ascii="Times New Roman" w:hAnsi="Times New Roman"/>
          <w:sz w:val="24"/>
          <w:szCs w:val="24"/>
          <w:lang w:val="lv-LV"/>
        </w:rPr>
        <w:t xml:space="preserve"> </w:t>
      </w:r>
      <w:r w:rsidR="00555F65">
        <w:rPr>
          <w:rFonts w:ascii="Times New Roman" w:hAnsi="Times New Roman"/>
          <w:sz w:val="24"/>
          <w:szCs w:val="24"/>
          <w:lang w:val="lv-LV"/>
        </w:rPr>
        <w:t>Meija</w:t>
      </w:r>
      <w:r w:rsidRPr="0056615D">
        <w:rPr>
          <w:rFonts w:ascii="Times New Roman" w:hAnsi="Times New Roman"/>
          <w:sz w:val="24"/>
          <w:szCs w:val="24"/>
          <w:lang w:val="lv-LV"/>
        </w:rPr>
        <w:t xml:space="preserve">, turpmāk - Pasūtītājs, no vienas puses, un </w:t>
      </w:r>
    </w:p>
    <w:p w:rsidR="0056615D" w:rsidRPr="00C44907" w:rsidRDefault="00CE598C" w:rsidP="0070298C">
      <w:pPr>
        <w:spacing w:before="120" w:after="0" w:line="240" w:lineRule="auto"/>
        <w:jc w:val="both"/>
        <w:rPr>
          <w:rFonts w:ascii="Times New Roman" w:hAnsi="Times New Roman"/>
          <w:iCs/>
          <w:sz w:val="24"/>
          <w:szCs w:val="24"/>
          <w:lang w:val="lv-LV"/>
        </w:rPr>
      </w:pPr>
      <w:r w:rsidRPr="00DE3E04">
        <w:rPr>
          <w:rFonts w:ascii="Times New Roman" w:hAnsi="Times New Roman"/>
          <w:b/>
          <w:sz w:val="24"/>
          <w:szCs w:val="24"/>
          <w:lang w:val="lv-LV"/>
        </w:rPr>
        <w:t>SIA „Komerccentrs DATI grupa”,</w:t>
      </w:r>
      <w:r w:rsidRPr="0056615D">
        <w:rPr>
          <w:rFonts w:ascii="Times New Roman" w:hAnsi="Times New Roman"/>
          <w:sz w:val="24"/>
          <w:szCs w:val="24"/>
          <w:lang w:val="lv-LV"/>
        </w:rPr>
        <w:t xml:space="preserve"> reģistrācijas </w:t>
      </w:r>
      <w:r w:rsidRPr="00636209">
        <w:rPr>
          <w:rFonts w:ascii="Times New Roman" w:hAnsi="Times New Roman"/>
          <w:sz w:val="24"/>
          <w:szCs w:val="24"/>
          <w:lang w:val="lv-LV"/>
        </w:rPr>
        <w:t xml:space="preserve">Nr. Nr. 40003115371, juridiskā adrese </w:t>
      </w:r>
      <w:r w:rsidRPr="006A5B1A">
        <w:rPr>
          <w:rFonts w:ascii="Times New Roman" w:hAnsi="Times New Roman"/>
          <w:sz w:val="24"/>
          <w:szCs w:val="24"/>
          <w:lang w:val="lv-LV"/>
        </w:rPr>
        <w:t xml:space="preserve">Balasta dambis 80a, Rīga, LV-1048, kuru saskaņā ar Statūtiem pārstāv </w:t>
      </w:r>
      <w:r w:rsidRPr="00781CA3">
        <w:rPr>
          <w:rFonts w:ascii="Times New Roman" w:hAnsi="Times New Roman"/>
          <w:sz w:val="24"/>
          <w:szCs w:val="24"/>
          <w:lang w:val="lv-LV"/>
        </w:rPr>
        <w:t>valdes priekšsēdētājs Aldis Gulbis</w:t>
      </w:r>
      <w:r w:rsidR="0056615D" w:rsidRPr="0056615D">
        <w:rPr>
          <w:rFonts w:ascii="Times New Roman" w:hAnsi="Times New Roman"/>
          <w:sz w:val="24"/>
          <w:szCs w:val="24"/>
          <w:lang w:val="lv-LV"/>
        </w:rPr>
        <w:t xml:space="preserve">, turpmāk – Izpildītājs, no otras puses, </w:t>
      </w:r>
      <w:r w:rsidR="0056615D" w:rsidRPr="0056615D">
        <w:rPr>
          <w:rFonts w:ascii="Times New Roman" w:hAnsi="Times New Roman"/>
          <w:iCs/>
          <w:noProof/>
          <w:sz w:val="24"/>
          <w:szCs w:val="24"/>
          <w:lang w:val="lv-LV"/>
        </w:rPr>
        <w:t xml:space="preserve">turpmāk abi kopā un katrs atsevišķi </w:t>
      </w:r>
      <w:r w:rsidR="0056615D" w:rsidRPr="0056615D">
        <w:rPr>
          <w:rFonts w:ascii="Times New Roman" w:hAnsi="Times New Roman"/>
          <w:sz w:val="24"/>
          <w:szCs w:val="24"/>
          <w:lang w:val="lv-LV"/>
        </w:rPr>
        <w:t xml:space="preserve">– Līdzēji, </w:t>
      </w:r>
      <w:r w:rsidR="0056615D" w:rsidRPr="0056615D">
        <w:rPr>
          <w:rFonts w:ascii="Times New Roman" w:hAnsi="Times New Roman"/>
          <w:iCs/>
          <w:noProof/>
          <w:sz w:val="24"/>
          <w:szCs w:val="24"/>
          <w:lang w:val="lv-LV"/>
        </w:rPr>
        <w:t xml:space="preserve">pamatojoties uz </w:t>
      </w:r>
      <w:r w:rsidR="0056615D" w:rsidRPr="0056615D">
        <w:rPr>
          <w:rFonts w:ascii="Times New Roman" w:hAnsi="Times New Roman"/>
          <w:sz w:val="24"/>
          <w:szCs w:val="24"/>
          <w:lang w:val="lv-LV"/>
        </w:rPr>
        <w:t>Jelgavas pilsētas domes rīkotā i</w:t>
      </w:r>
      <w:r w:rsidR="0056615D" w:rsidRPr="0056615D">
        <w:rPr>
          <w:rFonts w:ascii="Times New Roman" w:hAnsi="Times New Roman"/>
          <w:iCs/>
          <w:sz w:val="24"/>
          <w:szCs w:val="24"/>
          <w:lang w:val="lv-LV"/>
        </w:rPr>
        <w:t xml:space="preserve">epirkuma </w:t>
      </w:r>
      <w:r w:rsidR="0056615D" w:rsidRPr="0056615D">
        <w:rPr>
          <w:rFonts w:ascii="Times New Roman" w:hAnsi="Times New Roman"/>
          <w:sz w:val="24"/>
          <w:szCs w:val="24"/>
          <w:lang w:val="lv-LV"/>
        </w:rPr>
        <w:t>„ Tīkla piekļuves vadības un tīkla pārvaldības risinājuma uzturēšana” identifikācijas</w:t>
      </w:r>
      <w:r w:rsidR="0056615D" w:rsidRPr="0056615D">
        <w:rPr>
          <w:rFonts w:ascii="Times New Roman" w:hAnsi="Times New Roman"/>
          <w:color w:val="000000"/>
          <w:sz w:val="24"/>
          <w:szCs w:val="24"/>
          <w:lang w:val="lv-LV"/>
        </w:rPr>
        <w:t xml:space="preserve"> </w:t>
      </w:r>
      <w:r w:rsidR="0056615D" w:rsidRPr="0056615D">
        <w:rPr>
          <w:rFonts w:ascii="Times New Roman" w:hAnsi="Times New Roman"/>
          <w:iCs/>
          <w:sz w:val="24"/>
          <w:szCs w:val="24"/>
          <w:lang w:val="lv-LV"/>
        </w:rPr>
        <w:t xml:space="preserve">Nr. </w:t>
      </w:r>
      <w:r w:rsidR="0056615D" w:rsidRPr="005C5350">
        <w:rPr>
          <w:rFonts w:ascii="Times New Roman" w:hAnsi="Times New Roman"/>
          <w:sz w:val="24"/>
          <w:szCs w:val="24"/>
          <w:lang w:val="lv-LV"/>
        </w:rPr>
        <w:t>JPD201</w:t>
      </w:r>
      <w:r w:rsidR="0070298C" w:rsidRPr="005C5350">
        <w:rPr>
          <w:rFonts w:ascii="Times New Roman" w:hAnsi="Times New Roman"/>
          <w:sz w:val="24"/>
          <w:szCs w:val="24"/>
          <w:lang w:val="lv-LV"/>
        </w:rPr>
        <w:t>6</w:t>
      </w:r>
      <w:r w:rsidR="005C5350" w:rsidRPr="005C5350">
        <w:rPr>
          <w:rFonts w:ascii="Times New Roman" w:hAnsi="Times New Roman"/>
          <w:sz w:val="24"/>
          <w:szCs w:val="24"/>
          <w:lang w:val="lv-LV"/>
        </w:rPr>
        <w:t>/81</w:t>
      </w:r>
      <w:r w:rsidR="0056615D" w:rsidRPr="005C5350">
        <w:rPr>
          <w:rFonts w:ascii="Times New Roman" w:hAnsi="Times New Roman"/>
          <w:sz w:val="24"/>
          <w:szCs w:val="24"/>
          <w:lang w:val="lv-LV"/>
        </w:rPr>
        <w:t>/MI</w:t>
      </w:r>
      <w:r w:rsidR="0056615D" w:rsidRPr="0056615D">
        <w:rPr>
          <w:rFonts w:ascii="Times New Roman" w:hAnsi="Times New Roman"/>
          <w:sz w:val="24"/>
          <w:szCs w:val="24"/>
          <w:lang w:val="lv-LV"/>
        </w:rPr>
        <w:t>, turpmāk</w:t>
      </w:r>
      <w:r w:rsidR="0056615D" w:rsidRPr="00C44907">
        <w:rPr>
          <w:rFonts w:ascii="Times New Roman" w:hAnsi="Times New Roman"/>
          <w:sz w:val="24"/>
          <w:szCs w:val="24"/>
          <w:lang w:val="lv-LV"/>
        </w:rPr>
        <w:t xml:space="preserve"> – Iepirkums, </w:t>
      </w:r>
      <w:r w:rsidR="0056615D" w:rsidRPr="00C44907">
        <w:rPr>
          <w:rFonts w:ascii="Times New Roman" w:hAnsi="Times New Roman"/>
          <w:color w:val="000000"/>
          <w:sz w:val="24"/>
          <w:szCs w:val="24"/>
          <w:lang w:val="lv-LV"/>
        </w:rPr>
        <w:t>rezultātiem</w:t>
      </w:r>
      <w:r w:rsidR="0056615D" w:rsidRPr="00C44907">
        <w:rPr>
          <w:rFonts w:ascii="Times New Roman" w:hAnsi="Times New Roman"/>
          <w:sz w:val="24"/>
          <w:szCs w:val="24"/>
          <w:lang w:val="lv-LV"/>
        </w:rPr>
        <w:t>, noslēdz šādu līgumu</w:t>
      </w:r>
      <w:r w:rsidR="0056615D">
        <w:rPr>
          <w:rFonts w:ascii="Times New Roman" w:hAnsi="Times New Roman"/>
          <w:sz w:val="24"/>
          <w:szCs w:val="24"/>
          <w:lang w:val="lv-LV"/>
        </w:rPr>
        <w:t>,</w:t>
      </w:r>
      <w:r w:rsidR="0056615D" w:rsidRPr="00C44907">
        <w:rPr>
          <w:rFonts w:ascii="Times New Roman" w:hAnsi="Times New Roman"/>
          <w:sz w:val="24"/>
          <w:szCs w:val="24"/>
          <w:lang w:val="lv-LV"/>
        </w:rPr>
        <w:t xml:space="preserve"> turpmāk – Līgums</w:t>
      </w:r>
      <w:r w:rsidR="0056615D" w:rsidRPr="00C44907">
        <w:rPr>
          <w:rFonts w:ascii="Times New Roman" w:hAnsi="Times New Roman"/>
          <w:iCs/>
          <w:sz w:val="24"/>
          <w:szCs w:val="24"/>
          <w:lang w:val="lv-LV"/>
        </w:rPr>
        <w:t>:</w:t>
      </w:r>
    </w:p>
    <w:p w:rsidR="0056615D" w:rsidRPr="00C44907" w:rsidRDefault="0056615D" w:rsidP="00555F65">
      <w:pPr>
        <w:widowControl w:val="0"/>
        <w:numPr>
          <w:ilvl w:val="0"/>
          <w:numId w:val="4"/>
        </w:numPr>
        <w:tabs>
          <w:tab w:val="clear" w:pos="567"/>
        </w:tabs>
        <w:overflowPunct w:val="0"/>
        <w:autoSpaceDE w:val="0"/>
        <w:autoSpaceDN w:val="0"/>
        <w:adjustRightInd w:val="0"/>
        <w:spacing w:before="120" w:after="120" w:line="240" w:lineRule="auto"/>
        <w:ind w:left="539" w:hanging="539"/>
        <w:jc w:val="center"/>
        <w:rPr>
          <w:rFonts w:ascii="Times New Roman" w:hAnsi="Times New Roman"/>
          <w:b/>
          <w:bCs/>
          <w:sz w:val="24"/>
          <w:szCs w:val="24"/>
          <w:lang w:val="lv-LV"/>
        </w:rPr>
      </w:pPr>
      <w:r w:rsidRPr="00C44907">
        <w:rPr>
          <w:rFonts w:ascii="Times New Roman" w:hAnsi="Times New Roman"/>
          <w:b/>
          <w:bCs/>
          <w:sz w:val="24"/>
          <w:szCs w:val="24"/>
          <w:lang w:val="lv-LV"/>
        </w:rPr>
        <w:t>LĪGUMA PRIEKŠMETS</w:t>
      </w:r>
      <w:r>
        <w:rPr>
          <w:rFonts w:ascii="Times New Roman" w:hAnsi="Times New Roman"/>
          <w:b/>
          <w:bCs/>
          <w:sz w:val="24"/>
          <w:szCs w:val="24"/>
          <w:lang w:val="lv-LV"/>
        </w:rPr>
        <w:t xml:space="preserve"> UN IZPILDES TERMIŅŠ</w:t>
      </w:r>
    </w:p>
    <w:p w:rsidR="0056615D" w:rsidRPr="00C44907"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Izpildītājs izpilda Pasūtītāja pasūtījumu atbilsto</w:t>
      </w:r>
      <w:r>
        <w:rPr>
          <w:rFonts w:ascii="Times New Roman" w:hAnsi="Times New Roman"/>
          <w:sz w:val="24"/>
          <w:szCs w:val="24"/>
          <w:lang w:val="lv-LV"/>
        </w:rPr>
        <w:t>ši Tehniskajai specifikācijai (1</w:t>
      </w:r>
      <w:r w:rsidRPr="00C44907">
        <w:rPr>
          <w:rFonts w:ascii="Times New Roman" w:hAnsi="Times New Roman"/>
          <w:sz w:val="24"/>
          <w:szCs w:val="24"/>
          <w:lang w:val="lv-LV"/>
        </w:rPr>
        <w:t>.pielikums), kurai atbilst Izpildītāja iesn</w:t>
      </w:r>
      <w:r>
        <w:rPr>
          <w:rFonts w:ascii="Times New Roman" w:hAnsi="Times New Roman"/>
          <w:sz w:val="24"/>
          <w:szCs w:val="24"/>
          <w:lang w:val="lv-LV"/>
        </w:rPr>
        <w:t>iegtais piedāvājums iepirkumā (2</w:t>
      </w:r>
      <w:r w:rsidRPr="00C44907">
        <w:rPr>
          <w:rFonts w:ascii="Times New Roman" w:hAnsi="Times New Roman"/>
          <w:sz w:val="24"/>
          <w:szCs w:val="24"/>
          <w:lang w:val="lv-LV"/>
        </w:rPr>
        <w:t>.pielikums)</w:t>
      </w:r>
      <w:r w:rsidRPr="00C44907">
        <w:rPr>
          <w:rFonts w:ascii="Times New Roman" w:hAnsi="Times New Roman"/>
          <w:i/>
          <w:iCs/>
          <w:sz w:val="24"/>
          <w:szCs w:val="24"/>
          <w:lang w:val="lv-LV"/>
        </w:rPr>
        <w:t>,</w:t>
      </w:r>
      <w:r w:rsidRPr="00C44907">
        <w:rPr>
          <w:rFonts w:ascii="Times New Roman" w:hAnsi="Times New Roman"/>
          <w:sz w:val="24"/>
          <w:szCs w:val="24"/>
          <w:lang w:val="lv-LV"/>
        </w:rPr>
        <w:t xml:space="preserve"> nodrošina </w:t>
      </w:r>
      <w:r w:rsidRPr="00693EBC">
        <w:rPr>
          <w:rFonts w:ascii="Times New Roman" w:hAnsi="Times New Roman"/>
          <w:i/>
          <w:sz w:val="24"/>
          <w:szCs w:val="24"/>
          <w:lang w:val="lv-LV"/>
        </w:rPr>
        <w:t>Extreme Networks</w:t>
      </w:r>
      <w:r w:rsidRPr="00693EBC">
        <w:rPr>
          <w:rFonts w:ascii="Times New Roman" w:hAnsi="Times New Roman"/>
          <w:sz w:val="24"/>
          <w:szCs w:val="24"/>
          <w:lang w:val="lv-LV"/>
        </w:rPr>
        <w:t xml:space="preserve"> </w:t>
      </w:r>
      <w:r w:rsidRPr="00693EBC">
        <w:rPr>
          <w:rFonts w:ascii="Times New Roman" w:hAnsi="Times New Roman"/>
          <w:color w:val="000000"/>
          <w:sz w:val="24"/>
          <w:szCs w:val="24"/>
          <w:lang w:val="lv-LV"/>
        </w:rPr>
        <w:t xml:space="preserve">tīkla piekļuves vadības un tīkla pārvaldības </w:t>
      </w:r>
      <w:r>
        <w:rPr>
          <w:rFonts w:ascii="Times New Roman" w:hAnsi="Times New Roman"/>
          <w:color w:val="000000"/>
          <w:sz w:val="24"/>
          <w:szCs w:val="24"/>
          <w:lang w:val="lv-LV"/>
        </w:rPr>
        <w:t>risinājuma produktu uzturēšanas un atbalsta pakalpojumu</w:t>
      </w:r>
      <w:r w:rsidRPr="00C44907">
        <w:rPr>
          <w:rFonts w:ascii="Times New Roman" w:hAnsi="Times New Roman"/>
          <w:sz w:val="24"/>
          <w:szCs w:val="24"/>
          <w:lang w:val="lv-LV"/>
        </w:rPr>
        <w:t>, turpmāk – Pakalpojums.</w:t>
      </w:r>
    </w:p>
    <w:p w:rsidR="0056615D" w:rsidRPr="0015569D" w:rsidRDefault="0056615D" w:rsidP="0056615D">
      <w:pPr>
        <w:widowControl w:val="0"/>
        <w:numPr>
          <w:ilvl w:val="1"/>
          <w:numId w:val="4"/>
        </w:numPr>
        <w:tabs>
          <w:tab w:val="clear" w:pos="792"/>
        </w:tabs>
        <w:overflowPunct w:val="0"/>
        <w:autoSpaceDE w:val="0"/>
        <w:autoSpaceDN w:val="0"/>
        <w:adjustRightInd w:val="0"/>
        <w:spacing w:after="0" w:line="240" w:lineRule="auto"/>
        <w:ind w:left="540" w:hanging="540"/>
        <w:jc w:val="both"/>
        <w:rPr>
          <w:rFonts w:ascii="Times New Roman" w:hAnsi="Times New Roman"/>
          <w:sz w:val="24"/>
          <w:szCs w:val="24"/>
          <w:lang w:val="lv-LV"/>
        </w:rPr>
      </w:pPr>
      <w:r w:rsidRPr="0015569D">
        <w:rPr>
          <w:rFonts w:ascii="Times New Roman" w:hAnsi="Times New Roman"/>
          <w:sz w:val="24"/>
          <w:szCs w:val="24"/>
          <w:lang w:val="lv-LV"/>
        </w:rPr>
        <w:t>Izpildītājs nodrošina Pakalpojumu 12 (divpadsmit) kalendāro</w:t>
      </w:r>
      <w:r w:rsidR="0070298C">
        <w:rPr>
          <w:rFonts w:ascii="Times New Roman" w:hAnsi="Times New Roman"/>
          <w:sz w:val="24"/>
          <w:szCs w:val="24"/>
          <w:lang w:val="lv-LV"/>
        </w:rPr>
        <w:t>s</w:t>
      </w:r>
      <w:r w:rsidRPr="0015569D">
        <w:rPr>
          <w:rFonts w:ascii="Times New Roman" w:hAnsi="Times New Roman"/>
          <w:sz w:val="24"/>
          <w:szCs w:val="24"/>
          <w:lang w:val="lv-LV"/>
        </w:rPr>
        <w:t xml:space="preserve"> mēnešu</w:t>
      </w:r>
      <w:r w:rsidR="0070298C">
        <w:rPr>
          <w:rFonts w:ascii="Times New Roman" w:hAnsi="Times New Roman"/>
          <w:sz w:val="24"/>
          <w:szCs w:val="24"/>
          <w:lang w:val="lv-LV"/>
        </w:rPr>
        <w:t>s</w:t>
      </w:r>
      <w:r w:rsidRPr="0015569D">
        <w:rPr>
          <w:rFonts w:ascii="Times New Roman" w:hAnsi="Times New Roman"/>
          <w:sz w:val="24"/>
          <w:szCs w:val="24"/>
          <w:lang w:val="lv-LV"/>
        </w:rPr>
        <w:t xml:space="preserve"> no līguma noslēgšanas dienas</w:t>
      </w:r>
      <w:r w:rsidR="008E6D34">
        <w:rPr>
          <w:rFonts w:ascii="Times New Roman" w:hAnsi="Times New Roman"/>
          <w:sz w:val="24"/>
          <w:szCs w:val="24"/>
          <w:lang w:val="lv-LV"/>
        </w:rPr>
        <w:t>.</w:t>
      </w:r>
    </w:p>
    <w:p w:rsidR="0056615D" w:rsidRPr="00C44907" w:rsidRDefault="0056615D" w:rsidP="0056615D">
      <w:pPr>
        <w:widowControl w:val="0"/>
        <w:numPr>
          <w:ilvl w:val="1"/>
          <w:numId w:val="4"/>
        </w:numPr>
        <w:tabs>
          <w:tab w:val="clear" w:pos="792"/>
        </w:tabs>
        <w:overflowPunct w:val="0"/>
        <w:autoSpaceDE w:val="0"/>
        <w:autoSpaceDN w:val="0"/>
        <w:adjustRightInd w:val="0"/>
        <w:spacing w:after="0" w:line="240" w:lineRule="auto"/>
        <w:ind w:left="540" w:hanging="540"/>
        <w:jc w:val="both"/>
        <w:rPr>
          <w:rFonts w:ascii="Times New Roman" w:hAnsi="Times New Roman"/>
          <w:sz w:val="24"/>
          <w:szCs w:val="24"/>
          <w:lang w:val="lv-LV"/>
        </w:rPr>
      </w:pPr>
      <w:r w:rsidRPr="00C44907">
        <w:rPr>
          <w:rFonts w:ascii="Times New Roman" w:hAnsi="Times New Roman"/>
          <w:sz w:val="24"/>
          <w:szCs w:val="24"/>
          <w:lang w:val="lv-LV"/>
        </w:rPr>
        <w:t>Jautājumos, kas nav atrunāti līgumā, Līdzējiem ir saistoši iepirkuma,</w:t>
      </w:r>
      <w:r w:rsidRPr="00C44907">
        <w:rPr>
          <w:rFonts w:ascii="Times New Roman" w:hAnsi="Times New Roman"/>
          <w:color w:val="000000"/>
          <w:sz w:val="24"/>
          <w:szCs w:val="24"/>
          <w:lang w:val="lv-LV"/>
        </w:rPr>
        <w:t xml:space="preserve"> Izpildītāja piedāvājuma un normatīvo </w:t>
      </w:r>
      <w:smartTag w:uri="schemas-tilde-lv/tildestengine" w:element="veidnes">
        <w:smartTagPr>
          <w:attr w:name="baseform" w:val="akt|s"/>
          <w:attr w:name="id" w:val="-1"/>
          <w:attr w:name="text" w:val="aktu"/>
        </w:smartTagPr>
        <w:r w:rsidRPr="00C44907">
          <w:rPr>
            <w:rFonts w:ascii="Times New Roman" w:hAnsi="Times New Roman"/>
            <w:color w:val="000000"/>
            <w:sz w:val="24"/>
            <w:szCs w:val="24"/>
            <w:lang w:val="lv-LV"/>
          </w:rPr>
          <w:t>aktu</w:t>
        </w:r>
      </w:smartTag>
      <w:r w:rsidRPr="00C44907">
        <w:rPr>
          <w:rFonts w:ascii="Times New Roman" w:hAnsi="Times New Roman"/>
          <w:color w:val="000000"/>
          <w:sz w:val="24"/>
          <w:szCs w:val="24"/>
          <w:lang w:val="lv-LV"/>
        </w:rPr>
        <w:t xml:space="preserve"> nosacījumi.</w:t>
      </w:r>
    </w:p>
    <w:p w:rsidR="0056615D" w:rsidRPr="00C44907" w:rsidRDefault="0056615D" w:rsidP="00183297">
      <w:pPr>
        <w:keepNext/>
        <w:widowControl w:val="0"/>
        <w:numPr>
          <w:ilvl w:val="0"/>
          <w:numId w:val="4"/>
        </w:numPr>
        <w:tabs>
          <w:tab w:val="clear" w:pos="567"/>
        </w:tabs>
        <w:overflowPunct w:val="0"/>
        <w:autoSpaceDE w:val="0"/>
        <w:autoSpaceDN w:val="0"/>
        <w:adjustRightInd w:val="0"/>
        <w:spacing w:before="120" w:after="120" w:line="240" w:lineRule="auto"/>
        <w:ind w:left="539" w:hanging="539"/>
        <w:jc w:val="center"/>
        <w:rPr>
          <w:rFonts w:ascii="Times New Roman" w:hAnsi="Times New Roman"/>
          <w:b/>
          <w:sz w:val="24"/>
          <w:szCs w:val="24"/>
          <w:lang w:val="lv-LV"/>
        </w:rPr>
      </w:pPr>
      <w:r w:rsidRPr="00C44907">
        <w:rPr>
          <w:rFonts w:ascii="Times New Roman" w:hAnsi="Times New Roman"/>
          <w:b/>
          <w:bCs/>
          <w:sz w:val="24"/>
          <w:szCs w:val="24"/>
          <w:lang w:val="lv-LV"/>
        </w:rPr>
        <w:t>LĪGUMCENA UN NORĒĶINU KĀRTĪBA</w:t>
      </w:r>
    </w:p>
    <w:p w:rsidR="0070298C" w:rsidRPr="007362ED" w:rsidRDefault="0056615D" w:rsidP="0070298C">
      <w:pPr>
        <w:widowControl w:val="0"/>
        <w:numPr>
          <w:ilvl w:val="1"/>
          <w:numId w:val="6"/>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 xml:space="preserve">Maksa par Pakalpojumu, ieskaitot nodokļus, nodevas un visus citus ar līguma izpildi saistītos izdevumus, ir </w:t>
      </w:r>
      <w:r w:rsidR="009C166F">
        <w:rPr>
          <w:rFonts w:ascii="Times New Roman" w:hAnsi="Times New Roman"/>
          <w:sz w:val="24"/>
          <w:szCs w:val="24"/>
          <w:lang w:val="lv-LV"/>
        </w:rPr>
        <w:t>10569.35</w:t>
      </w:r>
      <w:r w:rsidRPr="00C44907">
        <w:rPr>
          <w:rFonts w:ascii="Times New Roman" w:hAnsi="Times New Roman"/>
          <w:sz w:val="24"/>
          <w:szCs w:val="24"/>
          <w:lang w:val="lv-LV"/>
        </w:rPr>
        <w:t xml:space="preserve"> </w:t>
      </w:r>
      <w:r w:rsidRPr="00681CF3">
        <w:rPr>
          <w:rFonts w:ascii="Times New Roman" w:hAnsi="Times New Roman"/>
          <w:i/>
          <w:sz w:val="24"/>
          <w:szCs w:val="24"/>
          <w:lang w:val="lv-LV"/>
        </w:rPr>
        <w:t>euro</w:t>
      </w:r>
      <w:r>
        <w:rPr>
          <w:rFonts w:ascii="Times New Roman" w:hAnsi="Times New Roman"/>
          <w:sz w:val="24"/>
          <w:szCs w:val="24"/>
          <w:lang w:val="lv-LV"/>
        </w:rPr>
        <w:t xml:space="preserve"> </w:t>
      </w:r>
      <w:r w:rsidRPr="00C44907">
        <w:rPr>
          <w:rFonts w:ascii="Times New Roman" w:hAnsi="Times New Roman"/>
          <w:sz w:val="24"/>
          <w:szCs w:val="24"/>
          <w:lang w:val="lv-LV"/>
        </w:rPr>
        <w:t>(</w:t>
      </w:r>
      <w:r w:rsidR="009C166F">
        <w:rPr>
          <w:rFonts w:ascii="Times New Roman" w:hAnsi="Times New Roman"/>
          <w:sz w:val="24"/>
          <w:szCs w:val="24"/>
          <w:lang w:val="lv-LV"/>
        </w:rPr>
        <w:t>desmit tūkstoši pieci simti sešdesmit deviņi</w:t>
      </w:r>
      <w:r w:rsidRPr="00681CF3">
        <w:rPr>
          <w:rFonts w:ascii="Times New Roman" w:hAnsi="Times New Roman"/>
          <w:i/>
          <w:sz w:val="24"/>
          <w:szCs w:val="24"/>
          <w:lang w:val="lv-LV"/>
        </w:rPr>
        <w:t xml:space="preserve"> </w:t>
      </w:r>
      <w:r w:rsidRPr="0070298C">
        <w:rPr>
          <w:rFonts w:ascii="Times New Roman" w:hAnsi="Times New Roman"/>
          <w:i/>
          <w:sz w:val="24"/>
          <w:szCs w:val="24"/>
          <w:lang w:val="lv-LV"/>
        </w:rPr>
        <w:t>euro</w:t>
      </w:r>
      <w:r w:rsidRPr="00C44907">
        <w:rPr>
          <w:rFonts w:ascii="Times New Roman" w:hAnsi="Times New Roman"/>
          <w:sz w:val="24"/>
          <w:szCs w:val="24"/>
          <w:lang w:val="lv-LV"/>
        </w:rPr>
        <w:t xml:space="preserve"> un </w:t>
      </w:r>
      <w:r w:rsidR="009C166F">
        <w:rPr>
          <w:rFonts w:ascii="Times New Roman" w:hAnsi="Times New Roman"/>
          <w:sz w:val="24"/>
          <w:szCs w:val="24"/>
          <w:lang w:val="lv-LV"/>
        </w:rPr>
        <w:t>35</w:t>
      </w:r>
      <w:r w:rsidRPr="00C44907">
        <w:rPr>
          <w:rFonts w:ascii="Times New Roman" w:hAnsi="Times New Roman"/>
          <w:sz w:val="24"/>
          <w:szCs w:val="24"/>
          <w:lang w:val="lv-LV"/>
        </w:rPr>
        <w:t xml:space="preserve"> centi), </w:t>
      </w:r>
      <w:r w:rsidR="0070298C" w:rsidRPr="007362ED">
        <w:rPr>
          <w:rFonts w:ascii="Times New Roman" w:hAnsi="Times New Roman"/>
          <w:sz w:val="24"/>
          <w:szCs w:val="24"/>
          <w:lang w:val="lv-LV"/>
        </w:rPr>
        <w:t>t</w:t>
      </w:r>
      <w:r w:rsidR="0070298C">
        <w:rPr>
          <w:rFonts w:ascii="Times New Roman" w:hAnsi="Times New Roman"/>
          <w:sz w:val="24"/>
          <w:szCs w:val="24"/>
          <w:lang w:val="lv-LV"/>
        </w:rPr>
        <w:t>ai skaitā</w:t>
      </w:r>
      <w:r w:rsidR="0070298C" w:rsidRPr="007362ED">
        <w:rPr>
          <w:rFonts w:ascii="Times New Roman" w:hAnsi="Times New Roman"/>
          <w:sz w:val="24"/>
          <w:szCs w:val="24"/>
          <w:lang w:val="lv-LV"/>
        </w:rPr>
        <w:t xml:space="preserve"> pievienotās vērtības nodoklis 21% (divdesmit viens procents) </w:t>
      </w:r>
      <w:r w:rsidR="009C166F">
        <w:rPr>
          <w:rFonts w:ascii="Times New Roman" w:hAnsi="Times New Roman"/>
          <w:sz w:val="24"/>
          <w:szCs w:val="24"/>
          <w:lang w:val="lv-LV"/>
        </w:rPr>
        <w:t>1834.35</w:t>
      </w:r>
      <w:r w:rsidR="0070298C" w:rsidRPr="007362ED">
        <w:rPr>
          <w:rFonts w:ascii="Times New Roman" w:hAnsi="Times New Roman"/>
          <w:sz w:val="24"/>
          <w:szCs w:val="24"/>
          <w:lang w:val="lv-LV"/>
        </w:rPr>
        <w:t xml:space="preserve"> </w:t>
      </w:r>
      <w:r w:rsidR="0070298C" w:rsidRPr="007362ED">
        <w:rPr>
          <w:rFonts w:ascii="Times New Roman" w:hAnsi="Times New Roman"/>
          <w:i/>
          <w:sz w:val="24"/>
          <w:szCs w:val="24"/>
          <w:lang w:val="lv-LV"/>
        </w:rPr>
        <w:t>euro</w:t>
      </w:r>
      <w:r w:rsidR="0070298C" w:rsidRPr="007362ED">
        <w:rPr>
          <w:rFonts w:ascii="Times New Roman" w:hAnsi="Times New Roman"/>
          <w:sz w:val="24"/>
          <w:szCs w:val="24"/>
          <w:lang w:val="lv-LV"/>
        </w:rPr>
        <w:t xml:space="preserve"> </w:t>
      </w:r>
      <w:r w:rsidR="0070298C" w:rsidRPr="009C166F">
        <w:rPr>
          <w:rFonts w:ascii="Times New Roman" w:hAnsi="Times New Roman"/>
          <w:sz w:val="24"/>
          <w:szCs w:val="24"/>
          <w:lang w:val="lv-LV"/>
        </w:rPr>
        <w:t>(</w:t>
      </w:r>
      <w:r w:rsidR="009C166F">
        <w:rPr>
          <w:rFonts w:ascii="Times New Roman" w:hAnsi="Times New Roman"/>
          <w:sz w:val="24"/>
          <w:szCs w:val="24"/>
          <w:lang w:val="lv-LV"/>
        </w:rPr>
        <w:t>viens tūkstotis astoņi simti trīsdesmit četri</w:t>
      </w:r>
      <w:r w:rsidR="0070298C" w:rsidRPr="007362ED">
        <w:rPr>
          <w:rFonts w:ascii="Times New Roman" w:hAnsi="Times New Roman"/>
          <w:sz w:val="24"/>
          <w:szCs w:val="24"/>
          <w:lang w:val="lv-LV"/>
        </w:rPr>
        <w:t xml:space="preserve"> </w:t>
      </w:r>
      <w:r w:rsidR="0070298C" w:rsidRPr="007362ED">
        <w:rPr>
          <w:rFonts w:ascii="Times New Roman" w:hAnsi="Times New Roman"/>
          <w:i/>
          <w:sz w:val="24"/>
          <w:szCs w:val="24"/>
          <w:lang w:val="lv-LV"/>
        </w:rPr>
        <w:t xml:space="preserve">euro </w:t>
      </w:r>
      <w:r w:rsidR="0070298C" w:rsidRPr="007362ED">
        <w:rPr>
          <w:rFonts w:ascii="Times New Roman" w:hAnsi="Times New Roman"/>
          <w:sz w:val="24"/>
          <w:szCs w:val="24"/>
          <w:lang w:val="lv-LV"/>
        </w:rPr>
        <w:t xml:space="preserve">un </w:t>
      </w:r>
      <w:r w:rsidR="009C166F">
        <w:rPr>
          <w:rFonts w:ascii="Times New Roman" w:hAnsi="Times New Roman"/>
          <w:sz w:val="24"/>
          <w:szCs w:val="24"/>
          <w:lang w:val="lv-LV"/>
        </w:rPr>
        <w:t>35</w:t>
      </w:r>
      <w:r w:rsidR="0070298C" w:rsidRPr="007362ED">
        <w:rPr>
          <w:rFonts w:ascii="Times New Roman" w:hAnsi="Times New Roman"/>
          <w:sz w:val="24"/>
          <w:szCs w:val="24"/>
          <w:lang w:val="lv-LV"/>
        </w:rPr>
        <w:t xml:space="preserve"> centi)</w:t>
      </w:r>
      <w:r w:rsidR="00C9457F">
        <w:rPr>
          <w:rFonts w:ascii="Times New Roman" w:hAnsi="Times New Roman"/>
          <w:sz w:val="24"/>
          <w:szCs w:val="24"/>
          <w:lang w:val="lv-LV"/>
        </w:rPr>
        <w:t>,</w:t>
      </w:r>
      <w:r w:rsidR="00C9457F" w:rsidRPr="00C9457F">
        <w:rPr>
          <w:rFonts w:ascii="Times New Roman" w:hAnsi="Times New Roman"/>
          <w:sz w:val="24"/>
          <w:szCs w:val="24"/>
          <w:lang w:val="lv-LV"/>
        </w:rPr>
        <w:t xml:space="preserve"> </w:t>
      </w:r>
      <w:r w:rsidR="00C9457F" w:rsidRPr="0070298C">
        <w:rPr>
          <w:rFonts w:ascii="Times New Roman" w:hAnsi="Times New Roman"/>
          <w:sz w:val="24"/>
          <w:szCs w:val="24"/>
          <w:lang w:val="lv-LV"/>
        </w:rPr>
        <w:t>turpmāk</w:t>
      </w:r>
      <w:r w:rsidR="00C9457F">
        <w:rPr>
          <w:rFonts w:ascii="Times New Roman" w:hAnsi="Times New Roman"/>
          <w:sz w:val="24"/>
          <w:szCs w:val="24"/>
          <w:lang w:val="lv-LV"/>
        </w:rPr>
        <w:t xml:space="preserve"> – Līgumcena.</w:t>
      </w:r>
    </w:p>
    <w:p w:rsidR="00C9457F" w:rsidRPr="00C9457F" w:rsidRDefault="00C9457F" w:rsidP="00C9457F">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9457F">
        <w:rPr>
          <w:rFonts w:ascii="Times New Roman" w:hAnsi="Times New Roman"/>
          <w:sz w:val="24"/>
          <w:szCs w:val="24"/>
          <w:lang w:val="lv-LV"/>
        </w:rPr>
        <w:t>Pēc Pakalpojuma sniegšanas Līdzēji paraksta Pakalpojuma pieņemšanas-nodošanas aktu, kas kļūst par šī līguma neatņemamu sastāvdaļu.</w:t>
      </w:r>
    </w:p>
    <w:p w:rsidR="0056615D" w:rsidRPr="00C44907"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Līgumcenu, pārskaitot naudu Izpildītāja norādītajā bankas kontā, Pasūtītājs samaksā 15 (piecpadsmi</w:t>
      </w:r>
      <w:r>
        <w:rPr>
          <w:rFonts w:ascii="Times New Roman" w:hAnsi="Times New Roman"/>
          <w:sz w:val="24"/>
          <w:szCs w:val="24"/>
          <w:lang w:val="lv-LV"/>
        </w:rPr>
        <w:t>t) darba dienu laikā pēc pieņemšanas</w:t>
      </w:r>
      <w:r w:rsidR="00CE68EB">
        <w:rPr>
          <w:rFonts w:ascii="Times New Roman" w:hAnsi="Times New Roman"/>
          <w:sz w:val="24"/>
          <w:szCs w:val="24"/>
          <w:lang w:val="lv-LV"/>
        </w:rPr>
        <w:t>-</w:t>
      </w:r>
      <w:r>
        <w:rPr>
          <w:rFonts w:ascii="Times New Roman" w:hAnsi="Times New Roman"/>
          <w:sz w:val="24"/>
          <w:szCs w:val="24"/>
          <w:lang w:val="lv-LV"/>
        </w:rPr>
        <w:t>nodošanas akta abu pušu parakstīšanas</w:t>
      </w:r>
      <w:r w:rsidRPr="00C44907">
        <w:rPr>
          <w:rFonts w:ascii="Times New Roman" w:hAnsi="Times New Roman"/>
          <w:sz w:val="24"/>
          <w:szCs w:val="24"/>
          <w:lang w:val="lv-LV"/>
        </w:rPr>
        <w:t xml:space="preserve"> un rēķina saņemšanas.</w:t>
      </w:r>
    </w:p>
    <w:p w:rsidR="0056615D" w:rsidRPr="00C44907"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Ja Pasūtītājs neveic Līgumcenas samaksu laikā, tad Pasūtītājs maksā līgumsodu 0.1</w:t>
      </w:r>
      <w:r w:rsidR="0019590F">
        <w:rPr>
          <w:rFonts w:ascii="Times New Roman" w:hAnsi="Times New Roman"/>
          <w:sz w:val="24"/>
          <w:szCs w:val="24"/>
          <w:lang w:val="lv-LV"/>
        </w:rPr>
        <w:t> </w:t>
      </w:r>
      <w:r w:rsidRPr="00C44907">
        <w:rPr>
          <w:rFonts w:ascii="Times New Roman" w:hAnsi="Times New Roman"/>
          <w:sz w:val="24"/>
          <w:szCs w:val="24"/>
          <w:lang w:val="lv-LV"/>
        </w:rPr>
        <w:t>% (viena desmitā daļa no procenta) apmērā no laikā nesamaksātās summas par katru nokavēto dienu, bet ne vairāk kā 10</w:t>
      </w:r>
      <w:r w:rsidR="0019590F">
        <w:rPr>
          <w:rFonts w:ascii="Times New Roman" w:hAnsi="Times New Roman"/>
          <w:sz w:val="24"/>
          <w:szCs w:val="24"/>
          <w:lang w:val="lv-LV"/>
        </w:rPr>
        <w:t> </w:t>
      </w:r>
      <w:r w:rsidRPr="00C44907">
        <w:rPr>
          <w:rFonts w:ascii="Times New Roman" w:hAnsi="Times New Roman"/>
          <w:sz w:val="24"/>
          <w:szCs w:val="24"/>
          <w:lang w:val="lv-LV"/>
        </w:rPr>
        <w:t xml:space="preserve">% (desmit procenti) no Līgumcenas. </w:t>
      </w:r>
    </w:p>
    <w:p w:rsidR="0056615D" w:rsidRPr="00C44907"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Pasūtītājs nemaksā līgumsodu gadījumā, ja maksājuma kavējums ir noticis no pasūtītāja neatkarīgu iemeslu dēļ.</w:t>
      </w:r>
    </w:p>
    <w:p w:rsidR="0056615D" w:rsidRPr="00C44907" w:rsidRDefault="0056615D" w:rsidP="00183297">
      <w:pPr>
        <w:keepNext/>
        <w:numPr>
          <w:ilvl w:val="0"/>
          <w:numId w:val="4"/>
        </w:numPr>
        <w:spacing w:before="120" w:after="120" w:line="240" w:lineRule="auto"/>
        <w:jc w:val="center"/>
        <w:rPr>
          <w:rFonts w:ascii="Times New Roman" w:hAnsi="Times New Roman"/>
          <w:b/>
          <w:bCs/>
          <w:sz w:val="24"/>
          <w:szCs w:val="24"/>
          <w:lang w:val="lv-LV" w:eastAsia="lv-LV"/>
        </w:rPr>
      </w:pPr>
      <w:r w:rsidRPr="00C44907">
        <w:rPr>
          <w:rFonts w:ascii="Times New Roman" w:hAnsi="Times New Roman"/>
          <w:b/>
          <w:bCs/>
          <w:sz w:val="24"/>
          <w:szCs w:val="24"/>
          <w:lang w:val="lv-LV" w:eastAsia="lv-LV"/>
        </w:rPr>
        <w:t>LĪDZĒJU SAISTĪBAS UN ATBILDĪBA</w:t>
      </w:r>
    </w:p>
    <w:p w:rsidR="0056615D" w:rsidRPr="00C44907"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Izpildītāja saistības:</w:t>
      </w:r>
    </w:p>
    <w:p w:rsidR="0056615D" w:rsidRPr="00106B49" w:rsidRDefault="0056615D" w:rsidP="0056615D">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106B49">
        <w:rPr>
          <w:rFonts w:ascii="Times New Roman" w:hAnsi="Times New Roman"/>
          <w:sz w:val="24"/>
          <w:szCs w:val="24"/>
          <w:lang w:val="lv-LV" w:eastAsia="lv-LV"/>
        </w:rPr>
        <w:t>Izpildītājs apņemas veikt Pakalpojuma izpildi Līgumā noteikta</w:t>
      </w:r>
      <w:r>
        <w:rPr>
          <w:rFonts w:ascii="Times New Roman" w:hAnsi="Times New Roman"/>
          <w:sz w:val="24"/>
          <w:szCs w:val="24"/>
          <w:lang w:val="lv-LV" w:eastAsia="lv-LV"/>
        </w:rPr>
        <w:t>jā termiņā, apjomā un kvalitātē.</w:t>
      </w:r>
    </w:p>
    <w:p w:rsidR="0056615D" w:rsidRPr="007E500B" w:rsidRDefault="0056615D" w:rsidP="0056615D">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Pr>
          <w:rFonts w:ascii="Times New Roman" w:hAnsi="Times New Roman"/>
          <w:sz w:val="24"/>
          <w:szCs w:val="24"/>
          <w:lang w:val="lv-LV" w:eastAsia="lv-LV"/>
        </w:rPr>
        <w:t>Izpildītājs apņemas i</w:t>
      </w:r>
      <w:r w:rsidRPr="00AE2FFE">
        <w:rPr>
          <w:rFonts w:ascii="Times New Roman" w:hAnsi="Times New Roman"/>
          <w:sz w:val="24"/>
          <w:szCs w:val="24"/>
          <w:lang w:val="lv-LV" w:eastAsia="lv-LV"/>
        </w:rPr>
        <w:t>evēro</w:t>
      </w:r>
      <w:r>
        <w:rPr>
          <w:rFonts w:ascii="Times New Roman" w:hAnsi="Times New Roman"/>
          <w:sz w:val="24"/>
          <w:szCs w:val="24"/>
          <w:lang w:val="lv-LV" w:eastAsia="lv-LV"/>
        </w:rPr>
        <w:t>t</w:t>
      </w:r>
      <w:r w:rsidRPr="00AE2FFE">
        <w:rPr>
          <w:rFonts w:ascii="Times New Roman" w:hAnsi="Times New Roman"/>
          <w:sz w:val="24"/>
          <w:szCs w:val="24"/>
          <w:lang w:val="lv-LV" w:eastAsia="lv-LV"/>
        </w:rPr>
        <w:t xml:space="preserve"> Fizisko personu datu aizsardzības likuma un citu uz pakalpojuma sniegšanu attiecināmo Latvijas Republikas normatīvo aktu prasīb</w:t>
      </w:r>
      <w:r>
        <w:rPr>
          <w:rFonts w:ascii="Times New Roman" w:hAnsi="Times New Roman"/>
          <w:sz w:val="24"/>
          <w:szCs w:val="24"/>
          <w:lang w:val="lv-LV" w:eastAsia="lv-LV"/>
        </w:rPr>
        <w:t>as</w:t>
      </w:r>
      <w:r w:rsidRPr="00AE2FFE">
        <w:rPr>
          <w:rFonts w:ascii="Times New Roman" w:hAnsi="Times New Roman"/>
          <w:sz w:val="24"/>
          <w:szCs w:val="24"/>
          <w:lang w:val="lv-LV" w:eastAsia="lv-LV"/>
        </w:rPr>
        <w:t xml:space="preserve"> informācijai, kas Izpildītājam kļuvusi pieejama šajā Līgumā minēto pakalpojumu sniegšanas ietvaros</w:t>
      </w:r>
      <w:r>
        <w:rPr>
          <w:rFonts w:ascii="Times New Roman" w:hAnsi="Times New Roman"/>
          <w:sz w:val="24"/>
          <w:szCs w:val="24"/>
          <w:lang w:val="lv-LV" w:eastAsia="lv-LV"/>
        </w:rPr>
        <w:t>.</w:t>
      </w:r>
    </w:p>
    <w:p w:rsidR="0056615D" w:rsidRPr="007E500B" w:rsidRDefault="0056615D" w:rsidP="0056615D">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Pr>
          <w:rFonts w:ascii="Times New Roman" w:hAnsi="Times New Roman"/>
          <w:sz w:val="24"/>
          <w:szCs w:val="24"/>
          <w:lang w:val="lv-LV" w:eastAsia="lv-LV"/>
        </w:rPr>
        <w:lastRenderedPageBreak/>
        <w:t xml:space="preserve">Izpildītājs apņemas nodrošināt </w:t>
      </w:r>
      <w:r w:rsidRPr="00D968FB">
        <w:rPr>
          <w:rFonts w:ascii="Times New Roman" w:hAnsi="Times New Roman"/>
          <w:sz w:val="24"/>
          <w:szCs w:val="24"/>
          <w:lang w:val="lv-LV" w:eastAsia="lv-LV"/>
        </w:rPr>
        <w:t>Pasūtītāja konfidenciālas informācijas aizsardzību no publiskošanas un neatļautas lietošanas. Par konfidenciālu informāciju tiek uzskatīta tāda Pasūtītāja informācija, kuru publiskošanai vai nodošanai trešajām personām Pasūtītājs nav devis rakstisku piekrišanu</w:t>
      </w:r>
      <w:r>
        <w:rPr>
          <w:rFonts w:ascii="Times New Roman" w:hAnsi="Times New Roman"/>
          <w:sz w:val="24"/>
          <w:szCs w:val="24"/>
          <w:lang w:val="lv-LV" w:eastAsia="lv-LV"/>
        </w:rPr>
        <w:t>.</w:t>
      </w:r>
    </w:p>
    <w:p w:rsidR="0056615D" w:rsidRDefault="0056615D" w:rsidP="0056615D">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C44907">
        <w:rPr>
          <w:rFonts w:ascii="Times New Roman" w:hAnsi="Times New Roman"/>
          <w:sz w:val="24"/>
          <w:szCs w:val="24"/>
          <w:lang w:val="lv-LV" w:eastAsia="lv-LV"/>
        </w:rPr>
        <w:t>Izpildītājs apņemas veikt Pakalpojuma izpildi, atbilstoši Tehniskajai specifikācijai un iepirkumā iesniegtajam piedāvājumam.</w:t>
      </w:r>
    </w:p>
    <w:p w:rsidR="0056615D" w:rsidRPr="00781CA3" w:rsidRDefault="0056615D" w:rsidP="0056615D">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781CA3">
        <w:rPr>
          <w:rFonts w:ascii="Times New Roman" w:hAnsi="Times New Roman"/>
          <w:sz w:val="24"/>
          <w:szCs w:val="24"/>
          <w:lang w:val="lv-LV" w:eastAsia="lv-LV"/>
        </w:rPr>
        <w:t>Izpildītājs apņemas sniegt telefoniskas vai e-pasta konsultācijas ik darba dienu no plkst. 8</w:t>
      </w:r>
      <w:r w:rsidR="0019590F" w:rsidRPr="00781CA3">
        <w:rPr>
          <w:rFonts w:ascii="Times New Roman" w:hAnsi="Times New Roman"/>
          <w:sz w:val="24"/>
          <w:szCs w:val="24"/>
          <w:lang w:val="lv-LV" w:eastAsia="lv-LV"/>
        </w:rPr>
        <w:t>.</w:t>
      </w:r>
      <w:r w:rsidRPr="00781CA3">
        <w:rPr>
          <w:rFonts w:ascii="Times New Roman" w:hAnsi="Times New Roman"/>
          <w:sz w:val="24"/>
          <w:szCs w:val="24"/>
          <w:lang w:val="lv-LV" w:eastAsia="lv-LV"/>
        </w:rPr>
        <w:t xml:space="preserve">00 līdz </w:t>
      </w:r>
      <w:r w:rsidR="0019590F" w:rsidRPr="00781CA3">
        <w:rPr>
          <w:rFonts w:ascii="Times New Roman" w:hAnsi="Times New Roman"/>
          <w:sz w:val="24"/>
          <w:szCs w:val="24"/>
          <w:lang w:val="lv-LV" w:eastAsia="lv-LV"/>
        </w:rPr>
        <w:t xml:space="preserve">plkst. </w:t>
      </w:r>
      <w:r w:rsidRPr="00781CA3">
        <w:rPr>
          <w:rFonts w:ascii="Times New Roman" w:hAnsi="Times New Roman"/>
          <w:sz w:val="24"/>
          <w:szCs w:val="24"/>
          <w:lang w:val="lv-LV" w:eastAsia="lv-LV"/>
        </w:rPr>
        <w:t>17</w:t>
      </w:r>
      <w:r w:rsidR="0019590F" w:rsidRPr="00781CA3">
        <w:rPr>
          <w:rFonts w:ascii="Times New Roman" w:hAnsi="Times New Roman"/>
          <w:sz w:val="24"/>
          <w:szCs w:val="24"/>
          <w:lang w:val="lv-LV" w:eastAsia="lv-LV"/>
        </w:rPr>
        <w:t>.</w:t>
      </w:r>
      <w:r w:rsidRPr="00781CA3">
        <w:rPr>
          <w:rFonts w:ascii="Times New Roman" w:hAnsi="Times New Roman"/>
          <w:sz w:val="24"/>
          <w:szCs w:val="24"/>
          <w:lang w:val="lv-LV" w:eastAsia="lv-LV"/>
        </w:rPr>
        <w:t xml:space="preserve">00 pa tālruni </w:t>
      </w:r>
      <w:r w:rsidR="00781CA3" w:rsidRPr="00781CA3">
        <w:rPr>
          <w:rFonts w:ascii="Times New Roman" w:hAnsi="Times New Roman"/>
          <w:sz w:val="24"/>
          <w:szCs w:val="24"/>
          <w:lang w:val="lv-LV"/>
        </w:rPr>
        <w:t xml:space="preserve">67600690 </w:t>
      </w:r>
      <w:r w:rsidRPr="00781CA3">
        <w:rPr>
          <w:rFonts w:ascii="Times New Roman" w:hAnsi="Times New Roman"/>
          <w:sz w:val="24"/>
          <w:szCs w:val="24"/>
          <w:lang w:val="lv-LV"/>
        </w:rPr>
        <w:t xml:space="preserve">vai e-pastu: </w:t>
      </w:r>
      <w:r w:rsidR="00781CA3" w:rsidRPr="00781CA3">
        <w:rPr>
          <w:rFonts w:ascii="Times New Roman" w:hAnsi="Times New Roman"/>
          <w:sz w:val="24"/>
          <w:szCs w:val="24"/>
          <w:lang w:val="lv-LV"/>
        </w:rPr>
        <w:t>pd@kc.lv</w:t>
      </w:r>
    </w:p>
    <w:p w:rsidR="0056615D" w:rsidRPr="00C44907" w:rsidRDefault="0056615D" w:rsidP="0056615D">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C44907">
        <w:rPr>
          <w:rFonts w:ascii="Times New Roman" w:hAnsi="Times New Roman"/>
          <w:sz w:val="24"/>
          <w:szCs w:val="24"/>
          <w:lang w:val="lv-LV" w:eastAsia="lv-LV"/>
        </w:rPr>
        <w:t>Izpildītājs garantē, ka Pakalpojums būs augstas kvalitātes un atbildīs visu to Latvijas Republikas spēkā esošo normatīvo aktu prasībām, kas uz to attiecas.</w:t>
      </w:r>
    </w:p>
    <w:p w:rsidR="0056615D" w:rsidRPr="00541929" w:rsidRDefault="0056615D" w:rsidP="0056615D">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C44907">
        <w:rPr>
          <w:rFonts w:ascii="Times New Roman" w:hAnsi="Times New Roman"/>
          <w:sz w:val="24"/>
          <w:szCs w:val="24"/>
          <w:lang w:val="lv-LV" w:eastAsia="lv-LV"/>
        </w:rPr>
        <w:t>Izpildītājs apņemas apliecināt līguma izpildi ar pieņemšanas – nodošanas aktu.</w:t>
      </w:r>
    </w:p>
    <w:p w:rsidR="0056615D" w:rsidRPr="00C44907"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Pasūtītāja saistības:</w:t>
      </w:r>
    </w:p>
    <w:p w:rsidR="0056615D" w:rsidRDefault="0056615D" w:rsidP="0056615D">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C44907">
        <w:rPr>
          <w:rFonts w:ascii="Times New Roman" w:hAnsi="Times New Roman"/>
          <w:sz w:val="24"/>
          <w:szCs w:val="24"/>
          <w:lang w:val="lv-LV" w:eastAsia="lv-LV"/>
        </w:rPr>
        <w:t xml:space="preserve">Pasūtītājs apņemas veikt </w:t>
      </w:r>
      <w:r w:rsidRPr="00284181">
        <w:rPr>
          <w:rFonts w:ascii="Times New Roman" w:hAnsi="Times New Roman"/>
          <w:sz w:val="24"/>
          <w:szCs w:val="24"/>
          <w:lang w:val="lv-LV" w:eastAsia="lv-LV"/>
        </w:rPr>
        <w:t>Līgumcenas</w:t>
      </w:r>
      <w:r w:rsidRPr="00C44907">
        <w:rPr>
          <w:rFonts w:ascii="Times New Roman" w:hAnsi="Times New Roman"/>
          <w:sz w:val="24"/>
          <w:szCs w:val="24"/>
          <w:lang w:val="lv-LV" w:eastAsia="lv-LV"/>
        </w:rPr>
        <w:t xml:space="preserve"> samaksu līgumā noteiktajos termiņos un kārtībā.</w:t>
      </w:r>
    </w:p>
    <w:p w:rsidR="0056615D" w:rsidRPr="00541929" w:rsidRDefault="0056615D" w:rsidP="0056615D">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541929">
        <w:rPr>
          <w:rFonts w:ascii="Times New Roman" w:hAnsi="Times New Roman"/>
          <w:sz w:val="24"/>
          <w:szCs w:val="24"/>
          <w:lang w:val="lv-LV" w:eastAsia="lv-LV"/>
        </w:rPr>
        <w:t>Pasūtītājs apņemas sadarboties ar Izpildītāju Līguma darbības laikā un nodrošināt Izpildītāju ar Pasūtītāja rīcībā esošo, Pakalpojuma izpildei nepieciešamo informāciju.</w:t>
      </w:r>
    </w:p>
    <w:p w:rsidR="0056615D" w:rsidRPr="00C44907" w:rsidRDefault="0056615D" w:rsidP="0056615D">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C44907">
        <w:rPr>
          <w:rFonts w:ascii="Times New Roman" w:hAnsi="Times New Roman"/>
          <w:sz w:val="24"/>
          <w:szCs w:val="24"/>
          <w:lang w:val="lv-LV" w:eastAsia="lv-LV"/>
        </w:rPr>
        <w:t>Pasūtītājs apņemas pieņemt Izpildītāja sniegto Pakalpojumu, apliecinot līguma izpildi ar pieņemšanas – nodošanas aktu.</w:t>
      </w:r>
    </w:p>
    <w:p w:rsidR="0056615D"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Pasūtītājam ir tiesības kontrolēt līguma izpildes gaitu, veikt P</w:t>
      </w:r>
      <w:r>
        <w:rPr>
          <w:rFonts w:ascii="Times New Roman" w:hAnsi="Times New Roman"/>
          <w:sz w:val="24"/>
          <w:szCs w:val="24"/>
          <w:lang w:val="lv-LV"/>
        </w:rPr>
        <w:t>akalpojuma</w:t>
      </w:r>
      <w:r w:rsidRPr="00C44907">
        <w:rPr>
          <w:rFonts w:ascii="Times New Roman" w:hAnsi="Times New Roman"/>
          <w:sz w:val="24"/>
          <w:szCs w:val="24"/>
          <w:lang w:val="lv-LV"/>
        </w:rPr>
        <w:t xml:space="preserve"> kvalitātes kontroles pasākumus un pieprasīt no Izpildītāja kontroles veikšanai nepieciešamo informāciju, norādot tā sniegšanas termiņu.</w:t>
      </w:r>
    </w:p>
    <w:p w:rsidR="0019590F" w:rsidRPr="0019590F" w:rsidRDefault="0019590F" w:rsidP="0019590F">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19590F">
        <w:rPr>
          <w:rFonts w:ascii="Times New Roman" w:hAnsi="Times New Roman"/>
          <w:sz w:val="24"/>
          <w:szCs w:val="24"/>
          <w:lang w:val="lv-LV"/>
        </w:rPr>
        <w:t>Izpildītājs apņemas Pakalpojuma sniegšanas laikā ievērot Pasūtītāja prasības attiecībā uz kvalitātes vadības sistēmas (ISO standarts 9001:2009) un vides pārvaldības sistēmas (ISO standarts 14001:2005) nosacījumiem, kas saistīti ar līguma izpildi.</w:t>
      </w:r>
    </w:p>
    <w:p w:rsidR="0056615D"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 xml:space="preserve">Ja Izpildītājs noteiktajā termiņā līguma saistības (visas vai daļu no tām) nav izpildījis vai izpildījis neatbilstoši tehniskajā specifikācijā vai līgumā noteiktajām prasībām Izpildītājs maksā Pasūtītājam </w:t>
      </w:r>
      <w:r w:rsidRPr="00284181">
        <w:rPr>
          <w:rFonts w:ascii="Times New Roman" w:hAnsi="Times New Roman"/>
          <w:sz w:val="24"/>
          <w:szCs w:val="24"/>
          <w:lang w:val="lv-LV"/>
        </w:rPr>
        <w:t>līgumsodu 0.1</w:t>
      </w:r>
      <w:r w:rsidR="0019590F">
        <w:rPr>
          <w:rFonts w:ascii="Times New Roman" w:hAnsi="Times New Roman"/>
          <w:sz w:val="24"/>
          <w:szCs w:val="24"/>
          <w:lang w:val="lv-LV"/>
        </w:rPr>
        <w:t> </w:t>
      </w:r>
      <w:r w:rsidRPr="00284181">
        <w:rPr>
          <w:rFonts w:ascii="Times New Roman" w:hAnsi="Times New Roman"/>
          <w:sz w:val="24"/>
          <w:szCs w:val="24"/>
          <w:lang w:val="lv-LV"/>
        </w:rPr>
        <w:t>% (viena desmitā daļa no procenta) apmērā no Līgumcenas, par katru piegādes termiņa nokavējuma dienu</w:t>
      </w:r>
      <w:r>
        <w:rPr>
          <w:rFonts w:ascii="Times New Roman" w:hAnsi="Times New Roman"/>
          <w:sz w:val="24"/>
          <w:szCs w:val="24"/>
          <w:lang w:val="lv-LV"/>
        </w:rPr>
        <w:t>,</w:t>
      </w:r>
      <w:r w:rsidRPr="00FF083C">
        <w:rPr>
          <w:rFonts w:ascii="Times New Roman" w:hAnsi="Times New Roman"/>
          <w:sz w:val="24"/>
          <w:szCs w:val="24"/>
          <w:lang w:val="lv-LV"/>
        </w:rPr>
        <w:t xml:space="preserve"> </w:t>
      </w:r>
      <w:r w:rsidRPr="00C44907">
        <w:rPr>
          <w:rFonts w:ascii="Times New Roman" w:hAnsi="Times New Roman"/>
          <w:sz w:val="24"/>
          <w:szCs w:val="24"/>
          <w:lang w:val="lv-LV"/>
        </w:rPr>
        <w:t>bet ne vairāk kā 10</w:t>
      </w:r>
      <w:r w:rsidR="0019590F">
        <w:rPr>
          <w:rFonts w:ascii="Times New Roman" w:hAnsi="Times New Roman"/>
          <w:sz w:val="24"/>
          <w:szCs w:val="24"/>
          <w:lang w:val="lv-LV"/>
        </w:rPr>
        <w:t> </w:t>
      </w:r>
      <w:r w:rsidRPr="00C44907">
        <w:rPr>
          <w:rFonts w:ascii="Times New Roman" w:hAnsi="Times New Roman"/>
          <w:sz w:val="24"/>
          <w:szCs w:val="24"/>
          <w:lang w:val="lv-LV"/>
        </w:rPr>
        <w:t>% (desmit procenti) no Līgumcenas</w:t>
      </w:r>
      <w:r w:rsidRPr="00284181">
        <w:rPr>
          <w:rFonts w:ascii="Times New Roman" w:hAnsi="Times New Roman"/>
          <w:sz w:val="24"/>
          <w:szCs w:val="24"/>
          <w:lang w:val="lv-LV"/>
        </w:rPr>
        <w:t xml:space="preserve">. </w:t>
      </w:r>
      <w:r w:rsidRPr="00C44907">
        <w:rPr>
          <w:rFonts w:ascii="Times New Roman" w:hAnsi="Times New Roman"/>
          <w:sz w:val="24"/>
          <w:szCs w:val="24"/>
          <w:lang w:val="lv-LV"/>
        </w:rPr>
        <w:t xml:space="preserve">Pasūtītājam ir tiesības ieskaita kārtībā samazināt Izpildītājam maksājamo </w:t>
      </w:r>
      <w:r w:rsidRPr="00284181">
        <w:rPr>
          <w:rFonts w:ascii="Times New Roman" w:hAnsi="Times New Roman"/>
          <w:sz w:val="24"/>
          <w:szCs w:val="24"/>
          <w:lang w:val="lv-LV"/>
        </w:rPr>
        <w:t>Līgumcenu</w:t>
      </w:r>
      <w:r w:rsidRPr="00C44907">
        <w:rPr>
          <w:rFonts w:ascii="Times New Roman" w:hAnsi="Times New Roman"/>
          <w:sz w:val="24"/>
          <w:szCs w:val="24"/>
          <w:lang w:val="lv-LV"/>
        </w:rPr>
        <w:t xml:space="preserve"> tādā apmērā, kāda ir aprēķinātā līgumsoda summa.</w:t>
      </w:r>
    </w:p>
    <w:p w:rsidR="0056615D"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Līdzēji savstarpēji ir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rsidR="0003276E" w:rsidRPr="007D3DCF" w:rsidRDefault="0003276E" w:rsidP="007D3DCF">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03276E">
        <w:rPr>
          <w:rFonts w:ascii="Times New Roman" w:hAnsi="Times New Roman"/>
          <w:sz w:val="24"/>
          <w:szCs w:val="24"/>
          <w:lang w:val="lv-LV"/>
        </w:rPr>
        <w:t xml:space="preserve">Ja Izpildītājs nav ievērojis Tehniskajās specifikācijās, Piedāvājumā un šajā līgumā noteiktās prasības attiecībā uz Pakalpojuma sniegšanu, tad Līdzēju pilnvarotie pārstāvji nekavējoties, bet ne vēlāk kā 3 (trīs) darba dienu laikā sastāda un paraksta defektu aktu, kurā norāda sniegtā Pakalpojuma neatbilstību Tehniskajām specifikācijām un/vai Piedāvājumam un/vai šī līguma noteikumiem. Defektu akts kļūst par šī līguma neatņemamu sastāvdaļu. Izpildītājam par saviem līdzekļiem tie jānovērš </w:t>
      </w:r>
      <w:r>
        <w:rPr>
          <w:rFonts w:ascii="Times New Roman" w:hAnsi="Times New Roman"/>
          <w:sz w:val="24"/>
          <w:szCs w:val="24"/>
          <w:lang w:val="lv-LV"/>
        </w:rPr>
        <w:t>3</w:t>
      </w:r>
      <w:r w:rsidRPr="0003276E">
        <w:rPr>
          <w:rFonts w:ascii="Times New Roman" w:hAnsi="Times New Roman"/>
          <w:sz w:val="24"/>
          <w:szCs w:val="24"/>
          <w:lang w:val="lv-LV"/>
        </w:rPr>
        <w:t xml:space="preserve"> (</w:t>
      </w:r>
      <w:r>
        <w:rPr>
          <w:rFonts w:ascii="Times New Roman" w:hAnsi="Times New Roman"/>
          <w:sz w:val="24"/>
          <w:szCs w:val="24"/>
          <w:lang w:val="lv-LV"/>
        </w:rPr>
        <w:t>trīs)</w:t>
      </w:r>
      <w:r w:rsidRPr="0003276E">
        <w:rPr>
          <w:rFonts w:ascii="Times New Roman" w:hAnsi="Times New Roman"/>
          <w:sz w:val="24"/>
          <w:szCs w:val="24"/>
          <w:lang w:val="lv-LV"/>
        </w:rPr>
        <w:t xml:space="preserve"> </w:t>
      </w:r>
      <w:r>
        <w:rPr>
          <w:rFonts w:ascii="Times New Roman" w:hAnsi="Times New Roman"/>
          <w:sz w:val="24"/>
          <w:szCs w:val="24"/>
          <w:lang w:val="lv-LV"/>
        </w:rPr>
        <w:t xml:space="preserve">darba </w:t>
      </w:r>
      <w:r w:rsidRPr="0003276E">
        <w:rPr>
          <w:rFonts w:ascii="Times New Roman" w:hAnsi="Times New Roman"/>
          <w:sz w:val="24"/>
          <w:szCs w:val="24"/>
          <w:lang w:val="lv-LV"/>
        </w:rPr>
        <w:t xml:space="preserve">dienu laikā </w:t>
      </w:r>
      <w:r>
        <w:rPr>
          <w:rFonts w:ascii="Times New Roman" w:hAnsi="Times New Roman"/>
          <w:sz w:val="24"/>
          <w:szCs w:val="24"/>
          <w:lang w:val="lv-LV"/>
        </w:rPr>
        <w:t xml:space="preserve">vai vismaz jāuzsāk darbības, lai izlabotu neatbilstības (gadījumos, kad novēršana var aizņemt ilgāku laiku) </w:t>
      </w:r>
      <w:r w:rsidRPr="0003276E">
        <w:rPr>
          <w:rFonts w:ascii="Times New Roman" w:hAnsi="Times New Roman"/>
          <w:sz w:val="24"/>
          <w:szCs w:val="24"/>
          <w:lang w:val="lv-LV"/>
        </w:rPr>
        <w:t>no defektu akta sastādīšanas dienas</w:t>
      </w:r>
      <w:r>
        <w:rPr>
          <w:rFonts w:ascii="Times New Roman" w:hAnsi="Times New Roman"/>
          <w:sz w:val="24"/>
          <w:szCs w:val="24"/>
          <w:lang w:val="lv-LV"/>
        </w:rPr>
        <w:t xml:space="preserve">. </w:t>
      </w:r>
      <w:r w:rsidRPr="0003276E">
        <w:rPr>
          <w:rFonts w:ascii="Times New Roman" w:hAnsi="Times New Roman"/>
          <w:sz w:val="24"/>
          <w:szCs w:val="24"/>
          <w:lang w:val="lv-LV"/>
        </w:rPr>
        <w:t xml:space="preserve">Defektu novēršanas termiņā Izpildītājam tiek aprēķināta soda nauda </w:t>
      </w:r>
      <w:r>
        <w:rPr>
          <w:rFonts w:ascii="Times New Roman" w:hAnsi="Times New Roman"/>
          <w:sz w:val="24"/>
          <w:szCs w:val="24"/>
          <w:lang w:val="lv-LV"/>
        </w:rPr>
        <w:t>0.1</w:t>
      </w:r>
      <w:r w:rsidR="002D7214">
        <w:rPr>
          <w:rFonts w:ascii="Times New Roman" w:hAnsi="Times New Roman"/>
          <w:sz w:val="24"/>
          <w:szCs w:val="24"/>
          <w:lang w:val="lv-LV"/>
        </w:rPr>
        <w:t> </w:t>
      </w:r>
      <w:r w:rsidRPr="0003276E">
        <w:rPr>
          <w:rFonts w:ascii="Times New Roman" w:hAnsi="Times New Roman"/>
          <w:sz w:val="24"/>
          <w:szCs w:val="24"/>
          <w:lang w:val="lv-LV"/>
        </w:rPr>
        <w:t xml:space="preserve">% </w:t>
      </w:r>
      <w:r w:rsidR="007D3DCF">
        <w:rPr>
          <w:rFonts w:ascii="Times New Roman" w:hAnsi="Times New Roman"/>
          <w:sz w:val="24"/>
          <w:szCs w:val="24"/>
          <w:lang w:val="lv-LV"/>
        </w:rPr>
        <w:t>(</w:t>
      </w:r>
      <w:r w:rsidRPr="00284181">
        <w:rPr>
          <w:rFonts w:ascii="Times New Roman" w:hAnsi="Times New Roman"/>
          <w:sz w:val="24"/>
          <w:szCs w:val="24"/>
          <w:lang w:val="lv-LV"/>
        </w:rPr>
        <w:t>viena desmitā daļa no procenta</w:t>
      </w:r>
      <w:r w:rsidRPr="0003276E">
        <w:rPr>
          <w:rFonts w:ascii="Times New Roman" w:hAnsi="Times New Roman"/>
          <w:sz w:val="24"/>
          <w:szCs w:val="24"/>
          <w:lang w:val="lv-LV"/>
        </w:rPr>
        <w:t>) apmērā no Līgumcenas par katru d</w:t>
      </w:r>
      <w:r w:rsidR="007D3DCF">
        <w:rPr>
          <w:rFonts w:ascii="Times New Roman" w:hAnsi="Times New Roman"/>
          <w:sz w:val="24"/>
          <w:szCs w:val="24"/>
          <w:lang w:val="lv-LV"/>
        </w:rPr>
        <w:t>efekta novēršanas termiņa dienu,</w:t>
      </w:r>
      <w:r w:rsidRPr="0003276E">
        <w:rPr>
          <w:rFonts w:ascii="Times New Roman" w:hAnsi="Times New Roman"/>
          <w:sz w:val="24"/>
          <w:szCs w:val="24"/>
          <w:lang w:val="lv-LV"/>
        </w:rPr>
        <w:t xml:space="preserve"> </w:t>
      </w:r>
      <w:r w:rsidR="007D3DCF" w:rsidRPr="00C44907">
        <w:rPr>
          <w:rFonts w:ascii="Times New Roman" w:hAnsi="Times New Roman"/>
          <w:sz w:val="24"/>
          <w:szCs w:val="24"/>
          <w:lang w:val="lv-LV"/>
        </w:rPr>
        <w:t>bet ne vairāk kā 10</w:t>
      </w:r>
      <w:r w:rsidR="007D3DCF">
        <w:rPr>
          <w:rFonts w:ascii="Times New Roman" w:hAnsi="Times New Roman"/>
          <w:sz w:val="24"/>
          <w:szCs w:val="24"/>
          <w:lang w:val="lv-LV"/>
        </w:rPr>
        <w:t> </w:t>
      </w:r>
      <w:r w:rsidR="007D3DCF" w:rsidRPr="00C44907">
        <w:rPr>
          <w:rFonts w:ascii="Times New Roman" w:hAnsi="Times New Roman"/>
          <w:sz w:val="24"/>
          <w:szCs w:val="24"/>
          <w:lang w:val="lv-LV"/>
        </w:rPr>
        <w:t>% (desmit procenti) no Līgumcenas</w:t>
      </w:r>
      <w:r w:rsidR="007D3DCF" w:rsidRPr="00284181">
        <w:rPr>
          <w:rFonts w:ascii="Times New Roman" w:hAnsi="Times New Roman"/>
          <w:sz w:val="24"/>
          <w:szCs w:val="24"/>
          <w:lang w:val="lv-LV"/>
        </w:rPr>
        <w:t xml:space="preserve">. </w:t>
      </w:r>
      <w:r w:rsidR="007D3DCF" w:rsidRPr="00C44907">
        <w:rPr>
          <w:rFonts w:ascii="Times New Roman" w:hAnsi="Times New Roman"/>
          <w:sz w:val="24"/>
          <w:szCs w:val="24"/>
          <w:lang w:val="lv-LV"/>
        </w:rPr>
        <w:t xml:space="preserve">Pasūtītājam ir tiesības ieskaita kārtībā samazināt Izpildītājam maksājamo </w:t>
      </w:r>
      <w:r w:rsidR="007D3DCF" w:rsidRPr="00284181">
        <w:rPr>
          <w:rFonts w:ascii="Times New Roman" w:hAnsi="Times New Roman"/>
          <w:sz w:val="24"/>
          <w:szCs w:val="24"/>
          <w:lang w:val="lv-LV"/>
        </w:rPr>
        <w:t>Līgumcenu</w:t>
      </w:r>
      <w:r w:rsidR="007D3DCF" w:rsidRPr="00C44907">
        <w:rPr>
          <w:rFonts w:ascii="Times New Roman" w:hAnsi="Times New Roman"/>
          <w:sz w:val="24"/>
          <w:szCs w:val="24"/>
          <w:lang w:val="lv-LV"/>
        </w:rPr>
        <w:t xml:space="preserve"> tādā apmērā, kāda ir aprēķinātā līgumsoda </w:t>
      </w:r>
      <w:r w:rsidR="007D3DCF">
        <w:rPr>
          <w:rFonts w:ascii="Times New Roman" w:hAnsi="Times New Roman"/>
          <w:sz w:val="24"/>
          <w:szCs w:val="24"/>
          <w:lang w:val="lv-LV"/>
        </w:rPr>
        <w:t>summa</w:t>
      </w:r>
      <w:r w:rsidRPr="007D3DCF">
        <w:rPr>
          <w:rFonts w:ascii="Times New Roman" w:hAnsi="Times New Roman"/>
          <w:sz w:val="24"/>
          <w:szCs w:val="24"/>
          <w:lang w:val="lv-LV"/>
        </w:rPr>
        <w:t>.</w:t>
      </w:r>
    </w:p>
    <w:p w:rsidR="0056615D" w:rsidRPr="00C44907"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Jebkura līgumā noteiktā līgumsoda samaksa neatbrīvo Līdzējus no to saistību pilnīgas izpildes.</w:t>
      </w:r>
    </w:p>
    <w:p w:rsidR="0056615D" w:rsidRPr="00C44907" w:rsidRDefault="0056615D" w:rsidP="00903A25">
      <w:pPr>
        <w:keepNext/>
        <w:numPr>
          <w:ilvl w:val="0"/>
          <w:numId w:val="4"/>
        </w:numPr>
        <w:spacing w:before="240" w:after="120" w:line="240" w:lineRule="auto"/>
        <w:jc w:val="center"/>
        <w:rPr>
          <w:rFonts w:ascii="Times New Roman" w:hAnsi="Times New Roman"/>
          <w:b/>
          <w:bCs/>
          <w:sz w:val="24"/>
          <w:szCs w:val="24"/>
          <w:lang w:val="lv-LV" w:eastAsia="lv-LV"/>
        </w:rPr>
      </w:pPr>
      <w:r w:rsidRPr="00C44907">
        <w:rPr>
          <w:rFonts w:ascii="Times New Roman" w:hAnsi="Times New Roman"/>
          <w:b/>
          <w:bCs/>
          <w:sz w:val="24"/>
          <w:szCs w:val="24"/>
          <w:lang w:val="lv-LV" w:eastAsia="lv-LV"/>
        </w:rPr>
        <w:lastRenderedPageBreak/>
        <w:t>IZMAIŅAS LĪGUMĀ, TĀ DARBĪBAS PĀRTRAUKŠANA</w:t>
      </w:r>
    </w:p>
    <w:p w:rsidR="0056615D" w:rsidRPr="00C44907"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Līgumu var papildināt, grozīt vai izbeigt, Līdzējiem savstarpēji vienojoties. Jebkuras līguma izmaiņas vai papildinājumi tiek noformēti rakstveidā un kļūst par līguma neatņemamu sastāvdaļu.</w:t>
      </w:r>
    </w:p>
    <w:p w:rsidR="0056615D" w:rsidRPr="00C44907"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Līgumu var izbeigt pirms termiņa tikai līgumā noteiktajos gadījumos un kārtībā. Līdzējs paziņo otram Līdzējam par līguma izbeigšanu 10 (desmit) darba dienas pirms līguma izbeigšanas.</w:t>
      </w:r>
    </w:p>
    <w:p w:rsidR="0056615D" w:rsidRPr="00C44907"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Izpildītājam ir tiesības izbeigt līgumu pirms termiņa gadījumā, ja</w:t>
      </w:r>
      <w:r w:rsidRPr="00FB0246">
        <w:rPr>
          <w:rFonts w:ascii="Times New Roman" w:hAnsi="Times New Roman"/>
          <w:sz w:val="24"/>
          <w:szCs w:val="24"/>
          <w:lang w:val="lv-LV" w:eastAsia="lv-LV"/>
        </w:rPr>
        <w:t xml:space="preserve"> </w:t>
      </w:r>
      <w:r w:rsidRPr="00C44907">
        <w:rPr>
          <w:rFonts w:ascii="Times New Roman" w:hAnsi="Times New Roman"/>
          <w:sz w:val="24"/>
          <w:szCs w:val="24"/>
          <w:lang w:val="lv-LV" w:eastAsia="lv-LV"/>
        </w:rPr>
        <w:t>Pasūtītājs nepilda līgumā noteiktās saistības</w:t>
      </w:r>
      <w:r>
        <w:rPr>
          <w:rFonts w:ascii="Times New Roman" w:hAnsi="Times New Roman"/>
          <w:sz w:val="24"/>
          <w:szCs w:val="24"/>
          <w:lang w:val="lv-LV"/>
        </w:rPr>
        <w:t>.</w:t>
      </w:r>
    </w:p>
    <w:p w:rsidR="0056615D" w:rsidRPr="00C44907"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Pasūtītājam ir tiesības izbeigt līgumu pirms termiņa gadījumos, ja:</w:t>
      </w:r>
    </w:p>
    <w:p w:rsidR="0056615D" w:rsidRPr="00C44907" w:rsidRDefault="0056615D" w:rsidP="0056615D">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C44907">
        <w:rPr>
          <w:rFonts w:ascii="Times New Roman" w:hAnsi="Times New Roman"/>
          <w:sz w:val="24"/>
          <w:szCs w:val="24"/>
          <w:lang w:val="lv-LV" w:eastAsia="lv-LV"/>
        </w:rPr>
        <w:t xml:space="preserve">Izpildītājs kļūst maksātnespējīgs, bankrotē, tā darbība tiek izbeigta vai pārtraukta; </w:t>
      </w:r>
    </w:p>
    <w:p w:rsidR="0056615D" w:rsidRPr="00C44907" w:rsidRDefault="0056615D" w:rsidP="0056615D">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C44907">
        <w:rPr>
          <w:rFonts w:ascii="Times New Roman" w:hAnsi="Times New Roman"/>
          <w:sz w:val="24"/>
          <w:szCs w:val="24"/>
          <w:lang w:val="lv-LV" w:eastAsia="lv-LV"/>
        </w:rPr>
        <w:t>Izpildītājs neizpilda līgumsaistības līgumā norādītajā termiņā</w:t>
      </w:r>
      <w:r>
        <w:rPr>
          <w:rFonts w:ascii="Times New Roman" w:hAnsi="Times New Roman"/>
          <w:sz w:val="24"/>
          <w:szCs w:val="24"/>
          <w:lang w:val="lv-LV" w:eastAsia="lv-LV"/>
        </w:rPr>
        <w:t xml:space="preserve"> </w:t>
      </w:r>
      <w:r w:rsidRPr="00C44907">
        <w:rPr>
          <w:rFonts w:ascii="Times New Roman" w:hAnsi="Times New Roman"/>
          <w:sz w:val="24"/>
          <w:szCs w:val="24"/>
          <w:lang w:val="lv-LV" w:eastAsia="lv-LV"/>
        </w:rPr>
        <w:t>;</w:t>
      </w:r>
    </w:p>
    <w:p w:rsidR="0056615D" w:rsidRPr="00C44907" w:rsidRDefault="0056615D" w:rsidP="0056615D">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C44907">
        <w:rPr>
          <w:rFonts w:ascii="Times New Roman" w:hAnsi="Times New Roman"/>
          <w:sz w:val="24"/>
          <w:szCs w:val="24"/>
          <w:lang w:val="lv-LV" w:eastAsia="lv-LV"/>
        </w:rPr>
        <w:t xml:space="preserve">Izpildītājs nepilda vai </w:t>
      </w:r>
      <w:r>
        <w:rPr>
          <w:rFonts w:ascii="Times New Roman" w:hAnsi="Times New Roman"/>
          <w:sz w:val="24"/>
          <w:szCs w:val="24"/>
          <w:lang w:val="lv-LV" w:eastAsia="lv-LV"/>
        </w:rPr>
        <w:t>tikai daļēji</w:t>
      </w:r>
      <w:r w:rsidRPr="00C44907">
        <w:rPr>
          <w:rFonts w:ascii="Times New Roman" w:hAnsi="Times New Roman"/>
          <w:sz w:val="24"/>
          <w:szCs w:val="24"/>
          <w:lang w:val="lv-LV" w:eastAsia="lv-LV"/>
        </w:rPr>
        <w:t xml:space="preserve"> pilda kādu citu no līguma nosacījumiem.</w:t>
      </w:r>
    </w:p>
    <w:p w:rsidR="0056615D" w:rsidRPr="00C44907"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 xml:space="preserve">Abpusēji rakstiski vienojoties, Līdzēji ir tiesīgi izbeigt Līgumu pirms termiņa cita iemesla dēļ. </w:t>
      </w:r>
    </w:p>
    <w:p w:rsidR="0056615D" w:rsidRPr="00C44907" w:rsidRDefault="0056615D" w:rsidP="0056615D">
      <w:pPr>
        <w:keepNext/>
        <w:numPr>
          <w:ilvl w:val="0"/>
          <w:numId w:val="4"/>
        </w:numPr>
        <w:spacing w:before="240" w:after="120" w:line="240" w:lineRule="auto"/>
        <w:jc w:val="center"/>
        <w:rPr>
          <w:rFonts w:ascii="Times New Roman" w:hAnsi="Times New Roman"/>
          <w:b/>
          <w:bCs/>
          <w:sz w:val="24"/>
          <w:szCs w:val="24"/>
          <w:lang w:val="lv-LV" w:eastAsia="lv-LV"/>
        </w:rPr>
      </w:pPr>
      <w:r w:rsidRPr="00C44907">
        <w:rPr>
          <w:rFonts w:ascii="Times New Roman" w:hAnsi="Times New Roman"/>
          <w:b/>
          <w:bCs/>
          <w:sz w:val="24"/>
          <w:szCs w:val="24"/>
          <w:lang w:val="lv-LV" w:eastAsia="lv-LV"/>
        </w:rPr>
        <w:t>STRĪDU RISINĀŠANAS KĀRTĪBA</w:t>
      </w:r>
    </w:p>
    <w:p w:rsidR="0056615D" w:rsidRPr="00C44907" w:rsidRDefault="0056615D" w:rsidP="0056615D">
      <w:pPr>
        <w:spacing w:line="240" w:lineRule="auto"/>
        <w:jc w:val="both"/>
        <w:rPr>
          <w:rFonts w:ascii="Times New Roman" w:hAnsi="Times New Roman"/>
          <w:sz w:val="24"/>
          <w:szCs w:val="24"/>
          <w:lang w:val="lv-LV"/>
        </w:rPr>
      </w:pPr>
      <w:r w:rsidRPr="00C44907">
        <w:rPr>
          <w:rFonts w:ascii="Times New Roman" w:hAnsi="Times New Roman"/>
          <w:sz w:val="24"/>
          <w:szCs w:val="24"/>
          <w:lang w:val="lv-LV"/>
        </w:rPr>
        <w:t>Jebkuras nesaskaņas, domstarpības vai strīdi starp Līdzējiem tiks risināti savstarpēju sarunu ceļā, kas tiks attiecīgi protokolētas. Gadījumā, ja Līdzēji 10 (desmit) darba dienu laikā nespēs vienoties, strīds risināms Latvijas Republikas spēkā esošo normatīvo aktu vai saistošo starptautisko tiesību normu noteiktajā kārtībā tiesā.</w:t>
      </w:r>
    </w:p>
    <w:p w:rsidR="0056615D" w:rsidRPr="00C44907" w:rsidRDefault="0056615D" w:rsidP="0056615D">
      <w:pPr>
        <w:numPr>
          <w:ilvl w:val="0"/>
          <w:numId w:val="4"/>
        </w:numPr>
        <w:spacing w:before="240" w:after="120" w:line="240" w:lineRule="auto"/>
        <w:jc w:val="center"/>
        <w:rPr>
          <w:rFonts w:ascii="Times New Roman" w:hAnsi="Times New Roman"/>
          <w:b/>
          <w:bCs/>
          <w:sz w:val="24"/>
          <w:szCs w:val="24"/>
          <w:lang w:val="lv-LV" w:eastAsia="lv-LV"/>
        </w:rPr>
      </w:pPr>
      <w:r w:rsidRPr="00C44907">
        <w:rPr>
          <w:rFonts w:ascii="Times New Roman" w:hAnsi="Times New Roman"/>
          <w:b/>
          <w:bCs/>
          <w:sz w:val="24"/>
          <w:szCs w:val="24"/>
          <w:lang w:val="lv-LV" w:eastAsia="lv-LV"/>
        </w:rPr>
        <w:t>NEPĀRVARAMA VARA</w:t>
      </w:r>
    </w:p>
    <w:p w:rsidR="0056615D" w:rsidRPr="00C44907"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normatīvo aktu, kas būtiski ierobežo un aizskar Līdzēju tiesības un ietekmē uzņemtās saistības, pieņemšana un stāšanās spēkā.</w:t>
      </w:r>
    </w:p>
    <w:p w:rsidR="0056615D" w:rsidRPr="00C44907"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56615D" w:rsidRPr="00C44907" w:rsidRDefault="0056615D" w:rsidP="0056615D">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Nepārvaramas varas vai ārkārtēja rakstura apstākļu iestāšanās gadījumā līguma darbības termiņš tiek pārcelts atbilstoši šādu apstākļu darbības laikam vai arī Līdzēji vienojas par līguma pārtraukšanu.</w:t>
      </w:r>
    </w:p>
    <w:p w:rsidR="0056615D" w:rsidRPr="00C44907" w:rsidRDefault="0056615D" w:rsidP="0056615D">
      <w:pPr>
        <w:numPr>
          <w:ilvl w:val="0"/>
          <w:numId w:val="5"/>
        </w:numPr>
        <w:spacing w:before="240" w:after="120" w:line="240" w:lineRule="auto"/>
        <w:jc w:val="center"/>
        <w:rPr>
          <w:rFonts w:ascii="Times New Roman" w:hAnsi="Times New Roman"/>
          <w:b/>
          <w:bCs/>
          <w:sz w:val="24"/>
          <w:szCs w:val="24"/>
          <w:lang w:val="lv-LV" w:eastAsia="lv-LV"/>
        </w:rPr>
      </w:pPr>
      <w:r w:rsidRPr="00C44907">
        <w:rPr>
          <w:rFonts w:ascii="Times New Roman" w:hAnsi="Times New Roman"/>
          <w:b/>
          <w:bCs/>
          <w:sz w:val="24"/>
          <w:szCs w:val="24"/>
          <w:lang w:val="lv-LV" w:eastAsia="lv-LV"/>
        </w:rPr>
        <w:t>CITI NOTEIKUMI</w:t>
      </w:r>
    </w:p>
    <w:p w:rsidR="0056615D" w:rsidRPr="00AD5C5C" w:rsidRDefault="0056615D" w:rsidP="0056615D">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AD5C5C">
        <w:rPr>
          <w:rFonts w:ascii="Times New Roman" w:hAnsi="Times New Roman"/>
          <w:sz w:val="24"/>
          <w:szCs w:val="24"/>
          <w:lang w:val="lv-LV"/>
        </w:rPr>
        <w:t>Līgums ir saistošs Pasūtītājam un Izpildītājam, kā arī visām trešajām personām, kas likumīgi pārņem viņu tiesības un pienākumus.</w:t>
      </w:r>
    </w:p>
    <w:p w:rsidR="0056615D" w:rsidRPr="00AD5C5C" w:rsidRDefault="0056615D" w:rsidP="0056615D">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AD5C5C">
        <w:rPr>
          <w:rFonts w:ascii="Times New Roman" w:hAnsi="Times New Roman"/>
          <w:sz w:val="24"/>
          <w:szCs w:val="24"/>
          <w:lang w:val="lv-LV"/>
        </w:rPr>
        <w:t>Līgums stājas spēkā no tā parakstīšanas brīža un ir spēkā līdz Līdzēju saistību pilnīgai izpildei.</w:t>
      </w:r>
    </w:p>
    <w:p w:rsidR="0056615D" w:rsidRDefault="0056615D" w:rsidP="0056615D">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AD5C5C">
        <w:rPr>
          <w:rFonts w:ascii="Times New Roman" w:hAnsi="Times New Roman"/>
          <w:sz w:val="24"/>
          <w:szCs w:val="24"/>
          <w:lang w:val="lv-LV"/>
        </w:rPr>
        <w:t>Līgumā izveidotais noteikumu sadalījums pa sadaļām ar tām piešķirtajiem nosaukumiem ir izmantojams tikai un vienīgi atsaucēm un nekādā gadījumā nevar tikt izmantots vai ietekmēt līguma noteikumu tulkošanu.</w:t>
      </w:r>
    </w:p>
    <w:p w:rsidR="0056615D" w:rsidRPr="00C9457F" w:rsidRDefault="0056615D" w:rsidP="0056615D">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9457F">
        <w:rPr>
          <w:rFonts w:ascii="Times New Roman" w:hAnsi="Times New Roman"/>
          <w:sz w:val="24"/>
          <w:szCs w:val="24"/>
          <w:lang w:val="lv-LV"/>
        </w:rPr>
        <w:t xml:space="preserve">Pasūtītājs par pilnvaroto pārstāvi līguma izpildes laikā nozīmē </w:t>
      </w:r>
      <w:r w:rsidR="00183297" w:rsidRPr="00AD5C5C">
        <w:rPr>
          <w:rFonts w:ascii="Times New Roman" w:hAnsi="Times New Roman"/>
          <w:sz w:val="24"/>
          <w:szCs w:val="24"/>
          <w:lang w:val="lv-LV"/>
        </w:rPr>
        <w:t>Informācij</w:t>
      </w:r>
      <w:r w:rsidR="00183297">
        <w:rPr>
          <w:rFonts w:ascii="Times New Roman" w:hAnsi="Times New Roman"/>
          <w:sz w:val="24"/>
          <w:szCs w:val="24"/>
          <w:lang w:val="lv-LV"/>
        </w:rPr>
        <w:t>as</w:t>
      </w:r>
      <w:r w:rsidR="00183297" w:rsidRPr="00AD5C5C">
        <w:rPr>
          <w:rFonts w:ascii="Times New Roman" w:hAnsi="Times New Roman"/>
          <w:sz w:val="24"/>
          <w:szCs w:val="24"/>
          <w:lang w:val="lv-LV"/>
        </w:rPr>
        <w:t xml:space="preserve"> tehnoloģijas pārvaldes projektu un jauno tehnoloģiju sektora vadītāju Vismantu Volkovu, tālrunis </w:t>
      </w:r>
      <w:r w:rsidR="00183297" w:rsidRPr="00AD5C5C">
        <w:rPr>
          <w:rFonts w:ascii="Times New Roman" w:hAnsi="Times New Roman"/>
          <w:sz w:val="24"/>
          <w:szCs w:val="24"/>
          <w:lang w:val="lv-LV"/>
        </w:rPr>
        <w:lastRenderedPageBreak/>
        <w:t>63005504, fakss 63005490, e-pasts</w:t>
      </w:r>
      <w:r w:rsidR="00183297">
        <w:rPr>
          <w:rFonts w:ascii="Times New Roman" w:hAnsi="Times New Roman"/>
          <w:sz w:val="24"/>
          <w:szCs w:val="24"/>
          <w:lang w:val="lv-LV"/>
        </w:rPr>
        <w:t xml:space="preserve"> </w:t>
      </w:r>
      <w:hyperlink r:id="rId7" w:history="1">
        <w:r w:rsidR="00183297" w:rsidRPr="000277DC">
          <w:rPr>
            <w:rStyle w:val="Hyperlink"/>
            <w:rFonts w:ascii="Times New Roman" w:hAnsi="Times New Roman"/>
            <w:sz w:val="24"/>
            <w:szCs w:val="24"/>
            <w:lang w:val="lv-LV"/>
          </w:rPr>
          <w:t>Vismants.Volkovs@dome.jelgava.lv</w:t>
        </w:r>
      </w:hyperlink>
      <w:r w:rsidRPr="00C9457F">
        <w:rPr>
          <w:rFonts w:ascii="Times New Roman" w:hAnsi="Times New Roman"/>
          <w:sz w:val="24"/>
          <w:szCs w:val="24"/>
          <w:lang w:val="lv-LV"/>
        </w:rPr>
        <w:t>.</w:t>
      </w:r>
    </w:p>
    <w:p w:rsidR="0056615D" w:rsidRPr="00AD5C5C" w:rsidRDefault="0056615D" w:rsidP="0056615D">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AD5C5C">
        <w:rPr>
          <w:rFonts w:ascii="Times New Roman" w:hAnsi="Times New Roman"/>
          <w:sz w:val="24"/>
          <w:szCs w:val="24"/>
          <w:lang w:val="lv-LV"/>
        </w:rPr>
        <w:t xml:space="preserve">Izpildītājs par pilnvaroto pārstāvi līguma izpildes laikā nozīmē </w:t>
      </w:r>
      <w:r w:rsidR="003D50DF">
        <w:rPr>
          <w:rFonts w:ascii="Times New Roman" w:hAnsi="Times New Roman"/>
          <w:sz w:val="24"/>
          <w:szCs w:val="24"/>
          <w:lang w:val="lv-LV"/>
        </w:rPr>
        <w:t>Andis Kublinskis, mob.</w:t>
      </w:r>
      <w:r w:rsidR="00CB0679">
        <w:rPr>
          <w:rFonts w:ascii="Times New Roman" w:hAnsi="Times New Roman"/>
          <w:sz w:val="24"/>
          <w:szCs w:val="24"/>
          <w:lang w:val="lv-LV"/>
        </w:rPr>
        <w:t> </w:t>
      </w:r>
      <w:r w:rsidR="003D50DF">
        <w:rPr>
          <w:rFonts w:ascii="Times New Roman" w:hAnsi="Times New Roman"/>
          <w:sz w:val="24"/>
          <w:szCs w:val="24"/>
          <w:lang w:val="lv-LV"/>
        </w:rPr>
        <w:t>t</w:t>
      </w:r>
      <w:r w:rsidR="00CB0679">
        <w:rPr>
          <w:rFonts w:ascii="Times New Roman" w:hAnsi="Times New Roman"/>
          <w:sz w:val="24"/>
          <w:szCs w:val="24"/>
          <w:lang w:val="lv-LV"/>
        </w:rPr>
        <w:t>ā</w:t>
      </w:r>
      <w:r w:rsidR="003D50DF">
        <w:rPr>
          <w:rFonts w:ascii="Times New Roman" w:hAnsi="Times New Roman"/>
          <w:sz w:val="24"/>
          <w:szCs w:val="24"/>
          <w:lang w:val="lv-LV"/>
        </w:rPr>
        <w:t>l</w:t>
      </w:r>
      <w:r w:rsidR="00CB0679">
        <w:rPr>
          <w:rFonts w:ascii="Times New Roman" w:hAnsi="Times New Roman"/>
          <w:sz w:val="24"/>
          <w:szCs w:val="24"/>
          <w:lang w:val="lv-LV"/>
        </w:rPr>
        <w:t>runis</w:t>
      </w:r>
      <w:r w:rsidR="003D50DF">
        <w:rPr>
          <w:rFonts w:ascii="Times New Roman" w:hAnsi="Times New Roman"/>
          <w:sz w:val="24"/>
          <w:szCs w:val="24"/>
          <w:lang w:val="lv-LV"/>
        </w:rPr>
        <w:t xml:space="preserve"> </w:t>
      </w:r>
      <w:r w:rsidR="003D50DF" w:rsidRPr="003D50DF">
        <w:rPr>
          <w:rFonts w:ascii="Times New Roman" w:hAnsi="Times New Roman"/>
          <w:sz w:val="24"/>
          <w:szCs w:val="24"/>
          <w:lang w:val="lv-LV"/>
        </w:rPr>
        <w:t>29493026</w:t>
      </w:r>
      <w:r w:rsidR="003D50DF">
        <w:rPr>
          <w:rFonts w:ascii="Times New Roman" w:hAnsi="Times New Roman"/>
          <w:sz w:val="24"/>
          <w:szCs w:val="24"/>
          <w:lang w:val="lv-LV"/>
        </w:rPr>
        <w:t>, e-pasts: andis.kublinskis@kc.lv.</w:t>
      </w:r>
    </w:p>
    <w:p w:rsidR="0056615D" w:rsidRPr="00C44907" w:rsidRDefault="0056615D" w:rsidP="0056615D">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AD5C5C">
        <w:rPr>
          <w:rFonts w:ascii="Times New Roman" w:hAnsi="Times New Roman"/>
          <w:sz w:val="24"/>
          <w:szCs w:val="24"/>
          <w:lang w:val="lv-LV"/>
        </w:rPr>
        <w:t>Līdzēju pilnvarotie pārstāvji ir atbildīgi par līguma izpildes uzraudzīšanu, tai skaitā, par</w:t>
      </w:r>
      <w:r w:rsidRPr="00C44907">
        <w:rPr>
          <w:rFonts w:ascii="Times New Roman" w:hAnsi="Times New Roman"/>
          <w:sz w:val="24"/>
          <w:szCs w:val="24"/>
          <w:lang w:val="lv-LV"/>
        </w:rPr>
        <w:t xml:space="preserve"> P</w:t>
      </w:r>
      <w:r>
        <w:rPr>
          <w:rFonts w:ascii="Times New Roman" w:hAnsi="Times New Roman"/>
          <w:sz w:val="24"/>
          <w:szCs w:val="24"/>
          <w:lang w:val="lv-LV"/>
        </w:rPr>
        <w:t>akalpojuma</w:t>
      </w:r>
      <w:r w:rsidRPr="00C44907">
        <w:rPr>
          <w:rFonts w:ascii="Times New Roman" w:hAnsi="Times New Roman"/>
          <w:sz w:val="24"/>
          <w:szCs w:val="24"/>
          <w:lang w:val="lv-LV"/>
        </w:rPr>
        <w:t xml:space="preserve"> nodošanu/pieņemšanu, līguma izpildes pieņemšanas</w:t>
      </w:r>
      <w:r w:rsidR="00CE68EB">
        <w:rPr>
          <w:rFonts w:ascii="Times New Roman" w:hAnsi="Times New Roman"/>
          <w:sz w:val="24"/>
          <w:szCs w:val="24"/>
          <w:lang w:val="lv-LV"/>
        </w:rPr>
        <w:t xml:space="preserve"> </w:t>
      </w:r>
      <w:r w:rsidRPr="00C44907">
        <w:rPr>
          <w:rFonts w:ascii="Times New Roman" w:hAnsi="Times New Roman"/>
          <w:sz w:val="24"/>
          <w:szCs w:val="24"/>
          <w:lang w:val="lv-LV"/>
        </w:rPr>
        <w:t>–</w:t>
      </w:r>
      <w:r w:rsidR="00CE68EB">
        <w:rPr>
          <w:rFonts w:ascii="Times New Roman" w:hAnsi="Times New Roman"/>
          <w:sz w:val="24"/>
          <w:szCs w:val="24"/>
          <w:lang w:val="lv-LV"/>
        </w:rPr>
        <w:t xml:space="preserve"> </w:t>
      </w:r>
      <w:r w:rsidRPr="00C44907">
        <w:rPr>
          <w:rFonts w:ascii="Times New Roman" w:hAnsi="Times New Roman"/>
          <w:sz w:val="24"/>
          <w:szCs w:val="24"/>
          <w:lang w:val="lv-LV"/>
        </w:rPr>
        <w:t>nodošanas akta noformēšanu, iesniegšanu un parakstīšanu atbilstoši līguma prasībām, savlaicīgu rēķinu iesniegšanu un pieņemšanu, apstiprināšanu un nodošanu apmaksai</w:t>
      </w:r>
      <w:r>
        <w:rPr>
          <w:rFonts w:ascii="Times New Roman" w:hAnsi="Times New Roman"/>
          <w:sz w:val="24"/>
          <w:szCs w:val="24"/>
          <w:lang w:val="lv-LV"/>
        </w:rPr>
        <w:t xml:space="preserve">, </w:t>
      </w:r>
      <w:r w:rsidRPr="00541929">
        <w:rPr>
          <w:rFonts w:ascii="Times New Roman" w:hAnsi="Times New Roman"/>
          <w:sz w:val="24"/>
          <w:szCs w:val="24"/>
          <w:lang w:val="lv-LV"/>
        </w:rPr>
        <w:t>defekta akta parakstīšanu</w:t>
      </w:r>
      <w:r w:rsidRPr="00C44907">
        <w:rPr>
          <w:rFonts w:ascii="Times New Roman" w:hAnsi="Times New Roman"/>
          <w:sz w:val="24"/>
          <w:szCs w:val="24"/>
          <w:lang w:val="lv-LV"/>
        </w:rPr>
        <w:t xml:space="preserve">. </w:t>
      </w:r>
    </w:p>
    <w:p w:rsidR="0056615D" w:rsidRPr="00C44907" w:rsidRDefault="0056615D" w:rsidP="0056615D">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Pilnvaroto pārstāvju vai rekvizītu maiņas gadījumā Līdzējs apņemas rakstiski par to paziņot otram Līdzējam 5 (piecu) dienu laikā no izmaiņu iestāšanās brīža.</w:t>
      </w:r>
    </w:p>
    <w:p w:rsidR="0056615D" w:rsidRPr="00C44907" w:rsidRDefault="0056615D" w:rsidP="0056615D">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C44907">
        <w:rPr>
          <w:rFonts w:ascii="Times New Roman" w:hAnsi="Times New Roman"/>
          <w:sz w:val="24"/>
          <w:szCs w:val="24"/>
          <w:lang w:val="lv-LV"/>
        </w:rPr>
        <w:t>Līgums sastādīts 2 (divos) eksemplāros</w:t>
      </w:r>
      <w:r>
        <w:rPr>
          <w:rFonts w:ascii="Times New Roman" w:hAnsi="Times New Roman"/>
          <w:sz w:val="24"/>
          <w:szCs w:val="24"/>
          <w:lang w:val="lv-LV"/>
        </w:rPr>
        <w:t>,</w:t>
      </w:r>
      <w:r w:rsidRPr="00C44907">
        <w:rPr>
          <w:rFonts w:ascii="Times New Roman" w:hAnsi="Times New Roman"/>
          <w:sz w:val="24"/>
          <w:szCs w:val="24"/>
          <w:lang w:val="lv-LV"/>
        </w:rPr>
        <w:t xml:space="preserve"> katrs uz </w:t>
      </w:r>
      <w:r>
        <w:rPr>
          <w:rFonts w:ascii="Times New Roman" w:hAnsi="Times New Roman"/>
          <w:sz w:val="24"/>
          <w:szCs w:val="24"/>
          <w:lang w:val="lv-LV"/>
        </w:rPr>
        <w:t>4</w:t>
      </w:r>
      <w:r w:rsidRPr="00C44907">
        <w:rPr>
          <w:rFonts w:ascii="Times New Roman" w:hAnsi="Times New Roman"/>
          <w:sz w:val="24"/>
          <w:szCs w:val="24"/>
          <w:lang w:val="lv-LV"/>
        </w:rPr>
        <w:t xml:space="preserve"> (</w:t>
      </w:r>
      <w:r>
        <w:rPr>
          <w:rFonts w:ascii="Times New Roman" w:hAnsi="Times New Roman"/>
          <w:sz w:val="24"/>
          <w:szCs w:val="24"/>
          <w:lang w:val="lv-LV"/>
        </w:rPr>
        <w:t>četrām</w:t>
      </w:r>
      <w:r w:rsidRPr="00C44907">
        <w:rPr>
          <w:rFonts w:ascii="Times New Roman" w:hAnsi="Times New Roman"/>
          <w:sz w:val="24"/>
          <w:szCs w:val="24"/>
          <w:lang w:val="lv-LV"/>
        </w:rPr>
        <w:t>) lapām,</w:t>
      </w:r>
      <w:r>
        <w:rPr>
          <w:rFonts w:ascii="Times New Roman" w:hAnsi="Times New Roman"/>
          <w:sz w:val="24"/>
          <w:szCs w:val="24"/>
          <w:lang w:val="lv-LV"/>
        </w:rPr>
        <w:t xml:space="preserve"> </w:t>
      </w:r>
      <w:r w:rsidRPr="00C44907">
        <w:rPr>
          <w:rFonts w:ascii="Times New Roman" w:hAnsi="Times New Roman"/>
          <w:sz w:val="24"/>
          <w:szCs w:val="24"/>
          <w:lang w:val="lv-LV"/>
        </w:rPr>
        <w:t>ar vienādu juridisku spēku, pa vienam eksemplāram katram Līdzējam</w:t>
      </w:r>
      <w:r>
        <w:rPr>
          <w:rFonts w:ascii="Times New Roman" w:hAnsi="Times New Roman"/>
          <w:sz w:val="24"/>
          <w:szCs w:val="24"/>
          <w:lang w:val="lv-LV"/>
        </w:rPr>
        <w:t>. K</w:t>
      </w:r>
      <w:r w:rsidRPr="00C44907">
        <w:rPr>
          <w:rFonts w:ascii="Times New Roman" w:hAnsi="Times New Roman"/>
          <w:sz w:val="24"/>
          <w:szCs w:val="24"/>
          <w:lang w:val="lv-LV"/>
        </w:rPr>
        <w:t xml:space="preserve">atram eksemplāram ir </w:t>
      </w:r>
      <w:r>
        <w:rPr>
          <w:rFonts w:ascii="Times New Roman" w:hAnsi="Times New Roman"/>
          <w:sz w:val="24"/>
          <w:szCs w:val="24"/>
          <w:lang w:val="lv-LV"/>
        </w:rPr>
        <w:t>3</w:t>
      </w:r>
      <w:r w:rsidRPr="00C44907">
        <w:rPr>
          <w:rFonts w:ascii="Times New Roman" w:hAnsi="Times New Roman"/>
          <w:sz w:val="24"/>
          <w:szCs w:val="24"/>
          <w:lang w:val="lv-LV"/>
        </w:rPr>
        <w:t xml:space="preserve"> (</w:t>
      </w:r>
      <w:r>
        <w:rPr>
          <w:rFonts w:ascii="Times New Roman" w:hAnsi="Times New Roman"/>
          <w:sz w:val="24"/>
          <w:szCs w:val="24"/>
          <w:lang w:val="lv-LV"/>
        </w:rPr>
        <w:t>trīs</w:t>
      </w:r>
      <w:r w:rsidRPr="00C44907">
        <w:rPr>
          <w:rFonts w:ascii="Times New Roman" w:hAnsi="Times New Roman"/>
          <w:sz w:val="24"/>
          <w:szCs w:val="24"/>
          <w:lang w:val="lv-LV"/>
        </w:rPr>
        <w:t xml:space="preserve">) pielikumi: </w:t>
      </w:r>
    </w:p>
    <w:p w:rsidR="0056615D" w:rsidRPr="00C44907" w:rsidRDefault="0056615D" w:rsidP="0056615D">
      <w:pPr>
        <w:widowControl w:val="0"/>
        <w:numPr>
          <w:ilvl w:val="2"/>
          <w:numId w:val="5"/>
        </w:numPr>
        <w:tabs>
          <w:tab w:val="left" w:pos="1276"/>
        </w:tabs>
        <w:overflowPunct w:val="0"/>
        <w:autoSpaceDE w:val="0"/>
        <w:autoSpaceDN w:val="0"/>
        <w:adjustRightInd w:val="0"/>
        <w:spacing w:after="0" w:line="240" w:lineRule="auto"/>
        <w:ind w:left="1134" w:hanging="646"/>
        <w:jc w:val="both"/>
        <w:rPr>
          <w:rFonts w:ascii="Times New Roman" w:hAnsi="Times New Roman"/>
          <w:sz w:val="24"/>
          <w:szCs w:val="24"/>
          <w:lang w:val="lv-LV"/>
        </w:rPr>
      </w:pPr>
      <w:r w:rsidRPr="00C44907">
        <w:rPr>
          <w:rFonts w:ascii="Times New Roman" w:hAnsi="Times New Roman"/>
          <w:sz w:val="24"/>
          <w:szCs w:val="24"/>
          <w:lang w:val="lv-LV"/>
        </w:rPr>
        <w:t xml:space="preserve">1.pielikums „Tehniskā specifikācija” uz </w:t>
      </w:r>
      <w:r w:rsidR="00183297">
        <w:rPr>
          <w:rFonts w:ascii="Times New Roman" w:hAnsi="Times New Roman"/>
          <w:sz w:val="24"/>
          <w:szCs w:val="24"/>
          <w:lang w:val="lv-LV"/>
        </w:rPr>
        <w:t>1 (vienas</w:t>
      </w:r>
      <w:r w:rsidRPr="00C44907">
        <w:rPr>
          <w:rFonts w:ascii="Times New Roman" w:hAnsi="Times New Roman"/>
          <w:sz w:val="24"/>
          <w:szCs w:val="24"/>
          <w:lang w:val="lv-LV"/>
        </w:rPr>
        <w:t>) lap</w:t>
      </w:r>
      <w:r w:rsidR="00183297">
        <w:rPr>
          <w:rFonts w:ascii="Times New Roman" w:hAnsi="Times New Roman"/>
          <w:sz w:val="24"/>
          <w:szCs w:val="24"/>
          <w:lang w:val="lv-LV"/>
        </w:rPr>
        <w:t>as</w:t>
      </w:r>
      <w:r w:rsidRPr="00C44907">
        <w:rPr>
          <w:rFonts w:ascii="Times New Roman" w:hAnsi="Times New Roman"/>
          <w:sz w:val="24"/>
          <w:szCs w:val="24"/>
          <w:lang w:val="lv-LV"/>
        </w:rPr>
        <w:t xml:space="preserve">; </w:t>
      </w:r>
    </w:p>
    <w:p w:rsidR="0056615D" w:rsidRPr="00C44907" w:rsidRDefault="0056615D" w:rsidP="0056615D">
      <w:pPr>
        <w:widowControl w:val="0"/>
        <w:numPr>
          <w:ilvl w:val="2"/>
          <w:numId w:val="5"/>
        </w:numPr>
        <w:tabs>
          <w:tab w:val="left" w:pos="1276"/>
        </w:tabs>
        <w:overflowPunct w:val="0"/>
        <w:autoSpaceDE w:val="0"/>
        <w:autoSpaceDN w:val="0"/>
        <w:adjustRightInd w:val="0"/>
        <w:spacing w:after="0" w:line="240" w:lineRule="auto"/>
        <w:ind w:left="1134" w:hanging="646"/>
        <w:jc w:val="both"/>
        <w:rPr>
          <w:rFonts w:ascii="Times New Roman" w:hAnsi="Times New Roman"/>
          <w:sz w:val="24"/>
          <w:szCs w:val="24"/>
          <w:lang w:val="lv-LV"/>
        </w:rPr>
      </w:pPr>
      <w:r w:rsidRPr="00C44907">
        <w:rPr>
          <w:rFonts w:ascii="Times New Roman" w:hAnsi="Times New Roman"/>
          <w:sz w:val="24"/>
          <w:szCs w:val="24"/>
          <w:lang w:val="lv-LV"/>
        </w:rPr>
        <w:t xml:space="preserve">2.pielikums „Tehniskais piedāvājums” </w:t>
      </w:r>
      <w:r w:rsidR="00183297">
        <w:rPr>
          <w:rFonts w:ascii="Times New Roman" w:hAnsi="Times New Roman"/>
          <w:sz w:val="24"/>
          <w:szCs w:val="24"/>
          <w:lang w:val="lv-LV"/>
        </w:rPr>
        <w:t>– kopija uz 1 (vienas</w:t>
      </w:r>
      <w:r w:rsidRPr="00C44907">
        <w:rPr>
          <w:rFonts w:ascii="Times New Roman" w:hAnsi="Times New Roman"/>
          <w:sz w:val="24"/>
          <w:szCs w:val="24"/>
          <w:lang w:val="lv-LV"/>
        </w:rPr>
        <w:t>) lap</w:t>
      </w:r>
      <w:r w:rsidR="00183297">
        <w:rPr>
          <w:rFonts w:ascii="Times New Roman" w:hAnsi="Times New Roman"/>
          <w:sz w:val="24"/>
          <w:szCs w:val="24"/>
          <w:lang w:val="lv-LV"/>
        </w:rPr>
        <w:t>as</w:t>
      </w:r>
      <w:r w:rsidRPr="00C44907">
        <w:rPr>
          <w:rFonts w:ascii="Times New Roman" w:hAnsi="Times New Roman"/>
          <w:sz w:val="24"/>
          <w:szCs w:val="24"/>
          <w:lang w:val="lv-LV"/>
        </w:rPr>
        <w:t>;</w:t>
      </w:r>
    </w:p>
    <w:p w:rsidR="0056615D" w:rsidRPr="00C44907" w:rsidRDefault="0056615D" w:rsidP="0056615D">
      <w:pPr>
        <w:widowControl w:val="0"/>
        <w:numPr>
          <w:ilvl w:val="2"/>
          <w:numId w:val="5"/>
        </w:numPr>
        <w:tabs>
          <w:tab w:val="left" w:pos="1276"/>
        </w:tabs>
        <w:overflowPunct w:val="0"/>
        <w:autoSpaceDE w:val="0"/>
        <w:autoSpaceDN w:val="0"/>
        <w:adjustRightInd w:val="0"/>
        <w:spacing w:after="0" w:line="240" w:lineRule="auto"/>
        <w:ind w:left="1134" w:hanging="646"/>
        <w:jc w:val="both"/>
        <w:rPr>
          <w:rFonts w:ascii="Times New Roman" w:hAnsi="Times New Roman"/>
          <w:sz w:val="24"/>
          <w:szCs w:val="24"/>
          <w:lang w:val="lv-LV"/>
        </w:rPr>
      </w:pPr>
      <w:r w:rsidRPr="00C44907">
        <w:rPr>
          <w:rFonts w:ascii="Times New Roman" w:hAnsi="Times New Roman"/>
          <w:sz w:val="24"/>
          <w:szCs w:val="24"/>
          <w:lang w:val="lv-LV"/>
        </w:rPr>
        <w:t xml:space="preserve">3.pielikums „Finanšu piedāvājums” </w:t>
      </w:r>
      <w:r w:rsidR="00183297">
        <w:rPr>
          <w:rFonts w:ascii="Times New Roman" w:hAnsi="Times New Roman"/>
          <w:sz w:val="24"/>
          <w:szCs w:val="24"/>
          <w:lang w:val="lv-LV"/>
        </w:rPr>
        <w:t xml:space="preserve">– kopija </w:t>
      </w:r>
      <w:r w:rsidRPr="00C44907">
        <w:rPr>
          <w:rFonts w:ascii="Times New Roman" w:hAnsi="Times New Roman"/>
          <w:sz w:val="24"/>
          <w:szCs w:val="24"/>
          <w:lang w:val="lv-LV"/>
        </w:rPr>
        <w:t xml:space="preserve">uz </w:t>
      </w:r>
      <w:r w:rsidR="00183297">
        <w:rPr>
          <w:rFonts w:ascii="Times New Roman" w:hAnsi="Times New Roman"/>
          <w:sz w:val="24"/>
          <w:szCs w:val="24"/>
          <w:lang w:val="lv-LV"/>
        </w:rPr>
        <w:t>1</w:t>
      </w:r>
      <w:r w:rsidRPr="00C44907">
        <w:rPr>
          <w:rFonts w:ascii="Times New Roman" w:hAnsi="Times New Roman"/>
          <w:sz w:val="24"/>
          <w:szCs w:val="24"/>
          <w:lang w:val="lv-LV"/>
        </w:rPr>
        <w:t xml:space="preserve"> (</w:t>
      </w:r>
      <w:r w:rsidR="00183297">
        <w:rPr>
          <w:rFonts w:ascii="Times New Roman" w:hAnsi="Times New Roman"/>
          <w:sz w:val="24"/>
          <w:szCs w:val="24"/>
          <w:lang w:val="lv-LV"/>
        </w:rPr>
        <w:t>vienas</w:t>
      </w:r>
      <w:r>
        <w:rPr>
          <w:rFonts w:ascii="Times New Roman" w:hAnsi="Times New Roman"/>
          <w:sz w:val="24"/>
          <w:szCs w:val="24"/>
          <w:lang w:val="lv-LV"/>
        </w:rPr>
        <w:t>) lap</w:t>
      </w:r>
      <w:r w:rsidR="00183297">
        <w:rPr>
          <w:rFonts w:ascii="Times New Roman" w:hAnsi="Times New Roman"/>
          <w:sz w:val="24"/>
          <w:szCs w:val="24"/>
          <w:lang w:val="lv-LV"/>
        </w:rPr>
        <w:t>as</w:t>
      </w:r>
      <w:r>
        <w:rPr>
          <w:rFonts w:ascii="Times New Roman" w:hAnsi="Times New Roman"/>
          <w:sz w:val="24"/>
          <w:szCs w:val="24"/>
          <w:lang w:val="lv-LV"/>
        </w:rPr>
        <w:t>.</w:t>
      </w:r>
    </w:p>
    <w:p w:rsidR="0056615D" w:rsidRPr="00AD5C5C" w:rsidRDefault="0056615D" w:rsidP="0056615D">
      <w:pPr>
        <w:widowControl w:val="0"/>
        <w:tabs>
          <w:tab w:val="left" w:pos="1134"/>
        </w:tabs>
        <w:overflowPunct w:val="0"/>
        <w:autoSpaceDE w:val="0"/>
        <w:autoSpaceDN w:val="0"/>
        <w:adjustRightInd w:val="0"/>
        <w:spacing w:after="0" w:line="240" w:lineRule="auto"/>
        <w:ind w:left="347"/>
        <w:jc w:val="both"/>
        <w:rPr>
          <w:rFonts w:ascii="Times New Roman" w:hAnsi="Times New Roman"/>
          <w:sz w:val="24"/>
          <w:szCs w:val="24"/>
          <w:lang w:val="lv-LV"/>
        </w:rPr>
      </w:pPr>
    </w:p>
    <w:p w:rsidR="0056615D" w:rsidRPr="00C44907" w:rsidRDefault="0056615D" w:rsidP="002D7214">
      <w:pPr>
        <w:numPr>
          <w:ilvl w:val="0"/>
          <w:numId w:val="5"/>
        </w:numPr>
        <w:spacing w:before="120" w:after="240" w:line="240" w:lineRule="auto"/>
        <w:ind w:left="357" w:hanging="357"/>
        <w:jc w:val="center"/>
        <w:rPr>
          <w:rFonts w:ascii="Times New Roman" w:hAnsi="Times New Roman"/>
          <w:b/>
          <w:bCs/>
          <w:sz w:val="24"/>
          <w:szCs w:val="24"/>
          <w:lang w:val="lv-LV" w:eastAsia="lv-LV"/>
        </w:rPr>
      </w:pPr>
      <w:r w:rsidRPr="00C44907">
        <w:rPr>
          <w:rFonts w:ascii="Times New Roman" w:hAnsi="Times New Roman"/>
          <w:b/>
          <w:bCs/>
          <w:sz w:val="24"/>
          <w:szCs w:val="24"/>
          <w:lang w:val="lv-LV" w:eastAsia="lv-LV"/>
        </w:rPr>
        <w:t>LĪDZĒJU REKVIZĪTI UN PARAKSTI</w:t>
      </w:r>
    </w:p>
    <w:tbl>
      <w:tblPr>
        <w:tblW w:w="5000" w:type="pct"/>
        <w:jc w:val="center"/>
        <w:tblLook w:val="0000" w:firstRow="0" w:lastRow="0" w:firstColumn="0" w:lastColumn="0" w:noHBand="0" w:noVBand="0"/>
      </w:tblPr>
      <w:tblGrid>
        <w:gridCol w:w="814"/>
        <w:gridCol w:w="2978"/>
        <w:gridCol w:w="603"/>
        <w:gridCol w:w="1132"/>
        <w:gridCol w:w="2591"/>
        <w:gridCol w:w="953"/>
      </w:tblGrid>
      <w:tr w:rsidR="0056615D" w:rsidRPr="00AE796C" w:rsidTr="007B6F1B">
        <w:trPr>
          <w:trHeight w:val="280"/>
          <w:jc w:val="center"/>
        </w:trPr>
        <w:tc>
          <w:tcPr>
            <w:tcW w:w="4395" w:type="dxa"/>
            <w:gridSpan w:val="3"/>
            <w:vAlign w:val="center"/>
          </w:tcPr>
          <w:p w:rsidR="0056615D" w:rsidRPr="00AE796C" w:rsidRDefault="0056615D" w:rsidP="00984638">
            <w:pPr>
              <w:spacing w:before="60" w:after="60" w:line="240" w:lineRule="auto"/>
              <w:rPr>
                <w:rFonts w:ascii="Times New Roman" w:hAnsi="Times New Roman"/>
                <w:b/>
                <w:sz w:val="24"/>
                <w:szCs w:val="24"/>
                <w:lang w:val="lv-LV"/>
              </w:rPr>
            </w:pPr>
            <w:r w:rsidRPr="00AE796C">
              <w:rPr>
                <w:rFonts w:ascii="Times New Roman" w:hAnsi="Times New Roman"/>
                <w:b/>
                <w:sz w:val="24"/>
                <w:szCs w:val="24"/>
                <w:lang w:val="lv-LV"/>
              </w:rPr>
              <w:t>PASŪTĪTĀJS</w:t>
            </w:r>
          </w:p>
        </w:tc>
        <w:tc>
          <w:tcPr>
            <w:tcW w:w="4676" w:type="dxa"/>
            <w:gridSpan w:val="3"/>
            <w:vAlign w:val="center"/>
          </w:tcPr>
          <w:p w:rsidR="0056615D" w:rsidRPr="00AE796C" w:rsidRDefault="0056615D" w:rsidP="00984638">
            <w:pPr>
              <w:spacing w:before="60" w:after="60" w:line="240" w:lineRule="auto"/>
              <w:rPr>
                <w:rFonts w:ascii="Times New Roman" w:hAnsi="Times New Roman"/>
                <w:b/>
                <w:sz w:val="24"/>
                <w:szCs w:val="24"/>
                <w:lang w:val="lv-LV"/>
              </w:rPr>
            </w:pPr>
            <w:r w:rsidRPr="00AE796C">
              <w:rPr>
                <w:rFonts w:ascii="Times New Roman" w:hAnsi="Times New Roman"/>
                <w:b/>
                <w:sz w:val="24"/>
                <w:szCs w:val="24"/>
                <w:lang w:val="lv-LV"/>
              </w:rPr>
              <w:t>IZPILDĪTĀJS</w:t>
            </w:r>
          </w:p>
        </w:tc>
      </w:tr>
      <w:tr w:rsidR="00183297" w:rsidRPr="00AE796C" w:rsidTr="007B6F1B">
        <w:trPr>
          <w:trHeight w:val="280"/>
          <w:jc w:val="center"/>
        </w:trPr>
        <w:tc>
          <w:tcPr>
            <w:tcW w:w="4395" w:type="dxa"/>
            <w:gridSpan w:val="3"/>
            <w:vAlign w:val="center"/>
          </w:tcPr>
          <w:p w:rsidR="00183297" w:rsidRPr="00AE796C" w:rsidRDefault="00183297" w:rsidP="00183297">
            <w:pPr>
              <w:spacing w:before="60" w:after="60" w:line="240" w:lineRule="auto"/>
              <w:rPr>
                <w:rFonts w:ascii="Times New Roman" w:hAnsi="Times New Roman"/>
                <w:sz w:val="24"/>
                <w:szCs w:val="24"/>
                <w:lang w:val="lv-LV"/>
              </w:rPr>
            </w:pPr>
            <w:r w:rsidRPr="00AE796C">
              <w:rPr>
                <w:rFonts w:ascii="Times New Roman" w:hAnsi="Times New Roman"/>
                <w:sz w:val="24"/>
                <w:szCs w:val="24"/>
                <w:lang w:val="lv-LV"/>
              </w:rPr>
              <w:t>Jelgavas pilsētas dome,</w:t>
            </w:r>
          </w:p>
        </w:tc>
        <w:tc>
          <w:tcPr>
            <w:tcW w:w="4676" w:type="dxa"/>
            <w:gridSpan w:val="3"/>
            <w:vAlign w:val="center"/>
          </w:tcPr>
          <w:p w:rsidR="00183297" w:rsidRPr="00CE5E66" w:rsidRDefault="00183297" w:rsidP="00183297">
            <w:pPr>
              <w:spacing w:before="60" w:after="60" w:line="240" w:lineRule="auto"/>
              <w:rPr>
                <w:rFonts w:ascii="Times New Roman" w:hAnsi="Times New Roman"/>
                <w:bCs/>
                <w:sz w:val="24"/>
                <w:szCs w:val="24"/>
                <w:lang w:val="lv-LV"/>
              </w:rPr>
            </w:pPr>
            <w:r w:rsidRPr="00CE5E66">
              <w:rPr>
                <w:rFonts w:ascii="Times New Roman" w:hAnsi="Times New Roman"/>
                <w:sz w:val="24"/>
                <w:szCs w:val="24"/>
                <w:lang w:val="lv-LV"/>
              </w:rPr>
              <w:t>SIA „Komerccentrs DATI grupa”</w:t>
            </w:r>
          </w:p>
        </w:tc>
      </w:tr>
      <w:tr w:rsidR="00183297" w:rsidRPr="00AE796C" w:rsidTr="007B6F1B">
        <w:trPr>
          <w:trHeight w:val="280"/>
          <w:jc w:val="center"/>
        </w:trPr>
        <w:tc>
          <w:tcPr>
            <w:tcW w:w="4395" w:type="dxa"/>
            <w:gridSpan w:val="3"/>
            <w:vAlign w:val="center"/>
          </w:tcPr>
          <w:p w:rsidR="00183297" w:rsidRPr="00AE796C" w:rsidRDefault="00183297" w:rsidP="00183297">
            <w:pPr>
              <w:spacing w:before="60" w:after="60" w:line="240" w:lineRule="auto"/>
              <w:rPr>
                <w:rFonts w:ascii="Times New Roman" w:hAnsi="Times New Roman"/>
                <w:bCs/>
                <w:sz w:val="24"/>
                <w:szCs w:val="24"/>
                <w:lang w:val="lv-LV"/>
              </w:rPr>
            </w:pPr>
            <w:r>
              <w:rPr>
                <w:rFonts w:ascii="Times New Roman" w:hAnsi="Times New Roman"/>
                <w:sz w:val="24"/>
                <w:szCs w:val="24"/>
                <w:lang w:val="lv-LV"/>
              </w:rPr>
              <w:t>R</w:t>
            </w:r>
            <w:r w:rsidRPr="00AE796C">
              <w:rPr>
                <w:rFonts w:ascii="Times New Roman" w:hAnsi="Times New Roman"/>
                <w:sz w:val="24"/>
                <w:szCs w:val="24"/>
                <w:lang w:val="lv-LV"/>
              </w:rPr>
              <w:t>eģistrācijas Nr. 90000042516</w:t>
            </w:r>
          </w:p>
        </w:tc>
        <w:tc>
          <w:tcPr>
            <w:tcW w:w="4676" w:type="dxa"/>
            <w:gridSpan w:val="3"/>
            <w:vAlign w:val="center"/>
          </w:tcPr>
          <w:p w:rsidR="00183297" w:rsidRPr="00CE5E66" w:rsidRDefault="00183297" w:rsidP="00183297">
            <w:pPr>
              <w:spacing w:before="60" w:after="60" w:line="240" w:lineRule="auto"/>
              <w:rPr>
                <w:rFonts w:ascii="Times New Roman" w:hAnsi="Times New Roman"/>
                <w:bCs/>
                <w:sz w:val="24"/>
                <w:szCs w:val="24"/>
                <w:lang w:val="lv-LV"/>
              </w:rPr>
            </w:pPr>
            <w:r w:rsidRPr="00CE5E66">
              <w:rPr>
                <w:rFonts w:ascii="Times New Roman" w:hAnsi="Times New Roman"/>
                <w:sz w:val="24"/>
                <w:szCs w:val="24"/>
                <w:lang w:val="lv-LV"/>
              </w:rPr>
              <w:t>Reģ</w:t>
            </w:r>
            <w:r>
              <w:rPr>
                <w:rFonts w:ascii="Times New Roman" w:hAnsi="Times New Roman"/>
                <w:sz w:val="24"/>
                <w:szCs w:val="24"/>
                <w:lang w:val="lv-LV"/>
              </w:rPr>
              <w:t xml:space="preserve">istrācijas </w:t>
            </w:r>
            <w:r w:rsidRPr="00CE5E66">
              <w:rPr>
                <w:rFonts w:ascii="Times New Roman" w:hAnsi="Times New Roman"/>
                <w:sz w:val="24"/>
                <w:szCs w:val="24"/>
                <w:lang w:val="lv-LV"/>
              </w:rPr>
              <w:t>Nr. 40003115371</w:t>
            </w:r>
          </w:p>
        </w:tc>
      </w:tr>
      <w:tr w:rsidR="00183297" w:rsidRPr="00183297" w:rsidTr="007B6F1B">
        <w:trPr>
          <w:trHeight w:val="280"/>
          <w:jc w:val="center"/>
        </w:trPr>
        <w:tc>
          <w:tcPr>
            <w:tcW w:w="4395" w:type="dxa"/>
            <w:gridSpan w:val="3"/>
            <w:vAlign w:val="center"/>
          </w:tcPr>
          <w:p w:rsidR="00183297" w:rsidRPr="00AE796C" w:rsidRDefault="00183297" w:rsidP="00183297">
            <w:pPr>
              <w:spacing w:before="60" w:after="60" w:line="240" w:lineRule="auto"/>
              <w:rPr>
                <w:rFonts w:ascii="Times New Roman" w:hAnsi="Times New Roman"/>
                <w:bCs/>
                <w:sz w:val="24"/>
                <w:szCs w:val="24"/>
                <w:lang w:val="lv-LV"/>
              </w:rPr>
            </w:pPr>
            <w:r w:rsidRPr="00AE796C">
              <w:rPr>
                <w:rFonts w:ascii="Times New Roman" w:hAnsi="Times New Roman"/>
                <w:sz w:val="24"/>
                <w:szCs w:val="24"/>
                <w:lang w:val="lv-LV"/>
              </w:rPr>
              <w:t xml:space="preserve">Juridiskā adrese: Lielā iela 11, Jelgava, </w:t>
            </w:r>
            <w:r w:rsidR="00903A25">
              <w:rPr>
                <w:rFonts w:ascii="Times New Roman" w:hAnsi="Times New Roman"/>
                <w:sz w:val="24"/>
                <w:szCs w:val="24"/>
                <w:lang w:val="lv-LV"/>
              </w:rPr>
              <w:br/>
            </w:r>
            <w:r w:rsidRPr="00AE796C">
              <w:rPr>
                <w:rFonts w:ascii="Times New Roman" w:hAnsi="Times New Roman"/>
                <w:sz w:val="24"/>
                <w:szCs w:val="24"/>
                <w:lang w:val="lv-LV"/>
              </w:rPr>
              <w:t>LV-3001</w:t>
            </w:r>
          </w:p>
        </w:tc>
        <w:tc>
          <w:tcPr>
            <w:tcW w:w="4676" w:type="dxa"/>
            <w:gridSpan w:val="3"/>
            <w:vAlign w:val="center"/>
          </w:tcPr>
          <w:p w:rsidR="00183297" w:rsidRPr="00CE5E66" w:rsidRDefault="00183297" w:rsidP="00183297">
            <w:pPr>
              <w:spacing w:before="60" w:after="60" w:line="240" w:lineRule="auto"/>
              <w:rPr>
                <w:rFonts w:ascii="Times New Roman" w:hAnsi="Times New Roman"/>
                <w:bCs/>
                <w:sz w:val="24"/>
                <w:szCs w:val="24"/>
                <w:lang w:val="lv-LV"/>
              </w:rPr>
            </w:pPr>
            <w:r w:rsidRPr="00CE5E66">
              <w:rPr>
                <w:rFonts w:ascii="Times New Roman" w:hAnsi="Times New Roman"/>
                <w:sz w:val="24"/>
                <w:szCs w:val="24"/>
                <w:lang w:val="lv-LV"/>
              </w:rPr>
              <w:t xml:space="preserve">Juridiskā adrese: Balasta dambis 80a, Rīga, </w:t>
            </w:r>
            <w:r w:rsidR="00903A25">
              <w:rPr>
                <w:rFonts w:ascii="Times New Roman" w:hAnsi="Times New Roman"/>
                <w:sz w:val="24"/>
                <w:szCs w:val="24"/>
                <w:lang w:val="lv-LV"/>
              </w:rPr>
              <w:br/>
            </w:r>
            <w:r w:rsidRPr="00CE5E66">
              <w:rPr>
                <w:rFonts w:ascii="Times New Roman" w:hAnsi="Times New Roman"/>
                <w:sz w:val="24"/>
                <w:szCs w:val="24"/>
                <w:lang w:val="lv-LV"/>
              </w:rPr>
              <w:t>LV - 1048</w:t>
            </w:r>
          </w:p>
        </w:tc>
      </w:tr>
      <w:tr w:rsidR="00183297" w:rsidRPr="00CE598C" w:rsidTr="007B6F1B">
        <w:trPr>
          <w:trHeight w:val="280"/>
          <w:jc w:val="center"/>
        </w:trPr>
        <w:tc>
          <w:tcPr>
            <w:tcW w:w="4395" w:type="dxa"/>
            <w:gridSpan w:val="3"/>
            <w:vAlign w:val="center"/>
          </w:tcPr>
          <w:p w:rsidR="00183297" w:rsidRPr="00C44907" w:rsidRDefault="00183297" w:rsidP="00183297">
            <w:pPr>
              <w:spacing w:before="60" w:after="60" w:line="240" w:lineRule="auto"/>
              <w:rPr>
                <w:rFonts w:ascii="Times New Roman" w:hAnsi="Times New Roman"/>
                <w:bCs/>
                <w:sz w:val="24"/>
                <w:szCs w:val="24"/>
                <w:lang w:val="lv-LV"/>
              </w:rPr>
            </w:pPr>
            <w:r w:rsidRPr="00C44907">
              <w:rPr>
                <w:rFonts w:ascii="Times New Roman" w:hAnsi="Times New Roman"/>
                <w:sz w:val="24"/>
                <w:szCs w:val="24"/>
                <w:lang w:val="lv-LV"/>
              </w:rPr>
              <w:t>Banka: SEB banka, kods UNLALV2X</w:t>
            </w:r>
          </w:p>
        </w:tc>
        <w:tc>
          <w:tcPr>
            <w:tcW w:w="4676" w:type="dxa"/>
            <w:gridSpan w:val="3"/>
            <w:vAlign w:val="center"/>
          </w:tcPr>
          <w:p w:rsidR="00183297" w:rsidRPr="00CE5E66" w:rsidRDefault="00183297" w:rsidP="00183297">
            <w:pPr>
              <w:spacing w:before="60" w:after="60" w:line="240" w:lineRule="auto"/>
              <w:rPr>
                <w:rFonts w:ascii="Times New Roman" w:hAnsi="Times New Roman"/>
                <w:sz w:val="24"/>
                <w:szCs w:val="24"/>
                <w:lang w:val="lv-LV"/>
              </w:rPr>
            </w:pPr>
            <w:r w:rsidRPr="00CE5E66">
              <w:rPr>
                <w:rFonts w:ascii="Times New Roman" w:hAnsi="Times New Roman"/>
                <w:sz w:val="24"/>
                <w:szCs w:val="24"/>
                <w:lang w:val="lv-LV"/>
              </w:rPr>
              <w:t>Banka: SEB banka, UNLALV2X</w:t>
            </w:r>
          </w:p>
        </w:tc>
      </w:tr>
      <w:tr w:rsidR="00183297" w:rsidRPr="00C44907" w:rsidTr="007B6F1B">
        <w:trPr>
          <w:trHeight w:val="280"/>
          <w:jc w:val="center"/>
        </w:trPr>
        <w:tc>
          <w:tcPr>
            <w:tcW w:w="4395" w:type="dxa"/>
            <w:gridSpan w:val="3"/>
            <w:vAlign w:val="center"/>
          </w:tcPr>
          <w:p w:rsidR="00183297" w:rsidRPr="00C44907" w:rsidRDefault="00183297" w:rsidP="00183297">
            <w:pPr>
              <w:tabs>
                <w:tab w:val="left" w:pos="360"/>
              </w:tabs>
              <w:spacing w:before="60" w:after="60" w:line="240" w:lineRule="auto"/>
              <w:rPr>
                <w:rFonts w:ascii="Times New Roman" w:hAnsi="Times New Roman"/>
                <w:sz w:val="24"/>
                <w:szCs w:val="24"/>
                <w:lang w:val="lv-LV"/>
              </w:rPr>
            </w:pPr>
            <w:r w:rsidRPr="00C44907">
              <w:rPr>
                <w:rFonts w:ascii="Times New Roman" w:hAnsi="Times New Roman"/>
                <w:sz w:val="24"/>
                <w:szCs w:val="24"/>
                <w:lang w:val="lv-LV"/>
              </w:rPr>
              <w:t>Konts LV 44 UNLA 0008010130906</w:t>
            </w:r>
          </w:p>
        </w:tc>
        <w:tc>
          <w:tcPr>
            <w:tcW w:w="4676" w:type="dxa"/>
            <w:gridSpan w:val="3"/>
            <w:vAlign w:val="center"/>
          </w:tcPr>
          <w:p w:rsidR="00183297" w:rsidRPr="00CE5E66" w:rsidRDefault="00183297" w:rsidP="00183297">
            <w:pPr>
              <w:spacing w:before="60" w:after="60" w:line="240" w:lineRule="auto"/>
              <w:rPr>
                <w:rFonts w:ascii="Times New Roman" w:hAnsi="Times New Roman"/>
                <w:sz w:val="24"/>
                <w:szCs w:val="24"/>
                <w:lang w:val="lv-LV"/>
              </w:rPr>
            </w:pPr>
            <w:r w:rsidRPr="00CE5E66">
              <w:rPr>
                <w:rFonts w:ascii="Times New Roman" w:hAnsi="Times New Roman"/>
                <w:sz w:val="24"/>
                <w:szCs w:val="24"/>
                <w:lang w:val="lv-LV"/>
              </w:rPr>
              <w:t>Konts LV30UNLA0052225127925</w:t>
            </w:r>
          </w:p>
        </w:tc>
      </w:tr>
      <w:tr w:rsidR="00183297" w:rsidRPr="00D960C5" w:rsidTr="007B6F1B">
        <w:trPr>
          <w:trHeight w:val="280"/>
          <w:jc w:val="center"/>
        </w:trPr>
        <w:tc>
          <w:tcPr>
            <w:tcW w:w="4395" w:type="dxa"/>
            <w:gridSpan w:val="3"/>
            <w:vAlign w:val="center"/>
          </w:tcPr>
          <w:p w:rsidR="00183297" w:rsidRPr="00C44907" w:rsidRDefault="00183297" w:rsidP="00183297">
            <w:pPr>
              <w:tabs>
                <w:tab w:val="left" w:pos="360"/>
              </w:tabs>
              <w:spacing w:before="60" w:after="60" w:line="240" w:lineRule="auto"/>
              <w:rPr>
                <w:rFonts w:ascii="Times New Roman" w:hAnsi="Times New Roman"/>
                <w:sz w:val="24"/>
                <w:szCs w:val="24"/>
                <w:lang w:val="lv-LV"/>
              </w:rPr>
            </w:pPr>
            <w:r w:rsidRPr="00C44907">
              <w:rPr>
                <w:rFonts w:ascii="Times New Roman" w:hAnsi="Times New Roman"/>
                <w:sz w:val="24"/>
                <w:szCs w:val="24"/>
                <w:lang w:val="lv-LV"/>
              </w:rPr>
              <w:t>Pašvaldības izpilddirektore</w:t>
            </w:r>
            <w:r w:rsidR="00CB0679">
              <w:rPr>
                <w:rFonts w:ascii="Times New Roman" w:hAnsi="Times New Roman"/>
                <w:sz w:val="24"/>
                <w:szCs w:val="24"/>
                <w:lang w:val="lv-LV"/>
              </w:rPr>
              <w:t>s p.i.</w:t>
            </w:r>
            <w:r w:rsidRPr="00C44907">
              <w:rPr>
                <w:rFonts w:ascii="Times New Roman" w:hAnsi="Times New Roman"/>
                <w:sz w:val="24"/>
                <w:szCs w:val="24"/>
                <w:lang w:val="lv-LV"/>
              </w:rPr>
              <w:t xml:space="preserve"> </w:t>
            </w:r>
          </w:p>
          <w:p w:rsidR="00183297" w:rsidRPr="00C44907" w:rsidRDefault="00183297" w:rsidP="00CB0679">
            <w:pPr>
              <w:tabs>
                <w:tab w:val="left" w:pos="360"/>
              </w:tabs>
              <w:spacing w:before="60" w:after="60" w:line="240" w:lineRule="auto"/>
              <w:rPr>
                <w:rFonts w:ascii="Times New Roman" w:hAnsi="Times New Roman"/>
                <w:sz w:val="24"/>
                <w:szCs w:val="24"/>
                <w:lang w:val="lv-LV"/>
              </w:rPr>
            </w:pPr>
            <w:r w:rsidRPr="00C44907">
              <w:rPr>
                <w:rFonts w:ascii="Times New Roman" w:hAnsi="Times New Roman"/>
                <w:sz w:val="24"/>
                <w:szCs w:val="24"/>
                <w:lang w:val="lv-LV"/>
              </w:rPr>
              <w:t>I.</w:t>
            </w:r>
            <w:r w:rsidR="00CB0679">
              <w:rPr>
                <w:rFonts w:ascii="Times New Roman" w:hAnsi="Times New Roman"/>
                <w:sz w:val="24"/>
                <w:szCs w:val="24"/>
                <w:lang w:val="lv-LV"/>
              </w:rPr>
              <w:t>Meija</w:t>
            </w:r>
          </w:p>
        </w:tc>
        <w:tc>
          <w:tcPr>
            <w:tcW w:w="4676" w:type="dxa"/>
            <w:gridSpan w:val="3"/>
            <w:vAlign w:val="center"/>
          </w:tcPr>
          <w:p w:rsidR="00183297" w:rsidRPr="00781CA3" w:rsidRDefault="00183297" w:rsidP="00183297">
            <w:pPr>
              <w:spacing w:before="60" w:after="60" w:line="240" w:lineRule="auto"/>
              <w:rPr>
                <w:rFonts w:ascii="Times New Roman" w:hAnsi="Times New Roman"/>
                <w:sz w:val="24"/>
                <w:szCs w:val="24"/>
                <w:lang w:val="lv-LV"/>
              </w:rPr>
            </w:pPr>
            <w:r w:rsidRPr="00781CA3">
              <w:rPr>
                <w:rFonts w:ascii="Times New Roman" w:hAnsi="Times New Roman"/>
                <w:sz w:val="24"/>
                <w:szCs w:val="24"/>
                <w:lang w:val="lv-LV"/>
              </w:rPr>
              <w:t>SIA „Komerccentrs DATI grupa” valdes priekšsēdētājs A.Gulbis</w:t>
            </w:r>
          </w:p>
        </w:tc>
      </w:tr>
      <w:tr w:rsidR="0056615D" w:rsidRPr="00D960C5" w:rsidTr="007B6F1B">
        <w:trPr>
          <w:trHeight w:val="280"/>
          <w:jc w:val="center"/>
        </w:trPr>
        <w:tc>
          <w:tcPr>
            <w:tcW w:w="814" w:type="dxa"/>
            <w:vAlign w:val="center"/>
          </w:tcPr>
          <w:p w:rsidR="0056615D" w:rsidRPr="00C44907" w:rsidRDefault="0056615D" w:rsidP="00984638">
            <w:pPr>
              <w:spacing w:before="60" w:after="60" w:line="240" w:lineRule="auto"/>
              <w:rPr>
                <w:rFonts w:ascii="Times New Roman" w:hAnsi="Times New Roman"/>
                <w:b/>
                <w:sz w:val="24"/>
                <w:szCs w:val="24"/>
                <w:lang w:val="lv-LV"/>
              </w:rPr>
            </w:pPr>
          </w:p>
        </w:tc>
        <w:tc>
          <w:tcPr>
            <w:tcW w:w="2978" w:type="dxa"/>
            <w:tcBorders>
              <w:bottom w:val="single" w:sz="4" w:space="0" w:color="auto"/>
            </w:tcBorders>
            <w:vAlign w:val="center"/>
          </w:tcPr>
          <w:p w:rsidR="0056615D" w:rsidRPr="00C44907" w:rsidRDefault="0056615D" w:rsidP="00984638">
            <w:pPr>
              <w:spacing w:before="60" w:after="60" w:line="240" w:lineRule="auto"/>
              <w:rPr>
                <w:rFonts w:ascii="Times New Roman" w:hAnsi="Times New Roman"/>
                <w:b/>
                <w:sz w:val="24"/>
                <w:szCs w:val="24"/>
                <w:lang w:val="lv-LV"/>
              </w:rPr>
            </w:pPr>
          </w:p>
        </w:tc>
        <w:tc>
          <w:tcPr>
            <w:tcW w:w="603" w:type="dxa"/>
            <w:vAlign w:val="center"/>
          </w:tcPr>
          <w:p w:rsidR="0056615D" w:rsidRPr="00C44907" w:rsidRDefault="0056615D" w:rsidP="00984638">
            <w:pPr>
              <w:spacing w:before="60" w:after="60" w:line="240" w:lineRule="auto"/>
              <w:rPr>
                <w:rFonts w:ascii="Times New Roman" w:hAnsi="Times New Roman"/>
                <w:b/>
                <w:sz w:val="24"/>
                <w:szCs w:val="24"/>
                <w:lang w:val="lv-LV"/>
              </w:rPr>
            </w:pPr>
          </w:p>
        </w:tc>
        <w:tc>
          <w:tcPr>
            <w:tcW w:w="1132" w:type="dxa"/>
            <w:vAlign w:val="center"/>
          </w:tcPr>
          <w:p w:rsidR="0056615D" w:rsidRPr="00C44907" w:rsidRDefault="0056615D" w:rsidP="00984638">
            <w:pPr>
              <w:spacing w:before="60" w:after="60" w:line="240" w:lineRule="auto"/>
              <w:jc w:val="center"/>
              <w:rPr>
                <w:rFonts w:ascii="Times New Roman" w:hAnsi="Times New Roman"/>
                <w:sz w:val="24"/>
                <w:szCs w:val="24"/>
                <w:lang w:val="lv-LV"/>
              </w:rPr>
            </w:pPr>
          </w:p>
        </w:tc>
        <w:tc>
          <w:tcPr>
            <w:tcW w:w="2591" w:type="dxa"/>
            <w:tcBorders>
              <w:bottom w:val="single" w:sz="4" w:space="0" w:color="auto"/>
            </w:tcBorders>
            <w:vAlign w:val="center"/>
          </w:tcPr>
          <w:p w:rsidR="0056615D" w:rsidRPr="00C44907" w:rsidRDefault="0056615D" w:rsidP="00984638">
            <w:pPr>
              <w:spacing w:before="60" w:after="60" w:line="240" w:lineRule="auto"/>
              <w:jc w:val="center"/>
              <w:rPr>
                <w:rFonts w:ascii="Times New Roman" w:hAnsi="Times New Roman"/>
                <w:sz w:val="24"/>
                <w:szCs w:val="24"/>
                <w:lang w:val="lv-LV"/>
              </w:rPr>
            </w:pPr>
          </w:p>
        </w:tc>
        <w:tc>
          <w:tcPr>
            <w:tcW w:w="953" w:type="dxa"/>
            <w:vAlign w:val="center"/>
          </w:tcPr>
          <w:p w:rsidR="0056615D" w:rsidRPr="00C44907" w:rsidRDefault="0056615D" w:rsidP="00984638">
            <w:pPr>
              <w:spacing w:before="60" w:after="60" w:line="240" w:lineRule="auto"/>
              <w:jc w:val="center"/>
              <w:rPr>
                <w:rFonts w:ascii="Times New Roman" w:hAnsi="Times New Roman"/>
                <w:sz w:val="24"/>
                <w:szCs w:val="24"/>
                <w:lang w:val="lv-LV"/>
              </w:rPr>
            </w:pPr>
          </w:p>
        </w:tc>
      </w:tr>
      <w:tr w:rsidR="0056615D" w:rsidRPr="00C44907" w:rsidTr="007B6F1B">
        <w:trPr>
          <w:trHeight w:val="280"/>
          <w:jc w:val="center"/>
        </w:trPr>
        <w:tc>
          <w:tcPr>
            <w:tcW w:w="4395" w:type="dxa"/>
            <w:gridSpan w:val="3"/>
          </w:tcPr>
          <w:p w:rsidR="0056615D" w:rsidRPr="00C44907" w:rsidRDefault="0056615D" w:rsidP="00984638">
            <w:pPr>
              <w:spacing w:before="60" w:after="60" w:line="240" w:lineRule="auto"/>
              <w:jc w:val="center"/>
              <w:rPr>
                <w:rFonts w:ascii="Times New Roman" w:hAnsi="Times New Roman"/>
                <w:b/>
                <w:sz w:val="24"/>
                <w:szCs w:val="24"/>
                <w:lang w:val="lv-LV"/>
              </w:rPr>
            </w:pPr>
            <w:r w:rsidRPr="00C44907">
              <w:rPr>
                <w:rFonts w:ascii="Times New Roman" w:hAnsi="Times New Roman"/>
                <w:i/>
                <w:sz w:val="24"/>
                <w:szCs w:val="24"/>
                <w:lang w:val="lv-LV"/>
              </w:rPr>
              <w:t>(paraksts)</w:t>
            </w:r>
          </w:p>
        </w:tc>
        <w:tc>
          <w:tcPr>
            <w:tcW w:w="4676" w:type="dxa"/>
            <w:gridSpan w:val="3"/>
          </w:tcPr>
          <w:p w:rsidR="0056615D" w:rsidRPr="00C44907" w:rsidDel="00B92165" w:rsidRDefault="0056615D" w:rsidP="00984638">
            <w:pPr>
              <w:spacing w:before="60" w:after="60" w:line="240" w:lineRule="auto"/>
              <w:jc w:val="center"/>
              <w:rPr>
                <w:rFonts w:ascii="Times New Roman" w:hAnsi="Times New Roman"/>
                <w:bCs/>
                <w:sz w:val="24"/>
                <w:szCs w:val="24"/>
                <w:lang w:val="lv-LV"/>
              </w:rPr>
            </w:pPr>
            <w:r w:rsidRPr="00C44907">
              <w:rPr>
                <w:rFonts w:ascii="Times New Roman" w:hAnsi="Times New Roman"/>
                <w:i/>
                <w:sz w:val="24"/>
                <w:szCs w:val="24"/>
                <w:lang w:val="lv-LV"/>
              </w:rPr>
              <w:t>(paraksts)</w:t>
            </w:r>
          </w:p>
        </w:tc>
      </w:tr>
      <w:tr w:rsidR="0056615D" w:rsidRPr="00C44907" w:rsidTr="007B6F1B">
        <w:trPr>
          <w:trHeight w:val="280"/>
          <w:jc w:val="center"/>
        </w:trPr>
        <w:tc>
          <w:tcPr>
            <w:tcW w:w="4395" w:type="dxa"/>
            <w:gridSpan w:val="3"/>
          </w:tcPr>
          <w:p w:rsidR="0056615D" w:rsidRPr="00C44907" w:rsidRDefault="0056615D" w:rsidP="00984638">
            <w:pPr>
              <w:spacing w:before="60" w:after="60" w:line="240" w:lineRule="auto"/>
              <w:jc w:val="right"/>
              <w:rPr>
                <w:rFonts w:ascii="Times New Roman" w:hAnsi="Times New Roman"/>
                <w:i/>
                <w:sz w:val="24"/>
                <w:szCs w:val="24"/>
                <w:lang w:val="lv-LV"/>
              </w:rPr>
            </w:pPr>
            <w:r w:rsidRPr="00C44907">
              <w:rPr>
                <w:rFonts w:ascii="Times New Roman" w:hAnsi="Times New Roman"/>
                <w:sz w:val="24"/>
                <w:szCs w:val="24"/>
                <w:lang w:val="lv-LV"/>
              </w:rPr>
              <w:t>Z.v.</w:t>
            </w:r>
          </w:p>
        </w:tc>
        <w:tc>
          <w:tcPr>
            <w:tcW w:w="4676" w:type="dxa"/>
            <w:gridSpan w:val="3"/>
          </w:tcPr>
          <w:p w:rsidR="0056615D" w:rsidRPr="00C44907" w:rsidRDefault="0056615D" w:rsidP="00984638">
            <w:pPr>
              <w:spacing w:before="60" w:after="60" w:line="240" w:lineRule="auto"/>
              <w:jc w:val="right"/>
              <w:rPr>
                <w:rFonts w:ascii="Times New Roman" w:hAnsi="Times New Roman"/>
                <w:i/>
                <w:sz w:val="24"/>
                <w:szCs w:val="24"/>
                <w:lang w:val="lv-LV"/>
              </w:rPr>
            </w:pPr>
            <w:r w:rsidRPr="00C44907">
              <w:rPr>
                <w:rFonts w:ascii="Times New Roman" w:hAnsi="Times New Roman"/>
                <w:sz w:val="24"/>
                <w:szCs w:val="24"/>
                <w:lang w:val="lv-LV"/>
              </w:rPr>
              <w:t>Z.v.</w:t>
            </w:r>
          </w:p>
        </w:tc>
      </w:tr>
    </w:tbl>
    <w:p w:rsidR="00183297" w:rsidRDefault="00183297" w:rsidP="0056615D">
      <w:pPr>
        <w:rPr>
          <w:rFonts w:ascii="Times New Roman" w:hAnsi="Times New Roman"/>
          <w:sz w:val="24"/>
          <w:szCs w:val="24"/>
        </w:rPr>
        <w:sectPr w:rsidR="00183297" w:rsidSect="002D38E8">
          <w:footerReference w:type="default" r:id="rId8"/>
          <w:pgSz w:w="11906" w:h="16838"/>
          <w:pgMar w:top="1134" w:right="1134" w:bottom="1134" w:left="1701" w:header="709" w:footer="709" w:gutter="0"/>
          <w:cols w:space="708"/>
          <w:docGrid w:linePitch="360"/>
        </w:sectPr>
      </w:pPr>
    </w:p>
    <w:p w:rsidR="00183297" w:rsidRPr="004D1F69" w:rsidRDefault="00183297" w:rsidP="00183297">
      <w:pPr>
        <w:widowControl w:val="0"/>
        <w:autoSpaceDE w:val="0"/>
        <w:autoSpaceDN w:val="0"/>
        <w:adjustRightInd w:val="0"/>
        <w:spacing w:before="68" w:after="0" w:line="240" w:lineRule="auto"/>
        <w:ind w:left="6959" w:right="111" w:hanging="1858"/>
        <w:jc w:val="right"/>
        <w:rPr>
          <w:rFonts w:ascii="Times New Roman" w:hAnsi="Times New Roman"/>
          <w:color w:val="000000"/>
          <w:sz w:val="24"/>
          <w:szCs w:val="24"/>
          <w:lang w:val="lv-LV"/>
        </w:rPr>
      </w:pPr>
      <w:r>
        <w:rPr>
          <w:rFonts w:ascii="Times New Roman" w:hAnsi="Times New Roman"/>
          <w:color w:val="000000"/>
          <w:spacing w:val="2"/>
          <w:sz w:val="24"/>
          <w:szCs w:val="24"/>
          <w:lang w:val="lv-LV"/>
        </w:rPr>
        <w:lastRenderedPageBreak/>
        <w:t>1</w:t>
      </w:r>
      <w:r w:rsidRPr="004D1F69">
        <w:rPr>
          <w:rFonts w:ascii="Times New Roman" w:hAnsi="Times New Roman"/>
          <w:color w:val="000000"/>
          <w:spacing w:val="2"/>
          <w:sz w:val="24"/>
          <w:szCs w:val="24"/>
          <w:lang w:val="lv-LV"/>
        </w:rPr>
        <w:t>.p</w:t>
      </w:r>
      <w:r w:rsidRPr="004D1F69">
        <w:rPr>
          <w:rFonts w:ascii="Times New Roman" w:hAnsi="Times New Roman"/>
          <w:color w:val="000000"/>
          <w:sz w:val="24"/>
          <w:szCs w:val="24"/>
          <w:lang w:val="lv-LV"/>
        </w:rPr>
        <w:t>ieli</w:t>
      </w:r>
      <w:r w:rsidRPr="004D1F69">
        <w:rPr>
          <w:rFonts w:ascii="Times New Roman" w:hAnsi="Times New Roman"/>
          <w:color w:val="000000"/>
          <w:spacing w:val="1"/>
          <w:sz w:val="24"/>
          <w:szCs w:val="24"/>
          <w:lang w:val="lv-LV"/>
        </w:rPr>
        <w:t>ku</w:t>
      </w:r>
      <w:r w:rsidRPr="004D1F69">
        <w:rPr>
          <w:rFonts w:ascii="Times New Roman" w:hAnsi="Times New Roman"/>
          <w:color w:val="000000"/>
          <w:spacing w:val="-1"/>
          <w:sz w:val="24"/>
          <w:szCs w:val="24"/>
          <w:lang w:val="lv-LV"/>
        </w:rPr>
        <w:t>m</w:t>
      </w:r>
      <w:r w:rsidRPr="004D1F69">
        <w:rPr>
          <w:rFonts w:ascii="Times New Roman" w:hAnsi="Times New Roman"/>
          <w:color w:val="000000"/>
          <w:sz w:val="24"/>
          <w:szCs w:val="24"/>
          <w:lang w:val="lv-LV"/>
        </w:rPr>
        <w:t>s</w:t>
      </w:r>
    </w:p>
    <w:p w:rsidR="00183297" w:rsidRPr="004D1F69" w:rsidRDefault="00183297" w:rsidP="00BB2CF4">
      <w:pPr>
        <w:pStyle w:val="Heading3"/>
        <w:spacing w:after="240"/>
        <w:jc w:val="center"/>
        <w:rPr>
          <w:rFonts w:ascii="Times New Roman Bold" w:hAnsi="Times New Roman Bold"/>
          <w:b/>
          <w:smallCaps/>
          <w:sz w:val="28"/>
          <w:szCs w:val="28"/>
          <w:lang w:val="lv-LV"/>
        </w:rPr>
      </w:pPr>
      <w:r w:rsidRPr="004D1F69">
        <w:rPr>
          <w:rFonts w:ascii="Times New Roman Bold" w:hAnsi="Times New Roman Bold"/>
          <w:b/>
          <w:smallCaps/>
          <w:sz w:val="28"/>
          <w:szCs w:val="28"/>
          <w:lang w:val="lv-LV"/>
        </w:rPr>
        <w:t>Tehniskā specifikācija</w:t>
      </w:r>
    </w:p>
    <w:p w:rsidR="00183297" w:rsidRPr="00E67116" w:rsidRDefault="00183297" w:rsidP="00183297">
      <w:pPr>
        <w:numPr>
          <w:ilvl w:val="0"/>
          <w:numId w:val="1"/>
        </w:numPr>
        <w:spacing w:before="120" w:after="120" w:line="240" w:lineRule="auto"/>
        <w:jc w:val="both"/>
        <w:rPr>
          <w:rFonts w:ascii="Times New Roman" w:hAnsi="Times New Roman"/>
          <w:bCs/>
          <w:sz w:val="24"/>
          <w:szCs w:val="24"/>
          <w:lang w:val="lv-LV"/>
        </w:rPr>
      </w:pPr>
      <w:r w:rsidRPr="00E67116">
        <w:rPr>
          <w:rFonts w:ascii="Times New Roman" w:hAnsi="Times New Roman"/>
          <w:bCs/>
          <w:sz w:val="24"/>
          <w:szCs w:val="24"/>
          <w:lang w:val="lv-LV"/>
        </w:rPr>
        <w:t xml:space="preserve">Pretendentam jānodrošina šādu esošo </w:t>
      </w:r>
      <w:r w:rsidRPr="00E67116">
        <w:rPr>
          <w:rFonts w:ascii="Times New Roman" w:hAnsi="Times New Roman"/>
          <w:bCs/>
          <w:i/>
          <w:sz w:val="24"/>
          <w:szCs w:val="24"/>
          <w:lang w:val="lv-LV"/>
        </w:rPr>
        <w:t>Extreme Networks</w:t>
      </w:r>
      <w:r w:rsidRPr="00E67116">
        <w:rPr>
          <w:rFonts w:ascii="Times New Roman" w:hAnsi="Times New Roman"/>
          <w:bCs/>
          <w:sz w:val="24"/>
          <w:szCs w:val="24"/>
          <w:lang w:val="lv-LV"/>
        </w:rPr>
        <w:t xml:space="preserve"> tīkla piekļuves vadības un tīkla pārvaldības risinājuma produktu uzturēšana:</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670"/>
        <w:gridCol w:w="2552"/>
        <w:gridCol w:w="1561"/>
      </w:tblGrid>
      <w:tr w:rsidR="00183297" w:rsidRPr="00742C7F" w:rsidTr="00BB2CF4">
        <w:trPr>
          <w:trHeight w:val="588"/>
          <w:jc w:val="center"/>
        </w:trPr>
        <w:tc>
          <w:tcPr>
            <w:tcW w:w="4670" w:type="dxa"/>
            <w:vAlign w:val="center"/>
          </w:tcPr>
          <w:p w:rsidR="00183297" w:rsidRPr="00E67116" w:rsidRDefault="00183297" w:rsidP="00E1088B">
            <w:pPr>
              <w:autoSpaceDE w:val="0"/>
              <w:autoSpaceDN w:val="0"/>
              <w:adjustRightInd w:val="0"/>
              <w:spacing w:after="0" w:line="240" w:lineRule="auto"/>
              <w:ind w:left="425" w:hanging="425"/>
              <w:jc w:val="center"/>
              <w:rPr>
                <w:rFonts w:ascii="Times New Roman" w:hAnsi="Times New Roman"/>
                <w:sz w:val="24"/>
                <w:szCs w:val="24"/>
                <w:lang w:val="lv-LV"/>
              </w:rPr>
            </w:pPr>
            <w:r w:rsidRPr="00E67116">
              <w:rPr>
                <w:rFonts w:ascii="Times New Roman" w:hAnsi="Times New Roman"/>
                <w:sz w:val="24"/>
                <w:szCs w:val="24"/>
                <w:lang w:val="lv-LV"/>
              </w:rPr>
              <w:t>Nosaukums</w:t>
            </w:r>
          </w:p>
        </w:tc>
        <w:tc>
          <w:tcPr>
            <w:tcW w:w="2552" w:type="dxa"/>
            <w:vAlign w:val="center"/>
          </w:tcPr>
          <w:p w:rsidR="00183297" w:rsidRPr="00E67116" w:rsidRDefault="00183297" w:rsidP="00E1088B">
            <w:pPr>
              <w:autoSpaceDE w:val="0"/>
              <w:autoSpaceDN w:val="0"/>
              <w:adjustRightInd w:val="0"/>
              <w:spacing w:after="0" w:line="240" w:lineRule="auto"/>
              <w:jc w:val="center"/>
              <w:rPr>
                <w:rFonts w:ascii="Times New Roman" w:hAnsi="Times New Roman"/>
                <w:sz w:val="24"/>
                <w:szCs w:val="24"/>
                <w:lang w:val="lv-LV"/>
              </w:rPr>
            </w:pPr>
            <w:r w:rsidRPr="00E67116">
              <w:rPr>
                <w:rFonts w:ascii="Times New Roman" w:hAnsi="Times New Roman"/>
                <w:sz w:val="24"/>
                <w:szCs w:val="24"/>
                <w:lang w:val="lv-LV"/>
              </w:rPr>
              <w:t>Ražotāja produkta kods</w:t>
            </w:r>
          </w:p>
        </w:tc>
        <w:tc>
          <w:tcPr>
            <w:tcW w:w="1561" w:type="dxa"/>
            <w:vAlign w:val="center"/>
          </w:tcPr>
          <w:p w:rsidR="00183297" w:rsidRPr="00E67116" w:rsidRDefault="00183297" w:rsidP="00E1088B">
            <w:pPr>
              <w:autoSpaceDE w:val="0"/>
              <w:autoSpaceDN w:val="0"/>
              <w:adjustRightInd w:val="0"/>
              <w:spacing w:after="0" w:line="240" w:lineRule="auto"/>
              <w:ind w:left="425" w:hanging="425"/>
              <w:rPr>
                <w:rFonts w:ascii="Times New Roman" w:hAnsi="Times New Roman"/>
                <w:sz w:val="24"/>
                <w:szCs w:val="24"/>
                <w:lang w:val="lv-LV"/>
              </w:rPr>
            </w:pPr>
            <w:r w:rsidRPr="00E67116">
              <w:rPr>
                <w:rFonts w:ascii="Times New Roman" w:hAnsi="Times New Roman"/>
                <w:sz w:val="24"/>
                <w:szCs w:val="24"/>
                <w:lang w:val="lv-LV"/>
              </w:rPr>
              <w:t>Servisa kods</w:t>
            </w:r>
          </w:p>
        </w:tc>
      </w:tr>
      <w:tr w:rsidR="00183297" w:rsidRPr="00742C7F" w:rsidTr="00BB2CF4">
        <w:trPr>
          <w:trHeight w:val="210"/>
          <w:jc w:val="center"/>
        </w:trPr>
        <w:tc>
          <w:tcPr>
            <w:tcW w:w="4670" w:type="dxa"/>
            <w:vAlign w:val="center"/>
          </w:tcPr>
          <w:p w:rsidR="00183297" w:rsidRPr="005145CE" w:rsidRDefault="00183297" w:rsidP="00E1088B">
            <w:pPr>
              <w:autoSpaceDE w:val="0"/>
              <w:autoSpaceDN w:val="0"/>
              <w:adjustRightInd w:val="0"/>
              <w:spacing w:before="60" w:after="60" w:line="240" w:lineRule="auto"/>
              <w:rPr>
                <w:rFonts w:ascii="Times New Roman" w:hAnsi="Times New Roman"/>
                <w:sz w:val="24"/>
                <w:szCs w:val="24"/>
                <w:lang w:val="lv-LV"/>
              </w:rPr>
            </w:pPr>
            <w:r w:rsidRPr="005145CE">
              <w:rPr>
                <w:rFonts w:ascii="Times New Roman" w:hAnsi="Times New Roman"/>
                <w:sz w:val="24"/>
                <w:szCs w:val="24"/>
                <w:lang w:val="lv-LV"/>
              </w:rPr>
              <w:t>VIRTUAL NAC GATEWAY, 3000 USER</w:t>
            </w:r>
          </w:p>
        </w:tc>
        <w:tc>
          <w:tcPr>
            <w:tcW w:w="2552" w:type="dxa"/>
            <w:vAlign w:val="center"/>
          </w:tcPr>
          <w:p w:rsidR="00183297" w:rsidRPr="005145CE" w:rsidRDefault="00183297" w:rsidP="00E1088B">
            <w:pPr>
              <w:autoSpaceDE w:val="0"/>
              <w:autoSpaceDN w:val="0"/>
              <w:adjustRightInd w:val="0"/>
              <w:spacing w:before="60" w:after="60" w:line="240" w:lineRule="auto"/>
              <w:ind w:left="426" w:hanging="426"/>
              <w:rPr>
                <w:rFonts w:ascii="Times New Roman" w:hAnsi="Times New Roman"/>
                <w:sz w:val="24"/>
                <w:szCs w:val="24"/>
                <w:lang w:val="lv-LV"/>
              </w:rPr>
            </w:pPr>
            <w:r w:rsidRPr="005145CE">
              <w:rPr>
                <w:rFonts w:ascii="Times New Roman" w:hAnsi="Times New Roman"/>
                <w:sz w:val="24"/>
                <w:szCs w:val="24"/>
                <w:lang w:val="lv-LV"/>
              </w:rPr>
              <w:t>NAC-V-20</w:t>
            </w:r>
          </w:p>
        </w:tc>
        <w:tc>
          <w:tcPr>
            <w:tcW w:w="1561" w:type="dxa"/>
            <w:vAlign w:val="center"/>
          </w:tcPr>
          <w:p w:rsidR="00183297" w:rsidRPr="005145CE" w:rsidRDefault="00183297" w:rsidP="00E1088B">
            <w:pPr>
              <w:autoSpaceDE w:val="0"/>
              <w:autoSpaceDN w:val="0"/>
              <w:adjustRightInd w:val="0"/>
              <w:spacing w:before="60" w:after="60" w:line="240" w:lineRule="auto"/>
              <w:ind w:left="426" w:hanging="426"/>
              <w:rPr>
                <w:rFonts w:ascii="Times New Roman" w:hAnsi="Times New Roman"/>
                <w:sz w:val="24"/>
                <w:szCs w:val="24"/>
                <w:lang w:val="lv-LV"/>
              </w:rPr>
            </w:pPr>
            <w:r w:rsidRPr="005145CE">
              <w:rPr>
                <w:rFonts w:ascii="Times New Roman" w:hAnsi="Times New Roman"/>
                <w:sz w:val="24"/>
                <w:szCs w:val="24"/>
                <w:lang w:val="lv-LV"/>
              </w:rPr>
              <w:t>95603-S20106</w:t>
            </w:r>
          </w:p>
        </w:tc>
      </w:tr>
      <w:tr w:rsidR="00183297" w:rsidRPr="00742C7F" w:rsidTr="00BB2CF4">
        <w:trPr>
          <w:trHeight w:val="210"/>
          <w:jc w:val="center"/>
        </w:trPr>
        <w:tc>
          <w:tcPr>
            <w:tcW w:w="4670" w:type="dxa"/>
            <w:vAlign w:val="center"/>
          </w:tcPr>
          <w:p w:rsidR="00183297" w:rsidRPr="005145CE" w:rsidRDefault="00183297" w:rsidP="00E1088B">
            <w:pPr>
              <w:autoSpaceDE w:val="0"/>
              <w:autoSpaceDN w:val="0"/>
              <w:adjustRightInd w:val="0"/>
              <w:spacing w:before="60" w:after="60" w:line="240" w:lineRule="auto"/>
              <w:rPr>
                <w:rFonts w:ascii="Times New Roman" w:hAnsi="Times New Roman"/>
                <w:sz w:val="24"/>
                <w:szCs w:val="24"/>
                <w:lang w:val="lv-LV"/>
              </w:rPr>
            </w:pPr>
            <w:r w:rsidRPr="005145CE">
              <w:rPr>
                <w:rFonts w:ascii="Times New Roman" w:hAnsi="Times New Roman"/>
                <w:sz w:val="24"/>
                <w:szCs w:val="24"/>
                <w:lang w:val="lv-LV"/>
              </w:rPr>
              <w:t>ON-BOARD NAC ASSESSMENT LICENSE</w:t>
            </w:r>
          </w:p>
        </w:tc>
        <w:tc>
          <w:tcPr>
            <w:tcW w:w="2552" w:type="dxa"/>
            <w:vAlign w:val="center"/>
          </w:tcPr>
          <w:p w:rsidR="00183297" w:rsidRPr="005145CE" w:rsidRDefault="00183297" w:rsidP="00E1088B">
            <w:pPr>
              <w:autoSpaceDE w:val="0"/>
              <w:autoSpaceDN w:val="0"/>
              <w:adjustRightInd w:val="0"/>
              <w:spacing w:before="60" w:after="60" w:line="240" w:lineRule="auto"/>
              <w:ind w:left="426" w:hanging="426"/>
              <w:rPr>
                <w:rFonts w:ascii="Times New Roman" w:hAnsi="Times New Roman"/>
                <w:sz w:val="24"/>
                <w:szCs w:val="24"/>
                <w:lang w:val="lv-LV"/>
              </w:rPr>
            </w:pPr>
            <w:r w:rsidRPr="005145CE">
              <w:rPr>
                <w:rFonts w:ascii="Times New Roman" w:hAnsi="Times New Roman"/>
                <w:sz w:val="24"/>
                <w:szCs w:val="24"/>
                <w:lang w:val="lv-LV"/>
              </w:rPr>
              <w:t>NAC-ASSESS-LIC</w:t>
            </w:r>
          </w:p>
        </w:tc>
        <w:tc>
          <w:tcPr>
            <w:tcW w:w="1561" w:type="dxa"/>
            <w:vAlign w:val="center"/>
          </w:tcPr>
          <w:p w:rsidR="00183297" w:rsidRPr="005145CE" w:rsidRDefault="00183297" w:rsidP="00E1088B">
            <w:pPr>
              <w:autoSpaceDE w:val="0"/>
              <w:autoSpaceDN w:val="0"/>
              <w:adjustRightInd w:val="0"/>
              <w:spacing w:before="60" w:after="60" w:line="240" w:lineRule="auto"/>
              <w:ind w:left="426" w:hanging="426"/>
              <w:rPr>
                <w:rFonts w:ascii="Times New Roman" w:hAnsi="Times New Roman"/>
                <w:sz w:val="24"/>
                <w:szCs w:val="24"/>
                <w:lang w:val="lv-LV"/>
              </w:rPr>
            </w:pPr>
            <w:r w:rsidRPr="005145CE">
              <w:rPr>
                <w:rFonts w:ascii="Times New Roman" w:hAnsi="Times New Roman"/>
                <w:sz w:val="24"/>
                <w:szCs w:val="24"/>
                <w:lang w:val="lv-LV"/>
              </w:rPr>
              <w:t>95603-S20105</w:t>
            </w:r>
          </w:p>
        </w:tc>
      </w:tr>
      <w:tr w:rsidR="00183297" w:rsidRPr="00742C7F" w:rsidTr="00BB2CF4">
        <w:trPr>
          <w:trHeight w:val="210"/>
          <w:jc w:val="center"/>
        </w:trPr>
        <w:tc>
          <w:tcPr>
            <w:tcW w:w="4670" w:type="dxa"/>
            <w:vAlign w:val="center"/>
          </w:tcPr>
          <w:p w:rsidR="00183297" w:rsidRPr="005145CE" w:rsidRDefault="00183297" w:rsidP="00E1088B">
            <w:pPr>
              <w:autoSpaceDE w:val="0"/>
              <w:autoSpaceDN w:val="0"/>
              <w:adjustRightInd w:val="0"/>
              <w:spacing w:before="60" w:after="60" w:line="240" w:lineRule="auto"/>
              <w:ind w:left="426" w:hanging="426"/>
              <w:rPr>
                <w:rFonts w:ascii="Times New Roman" w:hAnsi="Times New Roman"/>
                <w:sz w:val="24"/>
                <w:szCs w:val="24"/>
                <w:lang w:val="lv-LV"/>
              </w:rPr>
            </w:pPr>
            <w:r w:rsidRPr="005145CE">
              <w:rPr>
                <w:rFonts w:ascii="Times New Roman" w:hAnsi="Times New Roman"/>
                <w:sz w:val="24"/>
                <w:szCs w:val="24"/>
                <w:lang w:val="lv-LV"/>
              </w:rPr>
              <w:t>NMS - 50 DEVICES / 500 THIN APS</w:t>
            </w:r>
          </w:p>
        </w:tc>
        <w:tc>
          <w:tcPr>
            <w:tcW w:w="2552" w:type="dxa"/>
            <w:vAlign w:val="center"/>
          </w:tcPr>
          <w:p w:rsidR="00183297" w:rsidRPr="005145CE" w:rsidRDefault="00183297" w:rsidP="00E1088B">
            <w:pPr>
              <w:autoSpaceDE w:val="0"/>
              <w:autoSpaceDN w:val="0"/>
              <w:adjustRightInd w:val="0"/>
              <w:spacing w:before="60" w:after="60" w:line="240" w:lineRule="auto"/>
              <w:ind w:left="426" w:hanging="426"/>
              <w:rPr>
                <w:rFonts w:ascii="Times New Roman" w:hAnsi="Times New Roman"/>
                <w:sz w:val="24"/>
                <w:szCs w:val="24"/>
                <w:lang w:val="lv-LV"/>
              </w:rPr>
            </w:pPr>
            <w:r w:rsidRPr="005145CE">
              <w:rPr>
                <w:rFonts w:ascii="Times New Roman" w:hAnsi="Times New Roman"/>
                <w:sz w:val="24"/>
                <w:szCs w:val="24"/>
                <w:lang w:val="lv-LV"/>
              </w:rPr>
              <w:t>NMS-50</w:t>
            </w:r>
          </w:p>
        </w:tc>
        <w:tc>
          <w:tcPr>
            <w:tcW w:w="1561" w:type="dxa"/>
            <w:vAlign w:val="center"/>
          </w:tcPr>
          <w:p w:rsidR="00183297" w:rsidRPr="005145CE" w:rsidRDefault="00183297" w:rsidP="00E1088B">
            <w:pPr>
              <w:autoSpaceDE w:val="0"/>
              <w:autoSpaceDN w:val="0"/>
              <w:adjustRightInd w:val="0"/>
              <w:spacing w:before="60" w:after="60" w:line="240" w:lineRule="auto"/>
              <w:ind w:left="426" w:hanging="426"/>
              <w:rPr>
                <w:rFonts w:ascii="Times New Roman" w:hAnsi="Times New Roman"/>
                <w:sz w:val="24"/>
                <w:szCs w:val="24"/>
                <w:lang w:val="lv-LV"/>
              </w:rPr>
            </w:pPr>
            <w:r w:rsidRPr="005145CE">
              <w:rPr>
                <w:rFonts w:ascii="Times New Roman" w:hAnsi="Times New Roman"/>
                <w:sz w:val="24"/>
                <w:szCs w:val="24"/>
                <w:lang w:val="lv-LV"/>
              </w:rPr>
              <w:t>95603-S20129</w:t>
            </w:r>
          </w:p>
        </w:tc>
      </w:tr>
    </w:tbl>
    <w:p w:rsidR="00183297" w:rsidRPr="005145CE" w:rsidRDefault="00183297" w:rsidP="00183297">
      <w:pPr>
        <w:numPr>
          <w:ilvl w:val="0"/>
          <w:numId w:val="1"/>
        </w:numPr>
        <w:spacing w:before="120" w:after="120" w:line="240" w:lineRule="auto"/>
        <w:jc w:val="both"/>
        <w:rPr>
          <w:rFonts w:ascii="Times New Roman" w:hAnsi="Times New Roman"/>
          <w:sz w:val="24"/>
          <w:szCs w:val="24"/>
          <w:lang w:val="lv-LV"/>
        </w:rPr>
      </w:pPr>
      <w:r w:rsidRPr="005145CE">
        <w:rPr>
          <w:rFonts w:ascii="Times New Roman" w:hAnsi="Times New Roman"/>
          <w:bCs/>
          <w:sz w:val="24"/>
          <w:szCs w:val="24"/>
          <w:lang w:val="lv-LV"/>
        </w:rPr>
        <w:t>Iekārtu garantijas un atbalsta nosacījumi:</w:t>
      </w:r>
    </w:p>
    <w:p w:rsidR="00183297" w:rsidRPr="005145CE" w:rsidRDefault="00183297" w:rsidP="00183297">
      <w:pPr>
        <w:pStyle w:val="ListParagraph"/>
        <w:numPr>
          <w:ilvl w:val="1"/>
          <w:numId w:val="1"/>
        </w:numPr>
        <w:spacing w:after="120" w:line="240" w:lineRule="auto"/>
        <w:jc w:val="both"/>
        <w:rPr>
          <w:rFonts w:ascii="Times New Roman" w:hAnsi="Times New Roman"/>
          <w:sz w:val="24"/>
          <w:szCs w:val="24"/>
          <w:lang w:val="lv-LV"/>
        </w:rPr>
      </w:pPr>
      <w:r w:rsidRPr="005145CE">
        <w:rPr>
          <w:rFonts w:ascii="Times New Roman" w:hAnsi="Times New Roman"/>
          <w:sz w:val="24"/>
          <w:szCs w:val="24"/>
          <w:lang w:val="lv-LV"/>
        </w:rPr>
        <w:t xml:space="preserve">Ir jānodrošina produktu uzturēšana </w:t>
      </w:r>
      <w:r>
        <w:rPr>
          <w:rFonts w:ascii="Times New Roman" w:hAnsi="Times New Roman"/>
          <w:sz w:val="24"/>
          <w:szCs w:val="24"/>
          <w:lang w:val="lv-LV"/>
        </w:rPr>
        <w:t>līdz 12 (divpadsmit) kalendāro mēnešu periodā no līguma noslēgšanas dienas beigām</w:t>
      </w:r>
      <w:r w:rsidRPr="005145CE">
        <w:rPr>
          <w:rFonts w:ascii="Times New Roman" w:hAnsi="Times New Roman"/>
          <w:sz w:val="24"/>
          <w:szCs w:val="24"/>
          <w:lang w:val="lv-LV"/>
        </w:rPr>
        <w:t>, kas ietver programmaparatūras (</w:t>
      </w:r>
      <w:r w:rsidRPr="005145CE">
        <w:rPr>
          <w:rFonts w:ascii="Times New Roman" w:hAnsi="Times New Roman"/>
          <w:i/>
          <w:sz w:val="24"/>
          <w:szCs w:val="24"/>
          <w:lang w:val="lv-LV"/>
        </w:rPr>
        <w:t>firmware</w:t>
      </w:r>
      <w:r w:rsidRPr="005145CE">
        <w:rPr>
          <w:rFonts w:ascii="Times New Roman" w:hAnsi="Times New Roman"/>
          <w:sz w:val="24"/>
          <w:szCs w:val="24"/>
          <w:lang w:val="lv-LV"/>
        </w:rPr>
        <w:t>) jauninājumu pieejamību, programmatūras jauninājumu, kā arī kļūdu labojumu pieejamību.</w:t>
      </w:r>
    </w:p>
    <w:p w:rsidR="00183297" w:rsidRPr="005145CE" w:rsidRDefault="00183297" w:rsidP="00183297">
      <w:pPr>
        <w:pStyle w:val="ListParagraph"/>
        <w:numPr>
          <w:ilvl w:val="1"/>
          <w:numId w:val="1"/>
        </w:numPr>
        <w:spacing w:after="120" w:line="240" w:lineRule="auto"/>
        <w:jc w:val="both"/>
        <w:rPr>
          <w:rFonts w:ascii="Times New Roman" w:hAnsi="Times New Roman"/>
          <w:sz w:val="24"/>
          <w:szCs w:val="24"/>
          <w:lang w:val="lv-LV"/>
        </w:rPr>
      </w:pPr>
      <w:r w:rsidRPr="005145CE">
        <w:rPr>
          <w:rFonts w:ascii="Times New Roman" w:hAnsi="Times New Roman"/>
          <w:sz w:val="24"/>
          <w:szCs w:val="24"/>
          <w:lang w:val="lv-LV"/>
        </w:rPr>
        <w:t>Pēc Pasūtītāja pieteikuma par problēmu saņemšanas ražotāja autorizētajiem servisa pārstāvjiem ir jāierodas pie Pasūtītāja ne ilgāk kā 8 (astoņu) stundu laikā darba dienās. Ja ierašanās laiks ir pēc darba laika beigām, tad tā skaitīšana tiek atsākta nākamās darba dienas sākumā (no plkst.8</w:t>
      </w:r>
      <w:r>
        <w:rPr>
          <w:rFonts w:ascii="Times New Roman" w:hAnsi="Times New Roman"/>
          <w:sz w:val="24"/>
          <w:szCs w:val="24"/>
          <w:lang w:val="lv-LV"/>
        </w:rPr>
        <w:t>.</w:t>
      </w:r>
      <w:r w:rsidRPr="005145CE">
        <w:rPr>
          <w:rFonts w:ascii="Times New Roman" w:hAnsi="Times New Roman"/>
          <w:sz w:val="24"/>
          <w:szCs w:val="24"/>
          <w:lang w:val="lv-LV"/>
        </w:rPr>
        <w:t>00).</w:t>
      </w:r>
    </w:p>
    <w:p w:rsidR="00183297" w:rsidRPr="005145CE" w:rsidRDefault="00183297" w:rsidP="00183297">
      <w:pPr>
        <w:pStyle w:val="ListParagraph"/>
        <w:numPr>
          <w:ilvl w:val="1"/>
          <w:numId w:val="1"/>
        </w:numPr>
        <w:spacing w:after="120" w:line="240" w:lineRule="auto"/>
        <w:jc w:val="both"/>
        <w:rPr>
          <w:rFonts w:ascii="Times New Roman" w:hAnsi="Times New Roman"/>
          <w:sz w:val="24"/>
          <w:szCs w:val="24"/>
          <w:lang w:val="lv-LV"/>
        </w:rPr>
      </w:pPr>
      <w:r w:rsidRPr="005145CE">
        <w:rPr>
          <w:rFonts w:ascii="Times New Roman" w:hAnsi="Times New Roman"/>
          <w:sz w:val="24"/>
          <w:szCs w:val="24"/>
          <w:lang w:val="lv-LV"/>
        </w:rPr>
        <w:t>Ja tiek konstatēta programmaparatūras vai programmatūras kļūda kādā no sistēmas iekārtām, ražotāja autorizētajiem servisa pārstāvjiem ir jāziņo ražotājam par šādu kļūdu un nekavējoties, pēc saņemšanas no ražotāja, jāveic kļūd</w:t>
      </w:r>
      <w:r>
        <w:rPr>
          <w:rFonts w:ascii="Times New Roman" w:hAnsi="Times New Roman"/>
          <w:sz w:val="24"/>
          <w:szCs w:val="24"/>
          <w:lang w:val="lv-LV"/>
        </w:rPr>
        <w:t>as</w:t>
      </w:r>
      <w:r w:rsidRPr="005145CE">
        <w:rPr>
          <w:rFonts w:ascii="Times New Roman" w:hAnsi="Times New Roman"/>
          <w:sz w:val="24"/>
          <w:szCs w:val="24"/>
          <w:lang w:val="lv-LV"/>
        </w:rPr>
        <w:t xml:space="preserve"> labojuma (</w:t>
      </w:r>
      <w:r w:rsidRPr="005145CE">
        <w:rPr>
          <w:rFonts w:ascii="Times New Roman" w:hAnsi="Times New Roman"/>
          <w:i/>
          <w:sz w:val="24"/>
          <w:szCs w:val="24"/>
          <w:lang w:val="lv-LV"/>
        </w:rPr>
        <w:t>patch</w:t>
      </w:r>
      <w:r w:rsidRPr="005145CE">
        <w:rPr>
          <w:rFonts w:ascii="Times New Roman" w:hAnsi="Times New Roman"/>
          <w:sz w:val="24"/>
          <w:szCs w:val="24"/>
          <w:lang w:val="lv-LV"/>
        </w:rPr>
        <w:t>) uzstādīšana.</w:t>
      </w:r>
    </w:p>
    <w:p w:rsidR="00183297" w:rsidRPr="005145CE" w:rsidRDefault="00183297" w:rsidP="00183297">
      <w:pPr>
        <w:pStyle w:val="ListParagraph"/>
        <w:numPr>
          <w:ilvl w:val="1"/>
          <w:numId w:val="1"/>
        </w:numPr>
        <w:spacing w:after="120" w:line="240" w:lineRule="auto"/>
        <w:jc w:val="both"/>
        <w:rPr>
          <w:rFonts w:ascii="Times New Roman" w:hAnsi="Times New Roman"/>
          <w:sz w:val="24"/>
          <w:szCs w:val="24"/>
          <w:lang w:val="lv-LV"/>
        </w:rPr>
      </w:pPr>
      <w:r w:rsidRPr="005145CE">
        <w:rPr>
          <w:rFonts w:ascii="Times New Roman" w:hAnsi="Times New Roman"/>
          <w:sz w:val="24"/>
          <w:szCs w:val="24"/>
          <w:lang w:val="lv-LV"/>
        </w:rPr>
        <w:t>Jānodrošina telefoniskas un e-pasta konsultācijas vismaz darba laikā (ne vēlāk kā no plkst. 8</w:t>
      </w:r>
      <w:r>
        <w:rPr>
          <w:rFonts w:ascii="Times New Roman" w:hAnsi="Times New Roman"/>
          <w:sz w:val="24"/>
          <w:szCs w:val="24"/>
          <w:lang w:val="lv-LV"/>
        </w:rPr>
        <w:t>.</w:t>
      </w:r>
      <w:r w:rsidRPr="005145CE">
        <w:rPr>
          <w:rFonts w:ascii="Times New Roman" w:hAnsi="Times New Roman"/>
          <w:sz w:val="24"/>
          <w:szCs w:val="24"/>
          <w:lang w:val="lv-LV"/>
        </w:rPr>
        <w:t xml:space="preserve">00 līdz vismaz </w:t>
      </w:r>
      <w:r>
        <w:rPr>
          <w:rFonts w:ascii="Times New Roman" w:hAnsi="Times New Roman"/>
          <w:sz w:val="24"/>
          <w:szCs w:val="24"/>
          <w:lang w:val="lv-LV"/>
        </w:rPr>
        <w:t xml:space="preserve">plkst. </w:t>
      </w:r>
      <w:r w:rsidRPr="005145CE">
        <w:rPr>
          <w:rFonts w:ascii="Times New Roman" w:hAnsi="Times New Roman"/>
          <w:sz w:val="24"/>
          <w:szCs w:val="24"/>
          <w:lang w:val="lv-LV"/>
        </w:rPr>
        <w:t>17</w:t>
      </w:r>
      <w:r>
        <w:rPr>
          <w:rFonts w:ascii="Times New Roman" w:hAnsi="Times New Roman"/>
          <w:sz w:val="24"/>
          <w:szCs w:val="24"/>
          <w:lang w:val="lv-LV"/>
        </w:rPr>
        <w:t>.</w:t>
      </w:r>
      <w:r w:rsidRPr="005145CE">
        <w:rPr>
          <w:rFonts w:ascii="Times New Roman" w:hAnsi="Times New Roman"/>
          <w:sz w:val="24"/>
          <w:szCs w:val="24"/>
          <w:lang w:val="lv-LV"/>
        </w:rPr>
        <w:t>00) katru darba dienu.</w:t>
      </w:r>
    </w:p>
    <w:p w:rsidR="00183297" w:rsidRDefault="00183297" w:rsidP="00183297">
      <w:pPr>
        <w:pStyle w:val="ListParagraph"/>
        <w:numPr>
          <w:ilvl w:val="1"/>
          <w:numId w:val="1"/>
        </w:numPr>
        <w:spacing w:after="120" w:line="240" w:lineRule="auto"/>
        <w:jc w:val="both"/>
        <w:rPr>
          <w:rFonts w:ascii="Times New Roman" w:hAnsi="Times New Roman"/>
          <w:sz w:val="24"/>
          <w:szCs w:val="24"/>
          <w:lang w:val="lv-LV"/>
        </w:rPr>
      </w:pPr>
      <w:r w:rsidRPr="005145CE">
        <w:rPr>
          <w:rFonts w:ascii="Times New Roman" w:hAnsi="Times New Roman"/>
          <w:sz w:val="24"/>
          <w:szCs w:val="24"/>
          <w:lang w:val="lv-LV"/>
        </w:rPr>
        <w:t xml:space="preserve">Pretendenta speciālistu komunikācija ar Pasūtītāja speciālistiem </w:t>
      </w:r>
      <w:r w:rsidRPr="005145CE">
        <w:rPr>
          <w:rFonts w:ascii="Times New Roman" w:hAnsi="Times New Roman"/>
          <w:color w:val="000000"/>
          <w:sz w:val="24"/>
          <w:szCs w:val="24"/>
          <w:lang w:val="lv-LV"/>
        </w:rPr>
        <w:t xml:space="preserve">tīkla piekļuves vadības un tīkla pārvaldības </w:t>
      </w:r>
      <w:r w:rsidRPr="005145CE">
        <w:rPr>
          <w:rFonts w:ascii="Times New Roman" w:hAnsi="Times New Roman"/>
          <w:sz w:val="24"/>
          <w:szCs w:val="24"/>
          <w:lang w:val="lv-LV"/>
        </w:rPr>
        <w:t>risinājuma garantijas periodā jānodrošina latviešu valodā.</w:t>
      </w:r>
    </w:p>
    <w:p w:rsidR="00BB2CF4" w:rsidRPr="00BB2CF4" w:rsidRDefault="00BB2CF4" w:rsidP="00BB2CF4">
      <w:pPr>
        <w:spacing w:before="60" w:after="60" w:line="240" w:lineRule="auto"/>
        <w:rPr>
          <w:rFonts w:ascii="Times New Roman" w:hAnsi="Times New Roman"/>
          <w:sz w:val="24"/>
          <w:szCs w:val="24"/>
          <w:lang w:val="lv-LV"/>
        </w:rPr>
      </w:pPr>
    </w:p>
    <w:p w:rsidR="00BB2CF4" w:rsidRPr="00BB2CF4" w:rsidRDefault="00BB2CF4" w:rsidP="00BB2CF4">
      <w:pPr>
        <w:spacing w:before="60" w:after="60" w:line="240" w:lineRule="auto"/>
        <w:rPr>
          <w:rFonts w:ascii="Times New Roman" w:hAnsi="Times New Roman"/>
          <w:sz w:val="24"/>
          <w:szCs w:val="24"/>
          <w:lang w:val="lv-LV"/>
        </w:rPr>
      </w:pPr>
    </w:p>
    <w:p w:rsidR="00BB2CF4" w:rsidRDefault="00BB2CF4" w:rsidP="00BB2CF4">
      <w:pPr>
        <w:spacing w:before="60" w:after="60" w:line="240" w:lineRule="auto"/>
        <w:rPr>
          <w:rFonts w:ascii="Times New Roman" w:hAnsi="Times New Roman"/>
          <w:sz w:val="24"/>
          <w:szCs w:val="24"/>
          <w:lang w:val="lv-LV"/>
        </w:rPr>
      </w:pPr>
    </w:p>
    <w:p w:rsidR="00BB2CF4" w:rsidRDefault="00BB2CF4" w:rsidP="00BB2CF4">
      <w:pPr>
        <w:spacing w:before="60" w:after="60" w:line="240" w:lineRule="auto"/>
        <w:rPr>
          <w:rFonts w:ascii="Times New Roman" w:hAnsi="Times New Roman"/>
          <w:sz w:val="24"/>
          <w:szCs w:val="24"/>
          <w:lang w:val="lv-LV"/>
        </w:rPr>
      </w:pPr>
    </w:p>
    <w:p w:rsidR="00BB2CF4" w:rsidRPr="00BB2CF4" w:rsidRDefault="00BB2CF4" w:rsidP="00BB2CF4">
      <w:pPr>
        <w:spacing w:before="60" w:after="60" w:line="240" w:lineRule="auto"/>
        <w:rPr>
          <w:rFonts w:ascii="Times New Roman" w:hAnsi="Times New Roman"/>
          <w:sz w:val="24"/>
          <w:szCs w:val="24"/>
          <w:lang w:val="lv-LV"/>
        </w:rPr>
      </w:pPr>
    </w:p>
    <w:tbl>
      <w:tblPr>
        <w:tblW w:w="5000" w:type="pct"/>
        <w:tblLook w:val="04A0" w:firstRow="1" w:lastRow="0" w:firstColumn="1" w:lastColumn="0" w:noHBand="0" w:noVBand="1"/>
      </w:tblPr>
      <w:tblGrid>
        <w:gridCol w:w="4343"/>
        <w:gridCol w:w="4728"/>
      </w:tblGrid>
      <w:tr w:rsidR="00BB2CF4" w:rsidRPr="00CE5E66" w:rsidTr="00E1088B">
        <w:trPr>
          <w:trHeight w:val="567"/>
        </w:trPr>
        <w:tc>
          <w:tcPr>
            <w:tcW w:w="4276" w:type="dxa"/>
            <w:hideMark/>
          </w:tcPr>
          <w:p w:rsidR="00BB2CF4" w:rsidRPr="00CE5E66" w:rsidRDefault="00BB2CF4" w:rsidP="00BB2CF4">
            <w:pPr>
              <w:spacing w:before="60" w:after="60" w:line="240" w:lineRule="auto"/>
              <w:rPr>
                <w:rFonts w:ascii="Times New Roman" w:hAnsi="Times New Roman"/>
                <w:b/>
                <w:sz w:val="24"/>
                <w:szCs w:val="24"/>
                <w:lang w:val="lv-LV"/>
              </w:rPr>
            </w:pPr>
            <w:r w:rsidRPr="00CE5E66">
              <w:rPr>
                <w:rFonts w:ascii="Times New Roman" w:hAnsi="Times New Roman"/>
                <w:b/>
                <w:sz w:val="24"/>
                <w:szCs w:val="24"/>
                <w:lang w:val="lv-LV"/>
              </w:rPr>
              <w:t xml:space="preserve">PASŪTĪTĀJS: </w:t>
            </w:r>
          </w:p>
        </w:tc>
        <w:tc>
          <w:tcPr>
            <w:tcW w:w="4655" w:type="dxa"/>
            <w:hideMark/>
          </w:tcPr>
          <w:p w:rsidR="00BB2CF4" w:rsidRPr="00CE5E66" w:rsidRDefault="00BB2CF4" w:rsidP="00BB2CF4">
            <w:pPr>
              <w:keepNext/>
              <w:spacing w:before="60" w:after="60" w:line="240" w:lineRule="auto"/>
              <w:rPr>
                <w:rFonts w:ascii="Times New Roman" w:hAnsi="Times New Roman"/>
                <w:b/>
                <w:sz w:val="24"/>
                <w:szCs w:val="24"/>
                <w:lang w:val="lv-LV"/>
              </w:rPr>
            </w:pPr>
            <w:r w:rsidRPr="00CE5E66">
              <w:rPr>
                <w:rFonts w:ascii="Times New Roman" w:hAnsi="Times New Roman"/>
                <w:b/>
                <w:sz w:val="24"/>
                <w:szCs w:val="24"/>
                <w:lang w:val="lv-LV"/>
              </w:rPr>
              <w:t xml:space="preserve">IZPILDĪTĀJS: </w:t>
            </w:r>
            <w:r w:rsidR="00E47939" w:rsidRPr="00CE5E66">
              <w:rPr>
                <w:rFonts w:ascii="Times New Roman" w:hAnsi="Times New Roman"/>
                <w:b/>
                <w:sz w:val="24"/>
                <w:szCs w:val="24"/>
                <w:lang w:val="lv-LV"/>
              </w:rPr>
              <w:fldChar w:fldCharType="begin"/>
            </w:r>
            <w:r w:rsidRPr="00CE5E66">
              <w:rPr>
                <w:rFonts w:ascii="Times New Roman" w:hAnsi="Times New Roman"/>
                <w:b/>
                <w:sz w:val="24"/>
                <w:szCs w:val="24"/>
                <w:lang w:val="lv-LV"/>
              </w:rPr>
              <w:instrText xml:space="preserve"> DOCPROPERTY  Client  \* MERGEFORMAT </w:instrText>
            </w:r>
            <w:r w:rsidR="00E47939" w:rsidRPr="00CE5E66">
              <w:rPr>
                <w:rFonts w:ascii="Times New Roman" w:hAnsi="Times New Roman"/>
                <w:b/>
                <w:sz w:val="24"/>
                <w:szCs w:val="24"/>
                <w:lang w:val="lv-LV"/>
              </w:rPr>
              <w:fldChar w:fldCharType="end"/>
            </w:r>
          </w:p>
        </w:tc>
      </w:tr>
      <w:tr w:rsidR="00BB2CF4" w:rsidRPr="00D960C5" w:rsidTr="00E1088B">
        <w:trPr>
          <w:trHeight w:val="567"/>
        </w:trPr>
        <w:tc>
          <w:tcPr>
            <w:tcW w:w="4276" w:type="dxa"/>
          </w:tcPr>
          <w:p w:rsidR="00BB2CF4" w:rsidRPr="00CE5E66" w:rsidRDefault="00BB2CF4" w:rsidP="00E1088B">
            <w:pPr>
              <w:keepNext/>
              <w:spacing w:before="60" w:after="60" w:line="240" w:lineRule="auto"/>
              <w:rPr>
                <w:rFonts w:ascii="Times New Roman" w:hAnsi="Times New Roman"/>
                <w:sz w:val="24"/>
                <w:szCs w:val="24"/>
                <w:lang w:val="lv-LV"/>
              </w:rPr>
            </w:pPr>
          </w:p>
          <w:p w:rsidR="00BB2CF4" w:rsidRPr="00CE5E66" w:rsidRDefault="00BB2CF4" w:rsidP="00E1088B">
            <w:pPr>
              <w:keepNext/>
              <w:pBdr>
                <w:bottom w:val="single" w:sz="4" w:space="1" w:color="auto"/>
              </w:pBdr>
              <w:spacing w:before="60" w:after="60" w:line="240" w:lineRule="auto"/>
              <w:ind w:right="261"/>
              <w:rPr>
                <w:rFonts w:ascii="Times New Roman" w:hAnsi="Times New Roman"/>
                <w:sz w:val="24"/>
                <w:szCs w:val="24"/>
                <w:lang w:val="lv-LV"/>
              </w:rPr>
            </w:pPr>
          </w:p>
          <w:p w:rsidR="00BB2CF4" w:rsidRPr="00CE5E66" w:rsidRDefault="00BB2CF4" w:rsidP="00CB0679">
            <w:pPr>
              <w:keepNext/>
              <w:spacing w:before="60" w:after="60" w:line="240" w:lineRule="auto"/>
              <w:jc w:val="both"/>
              <w:rPr>
                <w:rFonts w:ascii="Times New Roman" w:hAnsi="Times New Roman"/>
                <w:b/>
                <w:sz w:val="24"/>
                <w:szCs w:val="24"/>
                <w:lang w:val="lv-LV"/>
              </w:rPr>
            </w:pPr>
            <w:r w:rsidRPr="00CE5E66">
              <w:rPr>
                <w:rFonts w:ascii="Times New Roman" w:hAnsi="Times New Roman"/>
                <w:sz w:val="24"/>
                <w:szCs w:val="24"/>
                <w:lang w:val="lv-LV"/>
              </w:rPr>
              <w:t>Pašvaldības izpilddirektore</w:t>
            </w:r>
            <w:r w:rsidR="00CB0679">
              <w:rPr>
                <w:rFonts w:ascii="Times New Roman" w:hAnsi="Times New Roman"/>
                <w:sz w:val="24"/>
                <w:szCs w:val="24"/>
                <w:lang w:val="lv-LV"/>
              </w:rPr>
              <w:t>s p.i.</w:t>
            </w:r>
            <w:r w:rsidRPr="00CE5E66">
              <w:rPr>
                <w:rFonts w:ascii="Times New Roman" w:hAnsi="Times New Roman"/>
                <w:sz w:val="24"/>
                <w:szCs w:val="24"/>
                <w:lang w:val="lv-LV"/>
              </w:rPr>
              <w:t xml:space="preserve"> I. </w:t>
            </w:r>
            <w:r w:rsidR="00CB0679">
              <w:rPr>
                <w:rFonts w:ascii="Times New Roman" w:hAnsi="Times New Roman"/>
                <w:sz w:val="24"/>
                <w:szCs w:val="24"/>
                <w:lang w:val="lv-LV"/>
              </w:rPr>
              <w:t>Meija</w:t>
            </w:r>
          </w:p>
        </w:tc>
        <w:tc>
          <w:tcPr>
            <w:tcW w:w="4655" w:type="dxa"/>
          </w:tcPr>
          <w:p w:rsidR="00BB2CF4" w:rsidRPr="00781CA3" w:rsidRDefault="00BB2CF4" w:rsidP="00E1088B">
            <w:pPr>
              <w:keepNext/>
              <w:spacing w:before="60" w:after="60" w:line="240" w:lineRule="auto"/>
              <w:rPr>
                <w:rFonts w:ascii="Times New Roman" w:hAnsi="Times New Roman"/>
                <w:sz w:val="24"/>
                <w:szCs w:val="24"/>
                <w:lang w:val="lv-LV"/>
              </w:rPr>
            </w:pPr>
          </w:p>
          <w:p w:rsidR="00BB2CF4" w:rsidRPr="00781CA3" w:rsidRDefault="00BB2CF4" w:rsidP="00BB2CF4">
            <w:pPr>
              <w:keepNext/>
              <w:pBdr>
                <w:bottom w:val="single" w:sz="4" w:space="1" w:color="auto"/>
              </w:pBdr>
              <w:spacing w:before="60" w:after="60" w:line="240" w:lineRule="auto"/>
              <w:ind w:right="261"/>
              <w:rPr>
                <w:rFonts w:ascii="Times New Roman" w:hAnsi="Times New Roman"/>
                <w:sz w:val="24"/>
                <w:szCs w:val="24"/>
                <w:lang w:val="lv-LV"/>
              </w:rPr>
            </w:pPr>
          </w:p>
          <w:p w:rsidR="00BB2CF4" w:rsidRPr="00781CA3" w:rsidRDefault="00BB2CF4" w:rsidP="00E1088B">
            <w:pPr>
              <w:keepNext/>
              <w:spacing w:before="60" w:after="60" w:line="240" w:lineRule="auto"/>
              <w:ind w:right="282"/>
              <w:rPr>
                <w:rFonts w:ascii="Times New Roman" w:hAnsi="Times New Roman"/>
                <w:sz w:val="24"/>
                <w:szCs w:val="24"/>
                <w:lang w:val="lv-LV"/>
              </w:rPr>
            </w:pPr>
            <w:r w:rsidRPr="00781CA3">
              <w:rPr>
                <w:rFonts w:ascii="Times New Roman" w:hAnsi="Times New Roman"/>
                <w:sz w:val="24"/>
                <w:szCs w:val="24"/>
                <w:lang w:val="lv-LV"/>
              </w:rPr>
              <w:t>SIA „Komerccentrs DATI grupa” valdes priekšsēdētājs A.Gulbis</w:t>
            </w:r>
          </w:p>
        </w:tc>
      </w:tr>
    </w:tbl>
    <w:p w:rsidR="0056615D" w:rsidRPr="00183297" w:rsidRDefault="0056615D" w:rsidP="0056615D">
      <w:pPr>
        <w:rPr>
          <w:rFonts w:ascii="Times New Roman" w:hAnsi="Times New Roman"/>
          <w:sz w:val="24"/>
          <w:szCs w:val="24"/>
          <w:lang w:val="lv-LV"/>
        </w:rPr>
      </w:pPr>
    </w:p>
    <w:sectPr w:rsidR="0056615D" w:rsidRPr="00183297" w:rsidSect="007B6F1B">
      <w:footerReference w:type="default" r:id="rId9"/>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9C1" w:rsidRDefault="003939C1" w:rsidP="00CB4558">
      <w:pPr>
        <w:spacing w:after="0" w:line="240" w:lineRule="auto"/>
      </w:pPr>
      <w:r>
        <w:separator/>
      </w:r>
    </w:p>
  </w:endnote>
  <w:endnote w:type="continuationSeparator" w:id="0">
    <w:p w:rsidR="003939C1" w:rsidRDefault="003939C1" w:rsidP="00CB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684606"/>
      <w:docPartObj>
        <w:docPartGallery w:val="Page Numbers (Bottom of Page)"/>
        <w:docPartUnique/>
      </w:docPartObj>
    </w:sdtPr>
    <w:sdtEndPr>
      <w:rPr>
        <w:rFonts w:ascii="Times New Roman" w:hAnsi="Times New Roman"/>
        <w:noProof/>
      </w:rPr>
    </w:sdtEndPr>
    <w:sdtContent>
      <w:p w:rsidR="002D38E8" w:rsidRPr="007A62A5" w:rsidRDefault="00E47939" w:rsidP="00183297">
        <w:pPr>
          <w:pStyle w:val="Footer"/>
          <w:jc w:val="center"/>
          <w:rPr>
            <w:rFonts w:ascii="Times New Roman" w:hAnsi="Times New Roman"/>
          </w:rPr>
        </w:pPr>
        <w:r w:rsidRPr="002D38E8">
          <w:rPr>
            <w:rFonts w:ascii="Times New Roman" w:hAnsi="Times New Roman"/>
          </w:rPr>
          <w:fldChar w:fldCharType="begin"/>
        </w:r>
        <w:r w:rsidR="002D38E8" w:rsidRPr="007A62A5">
          <w:rPr>
            <w:rFonts w:ascii="Times New Roman" w:hAnsi="Times New Roman"/>
          </w:rPr>
          <w:instrText xml:space="preserve"> PAGE   \* MERGEFORMAT </w:instrText>
        </w:r>
        <w:r w:rsidRPr="002D38E8">
          <w:rPr>
            <w:rFonts w:ascii="Times New Roman" w:hAnsi="Times New Roman"/>
          </w:rPr>
          <w:fldChar w:fldCharType="separate"/>
        </w:r>
        <w:r w:rsidR="00F51E4A">
          <w:rPr>
            <w:rFonts w:ascii="Times New Roman" w:hAnsi="Times New Roman"/>
            <w:noProof/>
          </w:rPr>
          <w:t>1</w:t>
        </w:r>
        <w:r w:rsidRPr="002D38E8">
          <w:rPr>
            <w:rFonts w:ascii="Times New Roman" w:hAnsi="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124665"/>
      <w:docPartObj>
        <w:docPartGallery w:val="Page Numbers (Bottom of Page)"/>
        <w:docPartUnique/>
      </w:docPartObj>
    </w:sdtPr>
    <w:sdtEndPr>
      <w:rPr>
        <w:rFonts w:ascii="Times New Roman" w:hAnsi="Times New Roman"/>
        <w:noProof/>
      </w:rPr>
    </w:sdtEndPr>
    <w:sdtContent>
      <w:p w:rsidR="007B6F1B" w:rsidRPr="007A62A5" w:rsidRDefault="00E47939" w:rsidP="00183297">
        <w:pPr>
          <w:pStyle w:val="Footer"/>
          <w:jc w:val="center"/>
          <w:rPr>
            <w:rFonts w:ascii="Times New Roman" w:hAnsi="Times New Roman"/>
          </w:rPr>
        </w:pPr>
        <w:r w:rsidRPr="002D38E8">
          <w:rPr>
            <w:rFonts w:ascii="Times New Roman" w:hAnsi="Times New Roman"/>
          </w:rPr>
          <w:fldChar w:fldCharType="begin"/>
        </w:r>
        <w:r w:rsidR="007B6F1B" w:rsidRPr="007A62A5">
          <w:rPr>
            <w:rFonts w:ascii="Times New Roman" w:hAnsi="Times New Roman"/>
          </w:rPr>
          <w:instrText xml:space="preserve"> PAGE   \* MERGEFORMAT </w:instrText>
        </w:r>
        <w:r w:rsidRPr="002D38E8">
          <w:rPr>
            <w:rFonts w:ascii="Times New Roman" w:hAnsi="Times New Roman"/>
          </w:rPr>
          <w:fldChar w:fldCharType="separate"/>
        </w:r>
        <w:r w:rsidR="00F51E4A">
          <w:rPr>
            <w:rFonts w:ascii="Times New Roman" w:hAnsi="Times New Roman"/>
            <w:noProof/>
          </w:rPr>
          <w:t>1</w:t>
        </w:r>
        <w:r w:rsidRPr="002D38E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9C1" w:rsidRDefault="003939C1" w:rsidP="00CB4558">
      <w:pPr>
        <w:spacing w:after="0" w:line="240" w:lineRule="auto"/>
      </w:pPr>
      <w:r>
        <w:separator/>
      </w:r>
    </w:p>
  </w:footnote>
  <w:footnote w:type="continuationSeparator" w:id="0">
    <w:p w:rsidR="003939C1" w:rsidRDefault="003939C1" w:rsidP="00CB4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47A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7B70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D12993"/>
    <w:multiLevelType w:val="multilevel"/>
    <w:tmpl w:val="E6782DEA"/>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numFmt w:val="none"/>
      <w:lvlText w:val=""/>
      <w:lvlJc w:val="left"/>
      <w:pPr>
        <w:tabs>
          <w:tab w:val="num" w:pos="360"/>
        </w:tabs>
      </w:pPr>
    </w:lvl>
    <w:lvl w:ilvl="4">
      <w:start w:val="1"/>
      <w:numFmt w:val="lowerLetter"/>
      <w:lvlText w:val="%5)"/>
      <w:lvlJc w:val="left"/>
      <w:pPr>
        <w:tabs>
          <w:tab w:val="num" w:pos="927"/>
        </w:tabs>
        <w:ind w:left="924" w:hanging="357"/>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47BC388F"/>
    <w:multiLevelType w:val="multilevel"/>
    <w:tmpl w:val="40D22110"/>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00644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050269"/>
    <w:multiLevelType w:val="multilevel"/>
    <w:tmpl w:val="45C2933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 w:numId="4">
    <w:abstractNumId w:val="3"/>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3A"/>
    <w:rsid w:val="0003276E"/>
    <w:rsid w:val="00180A57"/>
    <w:rsid w:val="00183297"/>
    <w:rsid w:val="0019590F"/>
    <w:rsid w:val="002D38E8"/>
    <w:rsid w:val="002D7214"/>
    <w:rsid w:val="00341DBF"/>
    <w:rsid w:val="003939C1"/>
    <w:rsid w:val="003D50DF"/>
    <w:rsid w:val="0045332A"/>
    <w:rsid w:val="004818A1"/>
    <w:rsid w:val="004C2914"/>
    <w:rsid w:val="004E4E86"/>
    <w:rsid w:val="005328B1"/>
    <w:rsid w:val="00555F65"/>
    <w:rsid w:val="0056615D"/>
    <w:rsid w:val="005A37E0"/>
    <w:rsid w:val="005C5350"/>
    <w:rsid w:val="006E2D3A"/>
    <w:rsid w:val="0070298C"/>
    <w:rsid w:val="00715B30"/>
    <w:rsid w:val="00781CA3"/>
    <w:rsid w:val="007A62A5"/>
    <w:rsid w:val="007B6F1B"/>
    <w:rsid w:val="007D3DCF"/>
    <w:rsid w:val="008E6D34"/>
    <w:rsid w:val="00903A25"/>
    <w:rsid w:val="009C166F"/>
    <w:rsid w:val="00B04492"/>
    <w:rsid w:val="00BB2CF4"/>
    <w:rsid w:val="00BD21EE"/>
    <w:rsid w:val="00C9457F"/>
    <w:rsid w:val="00C97801"/>
    <w:rsid w:val="00CB0679"/>
    <w:rsid w:val="00CB4558"/>
    <w:rsid w:val="00CE598C"/>
    <w:rsid w:val="00CE68EB"/>
    <w:rsid w:val="00D31B71"/>
    <w:rsid w:val="00D960C5"/>
    <w:rsid w:val="00E1108B"/>
    <w:rsid w:val="00E47939"/>
    <w:rsid w:val="00E827C4"/>
    <w:rsid w:val="00F2451C"/>
    <w:rsid w:val="00F51E4A"/>
    <w:rsid w:val="00FE4C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5:docId w15:val="{F7E90CFA-0A64-4772-B542-217D16B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801"/>
    <w:rPr>
      <w:rFonts w:ascii="Calibri" w:eastAsia="Times New Roman" w:hAnsi="Calibri" w:cs="Times New Roman"/>
      <w:sz w:val="22"/>
      <w:lang w:val="en-US"/>
    </w:rPr>
  </w:style>
  <w:style w:type="paragraph" w:styleId="Heading3">
    <w:name w:val="heading 3"/>
    <w:basedOn w:val="Normal"/>
    <w:next w:val="Normal"/>
    <w:link w:val="Heading3Char"/>
    <w:unhideWhenUsed/>
    <w:qFormat/>
    <w:rsid w:val="00C97801"/>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97801"/>
    <w:rPr>
      <w:rFonts w:eastAsia="Times New Roman" w:cs="Times New Roman"/>
      <w:sz w:val="32"/>
      <w:szCs w:val="20"/>
    </w:rPr>
  </w:style>
  <w:style w:type="paragraph" w:styleId="ListParagraph">
    <w:name w:val="List Paragraph"/>
    <w:basedOn w:val="Normal"/>
    <w:uiPriority w:val="34"/>
    <w:qFormat/>
    <w:rsid w:val="00C97801"/>
    <w:pPr>
      <w:ind w:left="720"/>
      <w:contextualSpacing/>
    </w:pPr>
  </w:style>
  <w:style w:type="paragraph" w:customStyle="1" w:styleId="Numeracija">
    <w:name w:val="Numeracija"/>
    <w:basedOn w:val="Normal"/>
    <w:rsid w:val="0056615D"/>
    <w:pPr>
      <w:numPr>
        <w:numId w:val="2"/>
      </w:numPr>
      <w:spacing w:after="0" w:line="240" w:lineRule="auto"/>
      <w:jc w:val="both"/>
    </w:pPr>
    <w:rPr>
      <w:rFonts w:ascii="Times New Roman" w:hAnsi="Times New Roman"/>
      <w:sz w:val="26"/>
      <w:szCs w:val="24"/>
      <w:lang w:val="lv-LV"/>
    </w:rPr>
  </w:style>
  <w:style w:type="character" w:styleId="Hyperlink">
    <w:name w:val="Hyperlink"/>
    <w:unhideWhenUsed/>
    <w:rsid w:val="0056615D"/>
    <w:rPr>
      <w:color w:val="0563C1"/>
      <w:u w:val="single"/>
    </w:rPr>
  </w:style>
  <w:style w:type="paragraph" w:styleId="Header">
    <w:name w:val="header"/>
    <w:basedOn w:val="Normal"/>
    <w:link w:val="HeaderChar"/>
    <w:uiPriority w:val="99"/>
    <w:unhideWhenUsed/>
    <w:rsid w:val="00CB45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4558"/>
    <w:rPr>
      <w:rFonts w:ascii="Calibri" w:eastAsia="Times New Roman" w:hAnsi="Calibri" w:cs="Times New Roman"/>
      <w:sz w:val="22"/>
      <w:lang w:val="en-US"/>
    </w:rPr>
  </w:style>
  <w:style w:type="paragraph" w:styleId="Footer">
    <w:name w:val="footer"/>
    <w:basedOn w:val="Normal"/>
    <w:link w:val="FooterChar"/>
    <w:uiPriority w:val="99"/>
    <w:unhideWhenUsed/>
    <w:rsid w:val="00CB45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4558"/>
    <w:rPr>
      <w:rFonts w:ascii="Calibri" w:eastAsia="Times New Roman" w:hAnsi="Calibri" w:cs="Times New Roman"/>
      <w:sz w:val="22"/>
      <w:lang w:val="en-US"/>
    </w:rPr>
  </w:style>
  <w:style w:type="paragraph" w:styleId="BodyTextIndent">
    <w:name w:val="Body Text Indent"/>
    <w:basedOn w:val="Normal"/>
    <w:link w:val="BodyTextIndentChar1"/>
    <w:rsid w:val="00CB4558"/>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uiPriority w:val="99"/>
    <w:semiHidden/>
    <w:rsid w:val="00CB4558"/>
    <w:rPr>
      <w:rFonts w:ascii="Calibri" w:eastAsia="Times New Roman" w:hAnsi="Calibri" w:cs="Times New Roman"/>
      <w:sz w:val="22"/>
      <w:lang w:val="en-US"/>
    </w:rPr>
  </w:style>
  <w:style w:type="character" w:customStyle="1" w:styleId="BodyTextIndentChar1">
    <w:name w:val="Body Text Indent Char1"/>
    <w:link w:val="BodyTextIndent"/>
    <w:rsid w:val="00CB4558"/>
    <w:rPr>
      <w:rFonts w:eastAsia="Times New Roman" w:cs="Times New Roman"/>
      <w:szCs w:val="24"/>
    </w:rPr>
  </w:style>
  <w:style w:type="paragraph" w:styleId="BalloonText">
    <w:name w:val="Balloon Text"/>
    <w:basedOn w:val="Normal"/>
    <w:link w:val="BalloonTextChar"/>
    <w:uiPriority w:val="99"/>
    <w:semiHidden/>
    <w:unhideWhenUsed/>
    <w:rsid w:val="00CB0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67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smants.Volkovs@dome.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8480</Words>
  <Characters>4835</Characters>
  <Application>Microsoft Office Word</Application>
  <DocSecurity>4</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c:creator>
  <cp:lastModifiedBy>Dace Dimanta</cp:lastModifiedBy>
  <cp:revision>2</cp:revision>
  <cp:lastPrinted>2016-07-04T12:07:00Z</cp:lastPrinted>
  <dcterms:created xsi:type="dcterms:W3CDTF">2016-07-15T11:32:00Z</dcterms:created>
  <dcterms:modified xsi:type="dcterms:W3CDTF">2016-07-15T11:32:00Z</dcterms:modified>
</cp:coreProperties>
</file>