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3D" w:rsidRPr="00F61B3D" w:rsidRDefault="0029350E" w:rsidP="00F61B3D">
      <w:pPr>
        <w:keepNext/>
        <w:spacing w:after="60" w:line="240" w:lineRule="auto"/>
        <w:jc w:val="right"/>
        <w:outlineLvl w:val="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F61B3D" w:rsidRPr="00F61B3D">
        <w:rPr>
          <w:rFonts w:ascii="Times New Roman" w:eastAsia="Times New Roman" w:hAnsi="Times New Roman" w:cs="Times New Roman"/>
          <w:bCs/>
          <w:sz w:val="24"/>
          <w:szCs w:val="24"/>
          <w:lang w:eastAsia="lv-LV"/>
        </w:rPr>
        <w:t>.pielikums</w:t>
      </w:r>
    </w:p>
    <w:p w:rsidR="00F61B3D" w:rsidRDefault="00F61B3D" w:rsidP="00443DBB">
      <w:pPr>
        <w:keepNext/>
        <w:spacing w:after="60" w:line="240" w:lineRule="auto"/>
        <w:jc w:val="center"/>
        <w:outlineLvl w:val="2"/>
        <w:rPr>
          <w:rFonts w:ascii="Times New Roman" w:eastAsia="Times New Roman" w:hAnsi="Times New Roman" w:cs="Times New Roman"/>
          <w:b/>
          <w:bCs/>
          <w:sz w:val="24"/>
          <w:szCs w:val="24"/>
          <w:lang w:eastAsia="lv-LV"/>
        </w:rPr>
      </w:pPr>
    </w:p>
    <w:p w:rsidR="00443DBB" w:rsidRPr="00443DBB" w:rsidRDefault="00443DBB" w:rsidP="00443DBB">
      <w:pPr>
        <w:keepNext/>
        <w:spacing w:after="60" w:line="240" w:lineRule="auto"/>
        <w:jc w:val="center"/>
        <w:outlineLvl w:val="2"/>
        <w:rPr>
          <w:rFonts w:ascii="Times New Roman" w:eastAsia="Times New Roman" w:hAnsi="Times New Roman" w:cs="Times New Roman"/>
          <w:b/>
          <w:bCs/>
          <w:sz w:val="24"/>
          <w:szCs w:val="24"/>
          <w:lang w:eastAsia="lv-LV"/>
        </w:rPr>
      </w:pPr>
      <w:r w:rsidRPr="00443DBB">
        <w:rPr>
          <w:rFonts w:ascii="Times New Roman" w:eastAsia="Times New Roman" w:hAnsi="Times New Roman" w:cs="Times New Roman"/>
          <w:b/>
          <w:bCs/>
          <w:sz w:val="24"/>
          <w:szCs w:val="24"/>
          <w:lang w:eastAsia="lv-LV"/>
        </w:rPr>
        <w:t>FINANŠU PIEDĀVĀJUMS</w:t>
      </w:r>
    </w:p>
    <w:p w:rsidR="00443DBB" w:rsidRPr="00443DBB" w:rsidRDefault="00443DBB" w:rsidP="00443DBB">
      <w:pPr>
        <w:spacing w:after="0" w:line="240" w:lineRule="auto"/>
        <w:jc w:val="center"/>
        <w:rPr>
          <w:rFonts w:ascii="Times New Roman" w:eastAsia="Times New Roman" w:hAnsi="Times New Roman" w:cs="Times New Roman"/>
          <w:b/>
          <w:bCs/>
          <w:sz w:val="24"/>
          <w:szCs w:val="24"/>
          <w:lang w:eastAsia="lv-LV"/>
        </w:rPr>
      </w:pPr>
      <w:r w:rsidRPr="00443DBB">
        <w:rPr>
          <w:rFonts w:ascii="Times New Roman" w:eastAsia="Times New Roman" w:hAnsi="Times New Roman" w:cs="Times New Roman"/>
          <w:b/>
          <w:bCs/>
          <w:sz w:val="24"/>
          <w:szCs w:val="24"/>
          <w:lang w:eastAsia="lv-LV"/>
        </w:rPr>
        <w:t>IEPIRKUMAM</w:t>
      </w:r>
    </w:p>
    <w:p w:rsidR="00443DBB" w:rsidRPr="00E85865" w:rsidRDefault="00443DBB" w:rsidP="00443DBB">
      <w:pPr>
        <w:keepNext/>
        <w:spacing w:after="0" w:line="240" w:lineRule="auto"/>
        <w:jc w:val="center"/>
        <w:outlineLvl w:val="2"/>
        <w:rPr>
          <w:rFonts w:ascii="Times New Roman" w:eastAsia="Times New Roman" w:hAnsi="Times New Roman" w:cs="Times New Roman"/>
          <w:b/>
          <w:bCs/>
          <w:sz w:val="28"/>
          <w:szCs w:val="28"/>
          <w:lang w:eastAsia="lv-LV"/>
        </w:rPr>
      </w:pPr>
      <w:r w:rsidRPr="00E85865">
        <w:rPr>
          <w:rFonts w:ascii="Times New Roman" w:eastAsia="Times New Roman" w:hAnsi="Times New Roman" w:cs="Times New Roman"/>
          <w:b/>
          <w:bCs/>
          <w:sz w:val="28"/>
          <w:szCs w:val="28"/>
          <w:lang w:eastAsia="lv-LV"/>
        </w:rPr>
        <w:t>„</w:t>
      </w:r>
      <w:r w:rsidR="00E85865" w:rsidRPr="00E85865">
        <w:rPr>
          <w:rFonts w:ascii="Times New Roman" w:hAnsi="Times New Roman" w:cs="Times New Roman"/>
          <w:b/>
          <w:sz w:val="28"/>
          <w:szCs w:val="28"/>
        </w:rPr>
        <w:t>Bīstamo un nevēlamo koku un zaru izzāģēšana</w:t>
      </w:r>
      <w:r w:rsidRPr="00E85865">
        <w:rPr>
          <w:rFonts w:ascii="Times New Roman" w:eastAsia="Times New Roman" w:hAnsi="Times New Roman" w:cs="Times New Roman"/>
          <w:b/>
          <w:bCs/>
          <w:sz w:val="28"/>
          <w:szCs w:val="28"/>
          <w:lang w:eastAsia="lv-LV"/>
        </w:rPr>
        <w:t>”</w:t>
      </w:r>
    </w:p>
    <w:p w:rsidR="00F61B3D" w:rsidRPr="00F61B3D" w:rsidRDefault="00443DBB" w:rsidP="00F61B3D">
      <w:pPr>
        <w:spacing w:after="0" w:line="240" w:lineRule="auto"/>
        <w:jc w:val="center"/>
        <w:rPr>
          <w:rFonts w:ascii="Times New Roman" w:eastAsia="Times New Roman" w:hAnsi="Times New Roman" w:cs="Times New Roman"/>
          <w:bCs/>
          <w:sz w:val="28"/>
          <w:szCs w:val="28"/>
          <w:lang w:eastAsia="lv-LV"/>
        </w:rPr>
      </w:pPr>
      <w:r w:rsidRPr="009A521B">
        <w:rPr>
          <w:rFonts w:ascii="Times New Roman" w:eastAsia="Times New Roman" w:hAnsi="Times New Roman" w:cs="Times New Roman"/>
          <w:sz w:val="28"/>
          <w:szCs w:val="28"/>
          <w:lang w:eastAsia="lv-LV"/>
        </w:rPr>
        <w:t xml:space="preserve">Identifikācijas numurs </w:t>
      </w:r>
      <w:r w:rsidR="004F0193" w:rsidRPr="009A521B">
        <w:rPr>
          <w:rFonts w:ascii="Times New Roman" w:eastAsia="Times New Roman" w:hAnsi="Times New Roman" w:cs="Times New Roman"/>
          <w:sz w:val="28"/>
          <w:szCs w:val="28"/>
          <w:lang w:eastAsia="lv-LV"/>
        </w:rPr>
        <w:t>Nr.JPD</w:t>
      </w:r>
      <w:r w:rsidR="00F61B3D" w:rsidRPr="009A521B">
        <w:rPr>
          <w:rFonts w:ascii="Times New Roman" w:eastAsia="Times New Roman" w:hAnsi="Times New Roman" w:cs="Times New Roman"/>
          <w:sz w:val="28"/>
          <w:szCs w:val="28"/>
          <w:lang w:eastAsia="lv-LV"/>
        </w:rPr>
        <w:t>2017/</w:t>
      </w:r>
      <w:r w:rsidR="009A521B" w:rsidRPr="009A521B">
        <w:rPr>
          <w:rFonts w:ascii="Times New Roman" w:eastAsia="Times New Roman" w:hAnsi="Times New Roman" w:cs="Times New Roman"/>
          <w:sz w:val="28"/>
          <w:szCs w:val="28"/>
          <w:lang w:eastAsia="lv-LV"/>
        </w:rPr>
        <w:t>22</w:t>
      </w:r>
      <w:r w:rsidR="00F61B3D" w:rsidRPr="009A521B">
        <w:rPr>
          <w:rFonts w:ascii="Times New Roman" w:eastAsia="Times New Roman" w:hAnsi="Times New Roman" w:cs="Times New Roman"/>
          <w:sz w:val="28"/>
          <w:szCs w:val="28"/>
          <w:lang w:eastAsia="lv-LV"/>
        </w:rPr>
        <w:t>/MI</w:t>
      </w:r>
      <w:r w:rsidR="00F61B3D" w:rsidRPr="00F61B3D">
        <w:rPr>
          <w:rFonts w:ascii="Times New Roman" w:eastAsia="Times New Roman" w:hAnsi="Times New Roman" w:cs="Times New Roman"/>
          <w:sz w:val="28"/>
          <w:szCs w:val="28"/>
          <w:lang w:eastAsia="lv-LV"/>
        </w:rPr>
        <w:t xml:space="preserve"> </w:t>
      </w:r>
    </w:p>
    <w:p w:rsidR="00443DBB" w:rsidRPr="00443DBB" w:rsidRDefault="00443DBB" w:rsidP="00443DBB">
      <w:pPr>
        <w:spacing w:after="0" w:line="240" w:lineRule="auto"/>
        <w:jc w:val="center"/>
        <w:rPr>
          <w:rFonts w:ascii="Times New Roman" w:eastAsia="Times New Roman" w:hAnsi="Times New Roman" w:cs="Times New Roman"/>
          <w:sz w:val="28"/>
          <w:szCs w:val="28"/>
          <w:lang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5032"/>
      </w:tblGrid>
      <w:tr w:rsidR="009A521B" w:rsidRPr="00EF05D9" w:rsidTr="0075025D">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9A521B" w:rsidRPr="00EF05D9" w:rsidRDefault="009A521B" w:rsidP="0075025D">
            <w:pPr>
              <w:spacing w:after="0"/>
              <w:rPr>
                <w:rFonts w:ascii="Times New Roman" w:eastAsia="Times New Roman" w:hAnsi="Times New Roman" w:cs="Times New Roman"/>
                <w:sz w:val="24"/>
                <w:szCs w:val="24"/>
              </w:rPr>
            </w:pPr>
            <w:r w:rsidRPr="00EF05D9">
              <w:rPr>
                <w:rFonts w:ascii="Times New Roman" w:eastAsia="Times New Roman" w:hAnsi="Times New Roman" w:cs="Times New Roman"/>
                <w:sz w:val="24"/>
                <w:szCs w:val="24"/>
              </w:rPr>
              <w:t>Pretendenta nosaukums:</w:t>
            </w:r>
          </w:p>
        </w:tc>
        <w:tc>
          <w:tcPr>
            <w:tcW w:w="2568" w:type="pct"/>
            <w:tcBorders>
              <w:top w:val="single" w:sz="4" w:space="0" w:color="auto"/>
              <w:left w:val="single" w:sz="4" w:space="0" w:color="auto"/>
              <w:bottom w:val="single" w:sz="4" w:space="0" w:color="auto"/>
              <w:right w:val="single" w:sz="4" w:space="0" w:color="auto"/>
            </w:tcBorders>
          </w:tcPr>
          <w:p w:rsidR="009A521B" w:rsidRPr="00EF05D9" w:rsidRDefault="009A521B" w:rsidP="0075025D">
            <w:pPr>
              <w:spacing w:after="0"/>
              <w:rPr>
                <w:rFonts w:ascii="Times New Roman" w:eastAsia="Times New Roman" w:hAnsi="Times New Roman" w:cs="Times New Roman"/>
                <w:sz w:val="26"/>
                <w:szCs w:val="26"/>
              </w:rPr>
            </w:pPr>
          </w:p>
        </w:tc>
      </w:tr>
      <w:tr w:rsidR="009A521B" w:rsidRPr="00EF05D9" w:rsidTr="0075025D">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9A521B" w:rsidRPr="00EF05D9" w:rsidRDefault="009A521B" w:rsidP="0075025D">
            <w:pPr>
              <w:spacing w:after="0"/>
              <w:rPr>
                <w:rFonts w:ascii="Times New Roman" w:eastAsia="Times New Roman" w:hAnsi="Times New Roman" w:cs="Times New Roman"/>
                <w:sz w:val="24"/>
                <w:szCs w:val="24"/>
              </w:rPr>
            </w:pPr>
            <w:r w:rsidRPr="00EF05D9">
              <w:rPr>
                <w:rFonts w:ascii="Times New Roman" w:eastAsia="Times New Roman" w:hAnsi="Times New Roman" w:cs="Times New Roman"/>
                <w:sz w:val="24"/>
                <w:szCs w:val="24"/>
              </w:rPr>
              <w:t xml:space="preserve">Vienotais reģistrācijas Nr. </w:t>
            </w:r>
          </w:p>
          <w:p w:rsidR="009A521B" w:rsidRPr="00EF05D9" w:rsidRDefault="009A521B" w:rsidP="0075025D">
            <w:pPr>
              <w:spacing w:after="0"/>
              <w:rPr>
                <w:rFonts w:ascii="Times New Roman" w:eastAsia="Times New Roman" w:hAnsi="Times New Roman" w:cs="Times New Roman"/>
                <w:sz w:val="24"/>
                <w:szCs w:val="24"/>
              </w:rPr>
            </w:pPr>
            <w:r w:rsidRPr="00EF05D9">
              <w:rPr>
                <w:rFonts w:ascii="Times New Roman" w:eastAsia="Times New Roman" w:hAnsi="Times New Roman" w:cs="Times New Roman"/>
                <w:sz w:val="24"/>
                <w:szCs w:val="24"/>
              </w:rPr>
              <w:t xml:space="preserve">Adrese, pasta indekss: </w:t>
            </w:r>
          </w:p>
          <w:p w:rsidR="009A521B" w:rsidRPr="00EF05D9" w:rsidRDefault="009A521B" w:rsidP="0075025D">
            <w:pPr>
              <w:spacing w:after="0"/>
              <w:rPr>
                <w:rFonts w:ascii="Times New Roman" w:eastAsia="Times New Roman" w:hAnsi="Times New Roman" w:cs="Times New Roman"/>
                <w:sz w:val="24"/>
                <w:szCs w:val="24"/>
              </w:rPr>
            </w:pPr>
            <w:r w:rsidRPr="00EF05D9">
              <w:rPr>
                <w:rFonts w:ascii="Times New Roman" w:eastAsia="Times New Roman" w:hAnsi="Times New Roman" w:cs="Times New Roman"/>
                <w:sz w:val="24"/>
                <w:szCs w:val="24"/>
              </w:rPr>
              <w:t xml:space="preserve">Bankas nosaukums: </w:t>
            </w:r>
          </w:p>
          <w:p w:rsidR="009A521B" w:rsidRPr="00EF05D9" w:rsidRDefault="009A521B" w:rsidP="0075025D">
            <w:pPr>
              <w:autoSpaceDE w:val="0"/>
              <w:autoSpaceDN w:val="0"/>
              <w:adjustRightInd w:val="0"/>
              <w:spacing w:after="0"/>
              <w:rPr>
                <w:rFonts w:ascii="Times New Roman" w:eastAsia="Times New Roman" w:hAnsi="Times New Roman" w:cs="Times New Roman"/>
                <w:sz w:val="24"/>
                <w:szCs w:val="24"/>
              </w:rPr>
            </w:pPr>
            <w:r w:rsidRPr="00EF05D9">
              <w:rPr>
                <w:rFonts w:ascii="Times New Roman" w:eastAsia="Times New Roman" w:hAnsi="Times New Roman" w:cs="Times New Roman"/>
                <w:sz w:val="24"/>
                <w:szCs w:val="24"/>
              </w:rPr>
              <w:t xml:space="preserve">IBAN konta numurs: </w:t>
            </w:r>
          </w:p>
          <w:p w:rsidR="009A521B" w:rsidRPr="00EF05D9" w:rsidRDefault="009A521B" w:rsidP="0075025D">
            <w:pPr>
              <w:autoSpaceDE w:val="0"/>
              <w:autoSpaceDN w:val="0"/>
              <w:adjustRightInd w:val="0"/>
              <w:spacing w:after="0"/>
              <w:rPr>
                <w:rFonts w:ascii="Times New Roman" w:eastAsia="Times New Roman" w:hAnsi="Times New Roman" w:cs="Times New Roman"/>
                <w:sz w:val="24"/>
                <w:szCs w:val="24"/>
              </w:rPr>
            </w:pPr>
            <w:r w:rsidRPr="00EF05D9">
              <w:rPr>
                <w:rFonts w:ascii="Times New Roman" w:eastAsia="Times New Roman" w:hAnsi="Times New Roman" w:cs="Times New Roman"/>
                <w:sz w:val="24"/>
                <w:szCs w:val="24"/>
              </w:rPr>
              <w:t>SWIFT:</w:t>
            </w:r>
          </w:p>
        </w:tc>
        <w:tc>
          <w:tcPr>
            <w:tcW w:w="2568" w:type="pct"/>
            <w:tcBorders>
              <w:top w:val="single" w:sz="4" w:space="0" w:color="auto"/>
              <w:left w:val="single" w:sz="4" w:space="0" w:color="auto"/>
              <w:bottom w:val="single" w:sz="4" w:space="0" w:color="auto"/>
              <w:right w:val="single" w:sz="4" w:space="0" w:color="auto"/>
            </w:tcBorders>
          </w:tcPr>
          <w:p w:rsidR="009A521B" w:rsidRPr="00EF05D9" w:rsidRDefault="009A521B" w:rsidP="0075025D">
            <w:pPr>
              <w:spacing w:after="0"/>
              <w:rPr>
                <w:rFonts w:ascii="Times New Roman" w:eastAsia="Times New Roman" w:hAnsi="Times New Roman" w:cs="Times New Roman"/>
                <w:sz w:val="26"/>
                <w:szCs w:val="26"/>
              </w:rPr>
            </w:pPr>
          </w:p>
        </w:tc>
      </w:tr>
      <w:tr w:rsidR="009A521B" w:rsidRPr="00EF05D9" w:rsidTr="0075025D">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9A521B" w:rsidRPr="00EF05D9" w:rsidRDefault="009A521B" w:rsidP="0075025D">
            <w:pPr>
              <w:spacing w:after="0"/>
              <w:rPr>
                <w:rFonts w:ascii="Times New Roman" w:eastAsia="Times New Roman" w:hAnsi="Times New Roman" w:cs="Times New Roman"/>
                <w:sz w:val="24"/>
                <w:szCs w:val="24"/>
              </w:rPr>
            </w:pPr>
            <w:r w:rsidRPr="00EF05D9">
              <w:rPr>
                <w:rFonts w:ascii="Times New Roman" w:eastAsia="Times New Roman" w:hAnsi="Times New Roman" w:cs="Times New Roman"/>
                <w:sz w:val="24"/>
                <w:szCs w:val="24"/>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9A521B" w:rsidRPr="00EF05D9" w:rsidRDefault="009A521B" w:rsidP="0075025D">
            <w:pPr>
              <w:spacing w:after="0"/>
              <w:rPr>
                <w:rFonts w:ascii="Times New Roman" w:eastAsia="Times New Roman" w:hAnsi="Times New Roman" w:cs="Times New Roman"/>
                <w:sz w:val="26"/>
                <w:szCs w:val="26"/>
              </w:rPr>
            </w:pPr>
          </w:p>
        </w:tc>
      </w:tr>
      <w:tr w:rsidR="009A521B" w:rsidRPr="00EF05D9" w:rsidTr="0075025D">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rsidR="009A521B" w:rsidRPr="00EF05D9" w:rsidRDefault="009A521B" w:rsidP="0075025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rsidR="009A521B" w:rsidRPr="00E84D25" w:rsidRDefault="009A521B" w:rsidP="0075025D">
            <w:pPr>
              <w:spacing w:after="0"/>
              <w:rPr>
                <w:rFonts w:ascii="Times New Roman" w:eastAsia="Times New Roman" w:hAnsi="Times New Roman" w:cs="Times New Roman"/>
                <w:b/>
                <w:sz w:val="24"/>
                <w:szCs w:val="24"/>
              </w:rPr>
            </w:pPr>
            <w:r w:rsidRPr="00E84D25">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3E2E5DE0" wp14:editId="13D43A49">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3A6F79" id="Rectangle 3" o:spid="_x0000_s1026" style="position:absolute;margin-left:-.95pt;margin-top:18.9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wDZQIAABkFAAAOAAAAZHJzL2Uyb0RvYy54bWysVN9P2zAQfp+0/8Hy+0hTWmAVKapATJMQ&#10;Q8DEs3HsNprt885u0+6v39lJ04qhPUx7ce58v79858urrTVsozA04Cpenow4U05C3bhlxb8/3366&#10;4CxE4WphwKmK71TgV/OPHy5bP1NjWIGpFTJK4sKs9RVfxehnRRHkSlkRTsArR0YNaEUkFZdFjaKl&#10;7NYU49HorGgBa48gVQh0e9MZ+Tzn11rJ+E3roCIzFafeYj4xn6/pLOaXYrZE4VeN7NsQ/9CFFY2j&#10;okOqGxEFW2PzRyrbSIQAOp5IsAVo3UiVZ6BpytGbaZ5Wwqs8C4ET/ABT+H9p5f3mAVlTV/yUMycs&#10;/aJHAk24pVHsNMHT+jAjryf/gL0WSEyzbjXa9KUp2DZDuhsgVdvIJF2W07OLyZQzSaZyMr44n6ac&#10;xSHYY4hfFFiWhIojFc9Ais1diJ3r3iXVMo61FT87neZfV6TmunayFHdGdV6PStNU1MA4Z8t8UtcG&#10;2UYQE+ofZd+GceSZQnRjzBBUvhdk4j6o901hKnNsCBy9F3ioNnjniuDiEGgbB/j3YN35E3pHsybx&#10;Feod/USEjt3By9uGwLwTIT4IJDoT8WlF4zc6tAHCD3qJsxXgr/fukz+xjKyctbQeFQ8/1wIVZ+ar&#10;I/59LieTtE9ZmUzPx6TgseX12OLW9hoI95IeAy+zmPyj2Ysawb7QJi9SVTIJJ6l2xWXEvXIdu7Wl&#10;t0CqxSK70Q55Ee/ck5cpeUI1keV5+yLQ94yKRMV72K+SmL0hVuebIh0s1hF0k1l3wLXHm/Yv87Z/&#10;K9KCH+vZ6/CizX8D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Ny9XAN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E84D25">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4FCCC92D" wp14:editId="7E4EA833">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0158F5" id="Rectangle 1" o:spid="_x0000_s1026" style="position:absolute;margin-left:-1.1pt;margin-top:2.1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IKZQIAABkFAAAOAAAAZHJzL2Uyb0RvYy54bWysVN9P2zAQfp+0/8Hy+0jTtcAqUlSBmCYh&#10;QMDEs3HsNprt885u0+6v39lJ04qhPUx7ce5yvz9/54vLrTVsozA04Cpenow4U05C3bhlxb8/33w6&#10;5yxE4WphwKmK71Tgl/OPHy5aP1NjWIGpFTJK4sKs9RVfxehnRRHkSlkRTsArR0YNaEUkFZdFjaKl&#10;7NYU49HotGgBa48gVQj097oz8nnOr7WS8V7roCIzFafeYj4xn6/pLOYXYrZE4VeN7NsQ/9CFFY2j&#10;okOqaxEFW2PzRyrbSIQAOp5IsAVo3UiVZ6BpytGbaZ5Wwqs8C4ET/ABT+H9p5d3mAVlT091x5oSl&#10;K3ok0IRbGsXKBE/rw4y8nvwD9logMc261WjTl6Zg2wzpboBUbSOT9LOcnp5PppxJMpWT8fnZNOUs&#10;DsEeQ/yqwLIkVBypeAZSbG5D7Fz3LqmWcayt+Onnab66IjXXtZOluDOq83pUmqaiBsY5W+aTujLI&#10;NoKYUP/Io1EbxpFnCtGNMUNQ+V6Qifug3jeFqcyxIXD0XuCh2uCdK4KLQ6BtHODfg3XnT+gdzZrE&#10;V6h3dIkIHbuDlzcNgXkrQnwQSHQm4tOKxns6tAHCD3qJsxXgr/f+J39iGVk5a2k9Kh5+rgUqzsw3&#10;R/z7Uk4maZ+yMpmejUnBY8vrscWt7RUQ7sQx6i6LyT+avagR7Att8iJVJZNwkmpXXEbcK1exW1t6&#10;C6RaLLIb7ZAX8dY9eZmSJ1QTWZ63LwJ9z6hIVLyD/SqJ2Rtidb4p0sFiHUE3mXUHXHu8af8yb/u3&#10;Ii34sZ69Di/a/DcAAAD//wMAUEsDBBQABgAIAAAAIQBP+dt03AAAAAYBAAAPAAAAZHJzL2Rvd25y&#10;ZXYueG1sTI7BTsMwEETvSPyDtUjcWgerhCrEqRAKCFVcKFx6c+MliYjXIbbbwNeznOA0Gs1o5pWb&#10;2Q3iiFPoPWm4WmYgkBpve2o1vL0+LNYgQjRkzeAJNXxhgE11flaawvoTveBxF1vBIxQKo6GLcSyk&#10;DE2HzoSlH5E4e/eTM5Ht1Eo7mROPu0GqLMulMz3xQ2dGvO+w+dglp0GlbT08ubTNn9f7VH/X+epx&#10;/6n15cV8dwsi4hz/yvCLz+hQMdPBJ7JBDBoWSnFTw4qFY6WuQRxY8xuQVSn/41c/AAAA//8DAFBL&#10;AQItABQABgAIAAAAIQC2gziS/gAAAOEBAAATAAAAAAAAAAAAAAAAAAAAAABbQ29udGVudF9UeXBl&#10;c10ueG1sUEsBAi0AFAAGAAgAAAAhADj9If/WAAAAlAEAAAsAAAAAAAAAAAAAAAAALwEAAF9yZWxz&#10;Ly5yZWxzUEsBAi0AFAAGAAgAAAAhACuU0gplAgAAGQUAAA4AAAAAAAAAAAAAAAAALgIAAGRycy9l&#10;Mm9Eb2MueG1sUEsBAi0AFAAGAAgAAAAhAE/523TcAAAABgEAAA8AAAAAAAAAAAAAAAAAvwQAAGRy&#10;cy9kb3ducmV2LnhtbFBLBQYAAAAABAAEAPMAAADIBQAAAAA=&#10;" fillcolor="white [3201]" strokecolor="black [3200]" strokeweight=".5pt"/>
                  </w:pict>
                </mc:Fallback>
              </mc:AlternateContent>
            </w:r>
            <w:r>
              <w:rPr>
                <w:rFonts w:ascii="Times New Roman" w:eastAsia="Times New Roman" w:hAnsi="Times New Roman" w:cs="Times New Roman"/>
                <w:sz w:val="16"/>
                <w:szCs w:val="16"/>
              </w:rPr>
              <w:t xml:space="preserve">        </w:t>
            </w:r>
            <w:r w:rsidRPr="00E84D25">
              <w:rPr>
                <w:rFonts w:ascii="Times New Roman" w:eastAsia="Times New Roman" w:hAnsi="Times New Roman" w:cs="Times New Roman"/>
                <w:b/>
                <w:sz w:val="24"/>
                <w:szCs w:val="24"/>
              </w:rPr>
              <w:t>mazais uzņēmums</w:t>
            </w:r>
            <w:r>
              <w:rPr>
                <w:rStyle w:val="FootnoteReference"/>
                <w:rFonts w:ascii="Times New Roman" w:eastAsia="Times New Roman" w:hAnsi="Times New Roman" w:cs="Times New Roman"/>
                <w:b/>
                <w:sz w:val="24"/>
                <w:szCs w:val="24"/>
              </w:rPr>
              <w:footnoteReference w:id="1"/>
            </w:r>
          </w:p>
          <w:p w:rsidR="009A521B" w:rsidRPr="00E84D25" w:rsidRDefault="009A521B" w:rsidP="0075025D">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E84D25">
              <w:rPr>
                <w:rFonts w:ascii="Times New Roman" w:eastAsia="Times New Roman" w:hAnsi="Times New Roman" w:cs="Times New Roman"/>
                <w:b/>
                <w:sz w:val="24"/>
                <w:szCs w:val="24"/>
              </w:rPr>
              <w:t>vidējais uzņēmums</w:t>
            </w:r>
            <w:r>
              <w:rPr>
                <w:rStyle w:val="FootnoteReference"/>
                <w:rFonts w:ascii="Times New Roman" w:eastAsia="Times New Roman" w:hAnsi="Times New Roman" w:cs="Times New Roman"/>
                <w:b/>
                <w:sz w:val="24"/>
                <w:szCs w:val="24"/>
              </w:rPr>
              <w:footnoteReference w:id="2"/>
            </w:r>
          </w:p>
        </w:tc>
      </w:tr>
    </w:tbl>
    <w:p w:rsidR="00443DBB" w:rsidRDefault="00443DBB" w:rsidP="00620875">
      <w:pPr>
        <w:keepNext/>
        <w:tabs>
          <w:tab w:val="left" w:pos="2268"/>
        </w:tabs>
        <w:spacing w:before="120" w:after="0" w:line="240" w:lineRule="auto"/>
        <w:ind w:firstLine="720"/>
        <w:jc w:val="both"/>
        <w:outlineLvl w:val="2"/>
        <w:rPr>
          <w:rFonts w:ascii="Times New Roman" w:eastAsia="Times New Roman" w:hAnsi="Times New Roman" w:cs="Times New Roman"/>
          <w:bCs/>
          <w:sz w:val="24"/>
          <w:szCs w:val="24"/>
          <w:lang w:eastAsia="lv-LV"/>
        </w:rPr>
      </w:pPr>
      <w:r w:rsidRPr="00C33FDB">
        <w:rPr>
          <w:rFonts w:ascii="Times New Roman" w:eastAsia="Times New Roman" w:hAnsi="Times New Roman" w:cs="Times New Roman"/>
          <w:bCs/>
          <w:sz w:val="24"/>
          <w:szCs w:val="24"/>
          <w:lang w:eastAsia="lv-LV"/>
        </w:rPr>
        <w:t xml:space="preserve">Piedāvājam nodrošināt </w:t>
      </w:r>
      <w:r w:rsidRPr="00C33FDB">
        <w:rPr>
          <w:rFonts w:ascii="Times New Roman" w:eastAsia="Times New Roman" w:hAnsi="Times New Roman" w:cs="Times New Roman"/>
          <w:b/>
          <w:bCs/>
          <w:sz w:val="24"/>
          <w:szCs w:val="24"/>
          <w:lang w:eastAsia="lv-LV"/>
        </w:rPr>
        <w:t xml:space="preserve">bīstamo un nevēlamo koku </w:t>
      </w:r>
      <w:r w:rsidR="00E85865" w:rsidRPr="00C33FDB">
        <w:rPr>
          <w:rFonts w:ascii="Times New Roman" w:eastAsia="Times New Roman" w:hAnsi="Times New Roman" w:cs="Times New Roman"/>
          <w:b/>
          <w:bCs/>
          <w:sz w:val="24"/>
          <w:szCs w:val="24"/>
          <w:lang w:eastAsia="lv-LV"/>
        </w:rPr>
        <w:t xml:space="preserve">un zaru </w:t>
      </w:r>
      <w:r w:rsidRPr="00C33FDB">
        <w:rPr>
          <w:rFonts w:ascii="Times New Roman" w:eastAsia="Times New Roman" w:hAnsi="Times New Roman" w:cs="Times New Roman"/>
          <w:b/>
          <w:bCs/>
          <w:sz w:val="24"/>
          <w:szCs w:val="24"/>
          <w:lang w:eastAsia="lv-LV"/>
        </w:rPr>
        <w:t xml:space="preserve">izzāģēšanu </w:t>
      </w:r>
      <w:r w:rsidRPr="00C33FDB">
        <w:rPr>
          <w:rFonts w:ascii="Times New Roman" w:eastAsia="Times New Roman" w:hAnsi="Times New Roman" w:cs="Times New Roman"/>
          <w:bCs/>
          <w:sz w:val="24"/>
          <w:szCs w:val="24"/>
          <w:lang w:eastAsia="lv-LV"/>
        </w:rPr>
        <w:t xml:space="preserve">saskaņā ar Iepirkuma </w:t>
      </w:r>
      <w:r w:rsidR="009E4F26">
        <w:rPr>
          <w:rFonts w:ascii="Times New Roman" w:eastAsia="Times New Roman" w:hAnsi="Times New Roman" w:cs="Times New Roman"/>
          <w:bCs/>
          <w:sz w:val="24"/>
          <w:szCs w:val="24"/>
          <w:lang w:eastAsia="lv-LV"/>
        </w:rPr>
        <w:t xml:space="preserve">nolikuma </w:t>
      </w:r>
      <w:r w:rsidRPr="00C33FDB">
        <w:rPr>
          <w:rFonts w:ascii="Times New Roman" w:eastAsia="Times New Roman" w:hAnsi="Times New Roman" w:cs="Times New Roman"/>
          <w:bCs/>
          <w:sz w:val="24"/>
          <w:szCs w:val="24"/>
          <w:lang w:eastAsia="lv-LV"/>
        </w:rPr>
        <w:t xml:space="preserve">un Tehnisko specifikāciju prasībām par </w:t>
      </w:r>
      <w:r w:rsidR="004F4D65">
        <w:rPr>
          <w:rFonts w:ascii="Times New Roman" w:eastAsia="Times New Roman" w:hAnsi="Times New Roman" w:cs="Times New Roman"/>
          <w:bCs/>
          <w:sz w:val="24"/>
          <w:szCs w:val="24"/>
          <w:lang w:eastAsia="lv-LV"/>
        </w:rPr>
        <w:t xml:space="preserve">piedāvāto cenu un </w:t>
      </w:r>
      <w:r w:rsidRPr="00C33FDB">
        <w:rPr>
          <w:rFonts w:ascii="Times New Roman" w:eastAsia="Times New Roman" w:hAnsi="Times New Roman" w:cs="Times New Roman"/>
          <w:bCs/>
          <w:sz w:val="24"/>
          <w:szCs w:val="24"/>
          <w:lang w:eastAsia="lv-LV"/>
        </w:rPr>
        <w:t>izcenojumiem:</w:t>
      </w:r>
    </w:p>
    <w:p w:rsidR="004F4D65" w:rsidRDefault="004F4D65" w:rsidP="00620875">
      <w:pPr>
        <w:keepNext/>
        <w:tabs>
          <w:tab w:val="left" w:pos="2268"/>
        </w:tabs>
        <w:spacing w:before="120" w:after="0" w:line="240" w:lineRule="auto"/>
        <w:ind w:firstLine="720"/>
        <w:jc w:val="both"/>
        <w:outlineLvl w:val="2"/>
        <w:rPr>
          <w:rFonts w:ascii="Times New Roman" w:eastAsia="Times New Roman" w:hAnsi="Times New Roman" w:cs="Times New Roman"/>
          <w:bCs/>
          <w:sz w:val="24"/>
          <w:szCs w:val="24"/>
          <w:lang w:eastAsia="lv-LV"/>
        </w:rPr>
      </w:pPr>
    </w:p>
    <w:tbl>
      <w:tblPr>
        <w:tblStyle w:val="TableGrid"/>
        <w:tblW w:w="8856" w:type="dxa"/>
        <w:jc w:val="center"/>
        <w:tblLook w:val="04A0" w:firstRow="1" w:lastRow="0" w:firstColumn="1" w:lastColumn="0" w:noHBand="0" w:noVBand="1"/>
      </w:tblPr>
      <w:tblGrid>
        <w:gridCol w:w="2816"/>
        <w:gridCol w:w="4395"/>
        <w:gridCol w:w="1645"/>
      </w:tblGrid>
      <w:tr w:rsidR="004F4D65" w:rsidRPr="00B6565E" w:rsidTr="004F4D65">
        <w:trPr>
          <w:trHeight w:val="297"/>
          <w:jc w:val="center"/>
        </w:trPr>
        <w:tc>
          <w:tcPr>
            <w:tcW w:w="2816" w:type="dxa"/>
            <w:vMerge w:val="restart"/>
            <w:vAlign w:val="center"/>
          </w:tcPr>
          <w:p w:rsidR="004F4D65" w:rsidRPr="00B6565E" w:rsidRDefault="004F4D65" w:rsidP="004F4D65">
            <w:pPr>
              <w:tabs>
                <w:tab w:val="left" w:pos="1500"/>
              </w:tabs>
              <w:jc w:val="center"/>
              <w:rPr>
                <w:rFonts w:ascii="Times New Roman" w:eastAsia="Calibri" w:hAnsi="Times New Roman" w:cs="Times New Roman"/>
                <w:sz w:val="24"/>
                <w:szCs w:val="24"/>
              </w:rPr>
            </w:pPr>
            <w:r w:rsidRPr="00B6565E">
              <w:rPr>
                <w:rFonts w:ascii="Times New Roman" w:eastAsia="Calibri" w:hAnsi="Times New Roman" w:cs="Times New Roman"/>
                <w:b/>
                <w:sz w:val="24"/>
                <w:szCs w:val="24"/>
              </w:rPr>
              <w:t>Pretendenta piedāvātā cena</w:t>
            </w:r>
          </w:p>
        </w:tc>
        <w:tc>
          <w:tcPr>
            <w:tcW w:w="4395" w:type="dxa"/>
          </w:tcPr>
          <w:p w:rsidR="004F4D65" w:rsidRPr="00B6565E" w:rsidRDefault="004F4D65" w:rsidP="004F4D65">
            <w:pPr>
              <w:tabs>
                <w:tab w:val="left" w:pos="1500"/>
              </w:tabs>
              <w:rPr>
                <w:rFonts w:ascii="Times New Roman" w:eastAsia="Calibri" w:hAnsi="Times New Roman" w:cs="Times New Roman"/>
                <w:sz w:val="24"/>
                <w:szCs w:val="24"/>
              </w:rPr>
            </w:pPr>
            <w:r w:rsidRPr="00B6565E">
              <w:rPr>
                <w:rFonts w:ascii="Times New Roman" w:eastAsia="Calibri" w:hAnsi="Times New Roman" w:cs="Times New Roman"/>
                <w:sz w:val="24"/>
                <w:szCs w:val="24"/>
              </w:rPr>
              <w:t>Kopējā summa (1.tabulas „B” aile)</w:t>
            </w:r>
          </w:p>
        </w:tc>
        <w:tc>
          <w:tcPr>
            <w:tcW w:w="1645" w:type="dxa"/>
          </w:tcPr>
          <w:p w:rsidR="004F4D65" w:rsidRPr="00B6565E" w:rsidRDefault="004F4D65" w:rsidP="004F4D65">
            <w:pPr>
              <w:tabs>
                <w:tab w:val="left" w:pos="1500"/>
              </w:tabs>
              <w:rPr>
                <w:rFonts w:ascii="Times New Roman" w:eastAsia="Calibri" w:hAnsi="Times New Roman" w:cs="Times New Roman"/>
                <w:sz w:val="24"/>
                <w:szCs w:val="24"/>
              </w:rPr>
            </w:pPr>
          </w:p>
        </w:tc>
      </w:tr>
      <w:tr w:rsidR="004F4D65" w:rsidRPr="00B6565E" w:rsidTr="004F4D65">
        <w:trPr>
          <w:trHeight w:val="287"/>
          <w:jc w:val="center"/>
        </w:trPr>
        <w:tc>
          <w:tcPr>
            <w:tcW w:w="2816" w:type="dxa"/>
            <w:vMerge/>
          </w:tcPr>
          <w:p w:rsidR="004F4D65" w:rsidRPr="00B6565E" w:rsidRDefault="004F4D65" w:rsidP="004F4D65">
            <w:pPr>
              <w:tabs>
                <w:tab w:val="left" w:pos="1500"/>
              </w:tabs>
              <w:rPr>
                <w:rFonts w:ascii="Times New Roman" w:eastAsia="Calibri" w:hAnsi="Times New Roman" w:cs="Times New Roman"/>
                <w:sz w:val="24"/>
                <w:szCs w:val="24"/>
              </w:rPr>
            </w:pPr>
          </w:p>
        </w:tc>
        <w:tc>
          <w:tcPr>
            <w:tcW w:w="4395" w:type="dxa"/>
          </w:tcPr>
          <w:p w:rsidR="004F4D65" w:rsidRPr="00B6565E" w:rsidRDefault="004F4D65" w:rsidP="004F4D65">
            <w:pPr>
              <w:tabs>
                <w:tab w:val="left" w:pos="1500"/>
              </w:tabs>
              <w:rPr>
                <w:rFonts w:ascii="Times New Roman" w:eastAsia="Calibri" w:hAnsi="Times New Roman" w:cs="Times New Roman"/>
                <w:sz w:val="24"/>
                <w:szCs w:val="24"/>
              </w:rPr>
            </w:pPr>
            <w:r w:rsidRPr="00B6565E">
              <w:rPr>
                <w:rFonts w:ascii="Times New Roman" w:eastAsia="Calibri" w:hAnsi="Times New Roman" w:cs="Times New Roman"/>
                <w:sz w:val="24"/>
                <w:szCs w:val="24"/>
              </w:rPr>
              <w:t>Kopējā summa (2.tabulas „C” aile)</w:t>
            </w:r>
          </w:p>
        </w:tc>
        <w:tc>
          <w:tcPr>
            <w:tcW w:w="1645" w:type="dxa"/>
          </w:tcPr>
          <w:p w:rsidR="004F4D65" w:rsidRPr="00B6565E" w:rsidRDefault="004F4D65" w:rsidP="004F4D65">
            <w:pPr>
              <w:tabs>
                <w:tab w:val="left" w:pos="1500"/>
              </w:tabs>
              <w:rPr>
                <w:rFonts w:ascii="Times New Roman" w:eastAsia="Calibri" w:hAnsi="Times New Roman" w:cs="Times New Roman"/>
                <w:sz w:val="24"/>
                <w:szCs w:val="24"/>
              </w:rPr>
            </w:pPr>
          </w:p>
        </w:tc>
      </w:tr>
      <w:tr w:rsidR="004F4D65" w:rsidRPr="00B6565E" w:rsidTr="004F4D65">
        <w:trPr>
          <w:trHeight w:val="537"/>
          <w:jc w:val="center"/>
        </w:trPr>
        <w:tc>
          <w:tcPr>
            <w:tcW w:w="2816" w:type="dxa"/>
            <w:vMerge/>
          </w:tcPr>
          <w:p w:rsidR="004F4D65" w:rsidRPr="00B6565E" w:rsidRDefault="004F4D65" w:rsidP="004F4D65">
            <w:pPr>
              <w:tabs>
                <w:tab w:val="left" w:pos="1500"/>
              </w:tabs>
              <w:rPr>
                <w:rFonts w:ascii="Times New Roman" w:eastAsia="Calibri" w:hAnsi="Times New Roman" w:cs="Times New Roman"/>
                <w:sz w:val="24"/>
                <w:szCs w:val="24"/>
              </w:rPr>
            </w:pPr>
          </w:p>
        </w:tc>
        <w:tc>
          <w:tcPr>
            <w:tcW w:w="4395" w:type="dxa"/>
            <w:vAlign w:val="center"/>
          </w:tcPr>
          <w:p w:rsidR="004F4D65" w:rsidRPr="00B6565E" w:rsidRDefault="004F4D65" w:rsidP="004F4D65">
            <w:pPr>
              <w:tabs>
                <w:tab w:val="left" w:pos="1500"/>
              </w:tabs>
              <w:jc w:val="right"/>
              <w:rPr>
                <w:rFonts w:ascii="Times New Roman" w:eastAsia="Calibri" w:hAnsi="Times New Roman" w:cs="Times New Roman"/>
                <w:b/>
                <w:sz w:val="24"/>
                <w:szCs w:val="24"/>
              </w:rPr>
            </w:pPr>
            <w:r w:rsidRPr="00B6565E">
              <w:rPr>
                <w:rFonts w:ascii="Times New Roman" w:eastAsia="Calibri" w:hAnsi="Times New Roman" w:cs="Times New Roman"/>
                <w:b/>
                <w:sz w:val="24"/>
                <w:szCs w:val="24"/>
              </w:rPr>
              <w:t xml:space="preserve">Kopā </w:t>
            </w:r>
            <w:proofErr w:type="spellStart"/>
            <w:r w:rsidRPr="00B6565E">
              <w:rPr>
                <w:rFonts w:ascii="Times New Roman" w:eastAsia="Calibri" w:hAnsi="Times New Roman" w:cs="Times New Roman"/>
                <w:b/>
                <w:i/>
                <w:sz w:val="24"/>
                <w:szCs w:val="24"/>
              </w:rPr>
              <w:t>euro</w:t>
            </w:r>
            <w:proofErr w:type="spellEnd"/>
            <w:r w:rsidRPr="00B6565E">
              <w:rPr>
                <w:rFonts w:ascii="Times New Roman" w:eastAsia="Calibri" w:hAnsi="Times New Roman" w:cs="Times New Roman"/>
                <w:b/>
                <w:sz w:val="24"/>
                <w:szCs w:val="24"/>
              </w:rPr>
              <w:t xml:space="preserve"> (bez PVN)</w:t>
            </w:r>
          </w:p>
        </w:tc>
        <w:tc>
          <w:tcPr>
            <w:tcW w:w="1645" w:type="dxa"/>
          </w:tcPr>
          <w:p w:rsidR="004F4D65" w:rsidRPr="00B6565E" w:rsidRDefault="004F4D65" w:rsidP="004F4D65">
            <w:pPr>
              <w:tabs>
                <w:tab w:val="left" w:pos="1500"/>
              </w:tabs>
              <w:rPr>
                <w:rFonts w:ascii="Times New Roman" w:eastAsia="Calibri" w:hAnsi="Times New Roman" w:cs="Times New Roman"/>
                <w:sz w:val="24"/>
                <w:szCs w:val="24"/>
              </w:rPr>
            </w:pPr>
          </w:p>
        </w:tc>
      </w:tr>
    </w:tbl>
    <w:p w:rsidR="004F4D65" w:rsidRPr="00B6565E" w:rsidRDefault="004F4D65" w:rsidP="004F4D65">
      <w:pPr>
        <w:tabs>
          <w:tab w:val="left" w:pos="1500"/>
        </w:tabs>
        <w:spacing w:after="0" w:line="240" w:lineRule="auto"/>
        <w:ind w:left="425"/>
        <w:rPr>
          <w:rFonts w:ascii="Times New Roman" w:eastAsia="Calibri" w:hAnsi="Times New Roman" w:cs="Times New Roman"/>
          <w:sz w:val="24"/>
          <w:szCs w:val="24"/>
          <w:highlight w:val="yellow"/>
        </w:rPr>
      </w:pPr>
    </w:p>
    <w:p w:rsidR="004F4D65" w:rsidRDefault="004F4D65" w:rsidP="004F4D65">
      <w:pPr>
        <w:tabs>
          <w:tab w:val="left" w:pos="1500"/>
        </w:tabs>
        <w:spacing w:after="0" w:line="240" w:lineRule="auto"/>
        <w:ind w:left="425"/>
        <w:rPr>
          <w:rFonts w:ascii="Times New Roman" w:eastAsia="Calibri" w:hAnsi="Times New Roman" w:cs="Times New Roman"/>
          <w:sz w:val="24"/>
          <w:szCs w:val="24"/>
        </w:rPr>
      </w:pPr>
    </w:p>
    <w:p w:rsidR="004F4D65" w:rsidRPr="00443DBB" w:rsidRDefault="004F4D65" w:rsidP="004F4D65">
      <w:pPr>
        <w:tabs>
          <w:tab w:val="left" w:pos="1500"/>
        </w:tabs>
        <w:ind w:left="426"/>
        <w:rPr>
          <w:rFonts w:ascii="Times New Roman" w:eastAsia="Calibri" w:hAnsi="Times New Roman" w:cs="Times New Roman"/>
          <w:sz w:val="24"/>
          <w:szCs w:val="24"/>
        </w:rPr>
      </w:pPr>
      <w:r w:rsidRPr="002B5124">
        <w:rPr>
          <w:rFonts w:ascii="Times New Roman" w:eastAsia="Calibri" w:hAnsi="Times New Roman" w:cs="Times New Roman"/>
          <w:sz w:val="24"/>
          <w:szCs w:val="24"/>
        </w:rPr>
        <w:t>Pretendenta piedāvātā cena vārdiem:___________________________________________</w:t>
      </w:r>
    </w:p>
    <w:p w:rsidR="004F4D65" w:rsidRDefault="004F4D65" w:rsidP="00620875">
      <w:pPr>
        <w:keepNext/>
        <w:tabs>
          <w:tab w:val="left" w:pos="2268"/>
        </w:tabs>
        <w:spacing w:before="120" w:after="0" w:line="240" w:lineRule="auto"/>
        <w:ind w:firstLine="720"/>
        <w:jc w:val="both"/>
        <w:outlineLvl w:val="2"/>
        <w:rPr>
          <w:rFonts w:ascii="Times New Roman" w:eastAsia="Times New Roman" w:hAnsi="Times New Roman" w:cs="Times New Roman"/>
          <w:bCs/>
          <w:sz w:val="24"/>
          <w:szCs w:val="24"/>
          <w:lang w:eastAsia="lv-LV"/>
        </w:rPr>
      </w:pPr>
    </w:p>
    <w:p w:rsidR="00443DBB" w:rsidRDefault="00647288" w:rsidP="00647288">
      <w:pPr>
        <w:pStyle w:val="ListParagraph"/>
        <w:spacing w:after="0" w:line="240" w:lineRule="auto"/>
        <w:ind w:left="644"/>
        <w:rPr>
          <w:rFonts w:ascii="Times New Roman" w:eastAsia="Times New Roman" w:hAnsi="Times New Roman" w:cs="Times New Roman"/>
          <w:i/>
          <w:sz w:val="24"/>
          <w:szCs w:val="24"/>
          <w:lang w:val="en-GB" w:eastAsia="x-none"/>
        </w:rPr>
      </w:pPr>
      <w:proofErr w:type="gramStart"/>
      <w:r>
        <w:rPr>
          <w:rFonts w:ascii="Times New Roman" w:eastAsia="Times New Roman" w:hAnsi="Times New Roman" w:cs="Times New Roman"/>
          <w:i/>
          <w:sz w:val="24"/>
          <w:szCs w:val="24"/>
          <w:lang w:val="en-GB" w:eastAsia="x-none"/>
        </w:rPr>
        <w:t>1.</w:t>
      </w:r>
      <w:r w:rsidR="00443DBB" w:rsidRPr="00823F71">
        <w:rPr>
          <w:rFonts w:ascii="Times New Roman" w:eastAsia="Times New Roman" w:hAnsi="Times New Roman" w:cs="Times New Roman"/>
          <w:i/>
          <w:sz w:val="24"/>
          <w:szCs w:val="24"/>
          <w:lang w:val="x-none" w:eastAsia="x-none"/>
        </w:rPr>
        <w:t>tabula</w:t>
      </w:r>
      <w:proofErr w:type="gramEnd"/>
      <w:r w:rsidR="00443DBB" w:rsidRPr="00823F71">
        <w:rPr>
          <w:rFonts w:ascii="Times New Roman" w:eastAsia="Times New Roman" w:hAnsi="Times New Roman" w:cs="Times New Roman"/>
          <w:i/>
          <w:sz w:val="24"/>
          <w:szCs w:val="24"/>
          <w:lang w:val="x-none" w:eastAsia="x-none"/>
        </w:rPr>
        <w:t xml:space="preserve"> </w:t>
      </w:r>
      <w:r w:rsidR="008E25DD" w:rsidRPr="00823F71">
        <w:rPr>
          <w:rFonts w:ascii="Times New Roman" w:eastAsia="Times New Roman" w:hAnsi="Times New Roman" w:cs="Times New Roman"/>
          <w:i/>
          <w:sz w:val="24"/>
          <w:szCs w:val="24"/>
          <w:lang w:val="en-GB" w:eastAsia="x-none"/>
        </w:rPr>
        <w:t xml:space="preserve">(*) </w:t>
      </w:r>
    </w:p>
    <w:tbl>
      <w:tblPr>
        <w:tblW w:w="8928" w:type="dxa"/>
        <w:jc w:val="center"/>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773"/>
        <w:gridCol w:w="1320"/>
        <w:gridCol w:w="1168"/>
        <w:gridCol w:w="1179"/>
        <w:gridCol w:w="1219"/>
        <w:gridCol w:w="1254"/>
      </w:tblGrid>
      <w:tr w:rsidR="00A32E7D" w:rsidRPr="002D6DAD" w:rsidTr="004F4D65">
        <w:trPr>
          <w:trHeight w:val="257"/>
          <w:jc w:val="center"/>
        </w:trPr>
        <w:tc>
          <w:tcPr>
            <w:tcW w:w="2788" w:type="dxa"/>
            <w:gridSpan w:val="2"/>
            <w:tcBorders>
              <w:left w:val="single" w:sz="6" w:space="0" w:color="auto"/>
              <w:tl2br w:val="single" w:sz="4" w:space="0" w:color="auto"/>
            </w:tcBorders>
          </w:tcPr>
          <w:p w:rsidR="00A32E7D" w:rsidRDefault="00A32E7D" w:rsidP="002F1B9D">
            <w:pPr>
              <w:spacing w:after="0" w:line="240" w:lineRule="auto"/>
              <w:rPr>
                <w:rFonts w:ascii="Times New Roman" w:eastAsia="Calibri" w:hAnsi="Times New Roman" w:cs="Times New Roman"/>
                <w:sz w:val="20"/>
                <w:szCs w:val="20"/>
              </w:rPr>
            </w:pPr>
          </w:p>
        </w:tc>
        <w:tc>
          <w:tcPr>
            <w:tcW w:w="6140" w:type="dxa"/>
            <w:gridSpan w:val="5"/>
          </w:tcPr>
          <w:p w:rsidR="00A32E7D" w:rsidRDefault="00A32E7D" w:rsidP="008E25DD">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Vienības cena (bez PVN), </w:t>
            </w:r>
            <w:r w:rsidRPr="002F1B9D">
              <w:rPr>
                <w:rFonts w:ascii="Times New Roman" w:eastAsia="Calibri" w:hAnsi="Times New Roman" w:cs="Times New Roman"/>
                <w:i/>
              </w:rPr>
              <w:t>euro</w:t>
            </w:r>
          </w:p>
        </w:tc>
      </w:tr>
      <w:tr w:rsidR="003714B2" w:rsidRPr="002D6DAD" w:rsidTr="004F4D65">
        <w:trPr>
          <w:trHeight w:val="690"/>
          <w:jc w:val="center"/>
        </w:trPr>
        <w:tc>
          <w:tcPr>
            <w:tcW w:w="2788" w:type="dxa"/>
            <w:gridSpan w:val="2"/>
            <w:tcBorders>
              <w:left w:val="single" w:sz="6" w:space="0" w:color="auto"/>
              <w:tl2br w:val="single" w:sz="4" w:space="0" w:color="auto"/>
            </w:tcBorders>
          </w:tcPr>
          <w:p w:rsidR="002F1B9D" w:rsidRDefault="002F1B9D" w:rsidP="002F1B9D">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Koka</w:t>
            </w:r>
          </w:p>
          <w:p w:rsidR="002F1B9D" w:rsidRPr="003E72DC" w:rsidRDefault="002F1B9D" w:rsidP="002F1B9D">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augstums</w:t>
            </w:r>
          </w:p>
          <w:p w:rsidR="009A521B" w:rsidRDefault="002F1B9D" w:rsidP="009A521B">
            <w:pPr>
              <w:tabs>
                <w:tab w:val="right" w:pos="2618"/>
              </w:tabs>
              <w:spacing w:after="0" w:line="240" w:lineRule="auto"/>
              <w:rPr>
                <w:rFonts w:ascii="Times New Roman" w:eastAsia="Calibri" w:hAnsi="Times New Roman" w:cs="Times New Roman"/>
                <w:sz w:val="20"/>
                <w:szCs w:val="20"/>
              </w:rPr>
            </w:pPr>
            <w:r w:rsidRPr="003E72DC">
              <w:rPr>
                <w:rFonts w:ascii="Times New Roman" w:eastAsia="Calibri" w:hAnsi="Times New Roman" w:cs="Times New Roman"/>
                <w:sz w:val="20"/>
                <w:szCs w:val="20"/>
              </w:rPr>
              <w:t>Koka</w:t>
            </w:r>
          </w:p>
          <w:p w:rsidR="008E25DD" w:rsidRDefault="002F1B9D" w:rsidP="009A521B">
            <w:pPr>
              <w:tabs>
                <w:tab w:val="right" w:pos="2618"/>
              </w:tabs>
              <w:spacing w:after="0" w:line="240" w:lineRule="auto"/>
              <w:rPr>
                <w:rFonts w:ascii="Times New Roman" w:eastAsia="Calibri" w:hAnsi="Times New Roman" w:cs="Times New Roman"/>
                <w:sz w:val="20"/>
                <w:szCs w:val="20"/>
              </w:rPr>
            </w:pPr>
            <w:r w:rsidRPr="003E72DC">
              <w:rPr>
                <w:rFonts w:ascii="Times New Roman" w:eastAsia="Calibri" w:hAnsi="Times New Roman" w:cs="Times New Roman"/>
                <w:sz w:val="20"/>
                <w:szCs w:val="20"/>
              </w:rPr>
              <w:t>caurmērs, cm</w:t>
            </w:r>
          </w:p>
        </w:tc>
        <w:tc>
          <w:tcPr>
            <w:tcW w:w="1320" w:type="dxa"/>
          </w:tcPr>
          <w:p w:rsidR="008E25DD" w:rsidRPr="002D6DAD" w:rsidRDefault="008E25DD" w:rsidP="008E25D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Līdz 10 m</w:t>
            </w:r>
          </w:p>
        </w:tc>
        <w:tc>
          <w:tcPr>
            <w:tcW w:w="1168" w:type="dxa"/>
          </w:tcPr>
          <w:p w:rsidR="008E25DD" w:rsidRPr="002D6DAD" w:rsidRDefault="008E25DD" w:rsidP="008E25D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Līdz 15 m</w:t>
            </w:r>
          </w:p>
          <w:p w:rsidR="008E25DD" w:rsidRPr="002D6DAD" w:rsidRDefault="008E25DD" w:rsidP="002D6DAD">
            <w:pPr>
              <w:spacing w:after="0" w:line="240" w:lineRule="auto"/>
              <w:jc w:val="center"/>
              <w:rPr>
                <w:rFonts w:ascii="Times New Roman" w:eastAsia="Calibri" w:hAnsi="Times New Roman" w:cs="Times New Roman"/>
              </w:rPr>
            </w:pPr>
          </w:p>
        </w:tc>
        <w:tc>
          <w:tcPr>
            <w:tcW w:w="1179" w:type="dxa"/>
            <w:tcBorders>
              <w:right w:val="single" w:sz="6" w:space="0" w:color="auto"/>
            </w:tcBorders>
          </w:tcPr>
          <w:p w:rsidR="008E25DD" w:rsidRPr="002D6DAD" w:rsidRDefault="008E25DD" w:rsidP="008E25D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Līdz 20 m</w:t>
            </w:r>
          </w:p>
        </w:tc>
        <w:tc>
          <w:tcPr>
            <w:tcW w:w="1219" w:type="dxa"/>
            <w:tcBorders>
              <w:left w:val="single" w:sz="6" w:space="0" w:color="auto"/>
            </w:tcBorders>
          </w:tcPr>
          <w:p w:rsidR="008E25DD" w:rsidRPr="002D6DAD" w:rsidRDefault="008E25DD" w:rsidP="008E25D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Līdz 25 m</w:t>
            </w:r>
          </w:p>
        </w:tc>
        <w:tc>
          <w:tcPr>
            <w:tcW w:w="1254" w:type="dxa"/>
          </w:tcPr>
          <w:p w:rsidR="008E25DD" w:rsidRPr="002D6DAD" w:rsidRDefault="008E25DD" w:rsidP="008E25DD">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Virs 25 m</w:t>
            </w:r>
          </w:p>
        </w:tc>
      </w:tr>
      <w:tr w:rsidR="003714B2" w:rsidRPr="002D6DAD" w:rsidTr="004F4D65">
        <w:trPr>
          <w:trHeight w:val="349"/>
          <w:jc w:val="center"/>
        </w:trPr>
        <w:tc>
          <w:tcPr>
            <w:tcW w:w="2788" w:type="dxa"/>
            <w:gridSpan w:val="2"/>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5 </w:t>
            </w:r>
            <w:r w:rsidR="00F200F5">
              <w:rPr>
                <w:rFonts w:ascii="Times New Roman" w:eastAsia="Calibri" w:hAnsi="Times New Roman" w:cs="Times New Roman"/>
              </w:rPr>
              <w:t>–</w:t>
            </w:r>
            <w:r w:rsidRPr="002D6DAD">
              <w:rPr>
                <w:rFonts w:ascii="Times New Roman" w:eastAsia="Calibri" w:hAnsi="Times New Roman" w:cs="Times New Roman"/>
              </w:rPr>
              <w:t xml:space="preserve"> 10</w:t>
            </w:r>
          </w:p>
        </w:tc>
        <w:tc>
          <w:tcPr>
            <w:tcW w:w="1320" w:type="dxa"/>
            <w:shd w:val="clear" w:color="auto" w:fill="FFFFFF"/>
          </w:tcPr>
          <w:p w:rsidR="002D6DAD" w:rsidRPr="002D6DAD" w:rsidRDefault="002D6DAD" w:rsidP="002D6DAD">
            <w:pPr>
              <w:spacing w:after="0" w:line="240" w:lineRule="auto"/>
              <w:jc w:val="center"/>
              <w:rPr>
                <w:rFonts w:ascii="Calibri" w:eastAsia="Calibri" w:hAnsi="Calibri" w:cs="Times New Roman"/>
                <w:color w:val="FFFFFF"/>
                <w:sz w:val="28"/>
                <w:szCs w:val="28"/>
              </w:rPr>
            </w:pPr>
          </w:p>
        </w:tc>
        <w:tc>
          <w:tcPr>
            <w:tcW w:w="1168" w:type="dxa"/>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c>
          <w:tcPr>
            <w:tcW w:w="1179" w:type="dxa"/>
            <w:tcBorders>
              <w:right w:val="single" w:sz="6" w:space="0" w:color="auto"/>
            </w:tcBorders>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c>
          <w:tcPr>
            <w:tcW w:w="1219" w:type="dxa"/>
            <w:tcBorders>
              <w:left w:val="single" w:sz="6" w:space="0" w:color="auto"/>
            </w:tcBorders>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c>
          <w:tcPr>
            <w:tcW w:w="1254" w:type="dxa"/>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r>
      <w:tr w:rsidR="003714B2" w:rsidRPr="002D6DAD" w:rsidTr="004F4D65">
        <w:trPr>
          <w:trHeight w:val="366"/>
          <w:jc w:val="center"/>
        </w:trPr>
        <w:tc>
          <w:tcPr>
            <w:tcW w:w="2788" w:type="dxa"/>
            <w:gridSpan w:val="2"/>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11 </w:t>
            </w:r>
            <w:r w:rsidR="00F200F5">
              <w:rPr>
                <w:rFonts w:ascii="Times New Roman" w:eastAsia="Calibri" w:hAnsi="Times New Roman" w:cs="Times New Roman"/>
              </w:rPr>
              <w:t>–</w:t>
            </w:r>
            <w:r w:rsidRPr="002D6DAD">
              <w:rPr>
                <w:rFonts w:ascii="Times New Roman" w:eastAsia="Calibri" w:hAnsi="Times New Roman" w:cs="Times New Roman"/>
              </w:rPr>
              <w:t xml:space="preserve"> 20</w:t>
            </w:r>
          </w:p>
        </w:tc>
        <w:tc>
          <w:tcPr>
            <w:tcW w:w="132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68"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79" w:type="dxa"/>
            <w:tcBorders>
              <w:right w:val="single" w:sz="6" w:space="0" w:color="auto"/>
            </w:tcBorders>
            <w:shd w:val="clear" w:color="auto" w:fill="FFFFFF"/>
          </w:tcPr>
          <w:p w:rsidR="002D6DAD" w:rsidRPr="002D6DAD" w:rsidRDefault="002D6DAD" w:rsidP="002D6DAD">
            <w:pPr>
              <w:spacing w:after="0" w:line="240" w:lineRule="auto"/>
              <w:jc w:val="center"/>
              <w:rPr>
                <w:rFonts w:ascii="Calibri" w:eastAsia="Calibri" w:hAnsi="Calibri" w:cs="Times New Roman"/>
                <w:sz w:val="28"/>
                <w:szCs w:val="28"/>
              </w:rPr>
            </w:pPr>
          </w:p>
        </w:tc>
        <w:tc>
          <w:tcPr>
            <w:tcW w:w="1219" w:type="dxa"/>
            <w:tcBorders>
              <w:left w:val="single" w:sz="6" w:space="0" w:color="auto"/>
            </w:tcBorders>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c>
          <w:tcPr>
            <w:tcW w:w="1254" w:type="dxa"/>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r>
      <w:tr w:rsidR="003714B2" w:rsidRPr="002D6DAD" w:rsidTr="004F4D65">
        <w:trPr>
          <w:trHeight w:val="349"/>
          <w:jc w:val="center"/>
        </w:trPr>
        <w:tc>
          <w:tcPr>
            <w:tcW w:w="2788" w:type="dxa"/>
            <w:gridSpan w:val="2"/>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21 </w:t>
            </w:r>
            <w:r w:rsidR="00F200F5">
              <w:rPr>
                <w:rFonts w:ascii="Times New Roman" w:eastAsia="Calibri" w:hAnsi="Times New Roman" w:cs="Times New Roman"/>
              </w:rPr>
              <w:t>–</w:t>
            </w:r>
            <w:r w:rsidRPr="002D6DAD">
              <w:rPr>
                <w:rFonts w:ascii="Times New Roman" w:eastAsia="Calibri" w:hAnsi="Times New Roman" w:cs="Times New Roman"/>
              </w:rPr>
              <w:t xml:space="preserve"> 30</w:t>
            </w:r>
          </w:p>
        </w:tc>
        <w:tc>
          <w:tcPr>
            <w:tcW w:w="132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68"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79" w:type="dxa"/>
            <w:tcBorders>
              <w:righ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219" w:type="dxa"/>
            <w:tcBorders>
              <w:lef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254" w:type="dxa"/>
            <w:shd w:val="clear" w:color="auto" w:fill="C2D69B"/>
          </w:tcPr>
          <w:p w:rsidR="002D6DAD" w:rsidRPr="002D6DAD" w:rsidRDefault="002D6DAD" w:rsidP="002D6DAD">
            <w:pPr>
              <w:spacing w:after="0" w:line="240" w:lineRule="auto"/>
              <w:jc w:val="center"/>
              <w:rPr>
                <w:rFonts w:ascii="Calibri" w:eastAsia="Calibri" w:hAnsi="Calibri" w:cs="Times New Roman"/>
                <w:sz w:val="28"/>
                <w:szCs w:val="28"/>
              </w:rPr>
            </w:pPr>
          </w:p>
        </w:tc>
      </w:tr>
      <w:tr w:rsidR="003714B2" w:rsidRPr="002D6DAD" w:rsidTr="004F4D65">
        <w:trPr>
          <w:trHeight w:val="366"/>
          <w:jc w:val="center"/>
        </w:trPr>
        <w:tc>
          <w:tcPr>
            <w:tcW w:w="2788" w:type="dxa"/>
            <w:gridSpan w:val="2"/>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31 </w:t>
            </w:r>
            <w:r w:rsidR="00F200F5">
              <w:rPr>
                <w:rFonts w:ascii="Times New Roman" w:eastAsia="Calibri" w:hAnsi="Times New Roman" w:cs="Times New Roman"/>
              </w:rPr>
              <w:t>–</w:t>
            </w:r>
            <w:r w:rsidRPr="002D6DAD">
              <w:rPr>
                <w:rFonts w:ascii="Times New Roman" w:eastAsia="Calibri" w:hAnsi="Times New Roman" w:cs="Times New Roman"/>
              </w:rPr>
              <w:t xml:space="preserve"> 40</w:t>
            </w:r>
          </w:p>
        </w:tc>
        <w:tc>
          <w:tcPr>
            <w:tcW w:w="132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68"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79" w:type="dxa"/>
            <w:tcBorders>
              <w:righ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219" w:type="dxa"/>
            <w:tcBorders>
              <w:lef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254" w:type="dxa"/>
          </w:tcPr>
          <w:p w:rsidR="002D6DAD" w:rsidRPr="002D6DAD" w:rsidRDefault="002D6DAD" w:rsidP="002D6DAD">
            <w:pPr>
              <w:spacing w:after="0" w:line="240" w:lineRule="auto"/>
              <w:jc w:val="center"/>
              <w:rPr>
                <w:rFonts w:ascii="Calibri" w:eastAsia="Calibri" w:hAnsi="Calibri" w:cs="Times New Roman"/>
                <w:sz w:val="28"/>
                <w:szCs w:val="28"/>
              </w:rPr>
            </w:pPr>
          </w:p>
        </w:tc>
      </w:tr>
      <w:tr w:rsidR="003714B2" w:rsidRPr="002D6DAD" w:rsidTr="004F4D65">
        <w:trPr>
          <w:trHeight w:val="366"/>
          <w:jc w:val="center"/>
        </w:trPr>
        <w:tc>
          <w:tcPr>
            <w:tcW w:w="2788" w:type="dxa"/>
            <w:gridSpan w:val="2"/>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41 </w:t>
            </w:r>
            <w:r w:rsidR="00F200F5">
              <w:rPr>
                <w:rFonts w:ascii="Times New Roman" w:eastAsia="Calibri" w:hAnsi="Times New Roman" w:cs="Times New Roman"/>
              </w:rPr>
              <w:t>–</w:t>
            </w:r>
            <w:r w:rsidRPr="002D6DAD">
              <w:rPr>
                <w:rFonts w:ascii="Times New Roman" w:eastAsia="Calibri" w:hAnsi="Times New Roman" w:cs="Times New Roman"/>
              </w:rPr>
              <w:t xml:space="preserve"> 50</w:t>
            </w:r>
          </w:p>
        </w:tc>
        <w:tc>
          <w:tcPr>
            <w:tcW w:w="132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68"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79" w:type="dxa"/>
            <w:tcBorders>
              <w:righ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219" w:type="dxa"/>
            <w:tcBorders>
              <w:lef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254" w:type="dxa"/>
          </w:tcPr>
          <w:p w:rsidR="002D6DAD" w:rsidRPr="002D6DAD" w:rsidRDefault="002D6DAD" w:rsidP="002D6DAD">
            <w:pPr>
              <w:spacing w:after="0" w:line="240" w:lineRule="auto"/>
              <w:jc w:val="center"/>
              <w:rPr>
                <w:rFonts w:ascii="Calibri" w:eastAsia="Calibri" w:hAnsi="Calibri" w:cs="Times New Roman"/>
                <w:sz w:val="28"/>
                <w:szCs w:val="28"/>
              </w:rPr>
            </w:pPr>
          </w:p>
        </w:tc>
      </w:tr>
      <w:tr w:rsidR="003714B2" w:rsidRPr="002D6DAD" w:rsidTr="004F4D65">
        <w:trPr>
          <w:trHeight w:val="366"/>
          <w:jc w:val="center"/>
        </w:trPr>
        <w:tc>
          <w:tcPr>
            <w:tcW w:w="2788" w:type="dxa"/>
            <w:gridSpan w:val="2"/>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51 </w:t>
            </w:r>
            <w:r w:rsidR="00F200F5">
              <w:rPr>
                <w:rFonts w:ascii="Times New Roman" w:eastAsia="Calibri" w:hAnsi="Times New Roman" w:cs="Times New Roman"/>
              </w:rPr>
              <w:t>–</w:t>
            </w:r>
            <w:r w:rsidRPr="002D6DAD">
              <w:rPr>
                <w:rFonts w:ascii="Times New Roman" w:eastAsia="Calibri" w:hAnsi="Times New Roman" w:cs="Times New Roman"/>
              </w:rPr>
              <w:t xml:space="preserve"> 60</w:t>
            </w:r>
          </w:p>
        </w:tc>
        <w:tc>
          <w:tcPr>
            <w:tcW w:w="132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68"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79" w:type="dxa"/>
            <w:tcBorders>
              <w:righ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219" w:type="dxa"/>
            <w:tcBorders>
              <w:lef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254" w:type="dxa"/>
          </w:tcPr>
          <w:p w:rsidR="002D6DAD" w:rsidRPr="002D6DAD" w:rsidRDefault="002D6DAD" w:rsidP="002D6DAD">
            <w:pPr>
              <w:spacing w:after="0" w:line="240" w:lineRule="auto"/>
              <w:jc w:val="center"/>
              <w:rPr>
                <w:rFonts w:ascii="Calibri" w:eastAsia="Calibri" w:hAnsi="Calibri" w:cs="Times New Roman"/>
                <w:sz w:val="28"/>
                <w:szCs w:val="28"/>
              </w:rPr>
            </w:pPr>
          </w:p>
        </w:tc>
      </w:tr>
      <w:tr w:rsidR="003714B2" w:rsidRPr="002D6DAD" w:rsidTr="004F4D65">
        <w:trPr>
          <w:trHeight w:val="349"/>
          <w:jc w:val="center"/>
        </w:trPr>
        <w:tc>
          <w:tcPr>
            <w:tcW w:w="2788" w:type="dxa"/>
            <w:gridSpan w:val="2"/>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61 </w:t>
            </w:r>
            <w:r w:rsidR="00F200F5">
              <w:rPr>
                <w:rFonts w:ascii="Times New Roman" w:eastAsia="Calibri" w:hAnsi="Times New Roman" w:cs="Times New Roman"/>
              </w:rPr>
              <w:t>–</w:t>
            </w:r>
            <w:r w:rsidRPr="002D6DAD">
              <w:rPr>
                <w:rFonts w:ascii="Times New Roman" w:eastAsia="Calibri" w:hAnsi="Times New Roman" w:cs="Times New Roman"/>
              </w:rPr>
              <w:t xml:space="preserve"> 70</w:t>
            </w:r>
          </w:p>
        </w:tc>
        <w:tc>
          <w:tcPr>
            <w:tcW w:w="1320"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68" w:type="dxa"/>
          </w:tcPr>
          <w:p w:rsidR="002D6DAD" w:rsidRPr="002D6DAD" w:rsidRDefault="002D6DAD" w:rsidP="002D6DAD">
            <w:pPr>
              <w:spacing w:after="0" w:line="240" w:lineRule="auto"/>
              <w:jc w:val="center"/>
              <w:rPr>
                <w:rFonts w:ascii="Calibri" w:eastAsia="Calibri" w:hAnsi="Calibri" w:cs="Times New Roman"/>
                <w:sz w:val="28"/>
                <w:szCs w:val="28"/>
              </w:rPr>
            </w:pPr>
          </w:p>
        </w:tc>
        <w:tc>
          <w:tcPr>
            <w:tcW w:w="1179" w:type="dxa"/>
            <w:tcBorders>
              <w:righ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219" w:type="dxa"/>
            <w:tcBorders>
              <w:left w:val="single" w:sz="6" w:space="0" w:color="auto"/>
            </w:tcBorders>
          </w:tcPr>
          <w:p w:rsidR="002D6DAD" w:rsidRPr="002D6DAD" w:rsidRDefault="002D6DAD" w:rsidP="002D6DAD">
            <w:pPr>
              <w:spacing w:after="0" w:line="240" w:lineRule="auto"/>
              <w:jc w:val="center"/>
              <w:rPr>
                <w:rFonts w:ascii="Calibri" w:eastAsia="Calibri" w:hAnsi="Calibri" w:cs="Times New Roman"/>
                <w:sz w:val="28"/>
                <w:szCs w:val="28"/>
              </w:rPr>
            </w:pPr>
          </w:p>
        </w:tc>
        <w:tc>
          <w:tcPr>
            <w:tcW w:w="1254" w:type="dxa"/>
          </w:tcPr>
          <w:p w:rsidR="002D6DAD" w:rsidRPr="002D6DAD" w:rsidRDefault="002D6DAD" w:rsidP="002D6DAD">
            <w:pPr>
              <w:spacing w:after="0" w:line="240" w:lineRule="auto"/>
              <w:jc w:val="center"/>
              <w:rPr>
                <w:rFonts w:ascii="Calibri" w:eastAsia="Calibri" w:hAnsi="Calibri" w:cs="Times New Roman"/>
                <w:sz w:val="28"/>
                <w:szCs w:val="28"/>
              </w:rPr>
            </w:pPr>
          </w:p>
        </w:tc>
      </w:tr>
      <w:tr w:rsidR="003714B2" w:rsidRPr="002D6DAD" w:rsidTr="004F4D65">
        <w:trPr>
          <w:trHeight w:val="387"/>
          <w:jc w:val="center"/>
        </w:trPr>
        <w:tc>
          <w:tcPr>
            <w:tcW w:w="2788" w:type="dxa"/>
            <w:gridSpan w:val="2"/>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71 </w:t>
            </w:r>
            <w:r w:rsidR="00D17EF4">
              <w:rPr>
                <w:rFonts w:ascii="Times New Roman" w:eastAsia="Calibri" w:hAnsi="Times New Roman" w:cs="Times New Roman"/>
              </w:rPr>
              <w:t>–</w:t>
            </w:r>
            <w:r w:rsidRPr="002D6DAD">
              <w:rPr>
                <w:rFonts w:ascii="Times New Roman" w:eastAsia="Calibri" w:hAnsi="Times New Roman" w:cs="Times New Roman"/>
              </w:rPr>
              <w:t xml:space="preserve"> 80</w:t>
            </w:r>
            <w:r w:rsidR="00D17EF4">
              <w:rPr>
                <w:rFonts w:ascii="Times New Roman" w:eastAsia="Calibri" w:hAnsi="Times New Roman" w:cs="Times New Roman"/>
              </w:rPr>
              <w:t>*</w:t>
            </w:r>
          </w:p>
        </w:tc>
        <w:tc>
          <w:tcPr>
            <w:tcW w:w="1320" w:type="dxa"/>
          </w:tcPr>
          <w:p w:rsidR="002D6DAD" w:rsidRPr="003E72DC" w:rsidRDefault="002D6DAD" w:rsidP="004F4D65">
            <w:pPr>
              <w:spacing w:after="0" w:line="240" w:lineRule="auto"/>
              <w:ind w:right="-52"/>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1,2</w:t>
            </w:r>
          </w:p>
        </w:tc>
        <w:tc>
          <w:tcPr>
            <w:tcW w:w="1168"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1,2</w:t>
            </w:r>
          </w:p>
        </w:tc>
        <w:tc>
          <w:tcPr>
            <w:tcW w:w="1179" w:type="dxa"/>
            <w:tcBorders>
              <w:righ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1,2</w:t>
            </w:r>
          </w:p>
        </w:tc>
        <w:tc>
          <w:tcPr>
            <w:tcW w:w="1219" w:type="dxa"/>
            <w:tcBorders>
              <w:lef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1,2</w:t>
            </w:r>
          </w:p>
        </w:tc>
        <w:tc>
          <w:tcPr>
            <w:tcW w:w="1254"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1,2</w:t>
            </w:r>
          </w:p>
        </w:tc>
      </w:tr>
      <w:tr w:rsidR="003714B2" w:rsidRPr="002D6DAD" w:rsidTr="004F4D65">
        <w:trPr>
          <w:trHeight w:val="420"/>
          <w:jc w:val="center"/>
        </w:trPr>
        <w:tc>
          <w:tcPr>
            <w:tcW w:w="2788" w:type="dxa"/>
            <w:gridSpan w:val="2"/>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lastRenderedPageBreak/>
              <w:t xml:space="preserve">81 </w:t>
            </w:r>
            <w:r w:rsidR="00D17EF4">
              <w:rPr>
                <w:rFonts w:ascii="Times New Roman" w:eastAsia="Calibri" w:hAnsi="Times New Roman" w:cs="Times New Roman"/>
              </w:rPr>
              <w:t>–</w:t>
            </w:r>
            <w:r w:rsidRPr="002D6DAD">
              <w:rPr>
                <w:rFonts w:ascii="Times New Roman" w:eastAsia="Calibri" w:hAnsi="Times New Roman" w:cs="Times New Roman"/>
              </w:rPr>
              <w:t xml:space="preserve"> 90</w:t>
            </w:r>
            <w:r w:rsidR="00D17EF4">
              <w:rPr>
                <w:rFonts w:ascii="Times New Roman" w:eastAsia="Calibri" w:hAnsi="Times New Roman" w:cs="Times New Roman"/>
              </w:rPr>
              <w:t>*</w:t>
            </w:r>
          </w:p>
        </w:tc>
        <w:tc>
          <w:tcPr>
            <w:tcW w:w="1320" w:type="dxa"/>
          </w:tcPr>
          <w:p w:rsidR="002D6DAD" w:rsidRPr="003E72DC" w:rsidRDefault="002D6DAD" w:rsidP="004F4D65">
            <w:pPr>
              <w:spacing w:after="0" w:line="240" w:lineRule="auto"/>
              <w:ind w:right="-52"/>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1,3</w:t>
            </w:r>
          </w:p>
        </w:tc>
        <w:tc>
          <w:tcPr>
            <w:tcW w:w="1168"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1,3</w:t>
            </w:r>
          </w:p>
        </w:tc>
        <w:tc>
          <w:tcPr>
            <w:tcW w:w="1179" w:type="dxa"/>
            <w:tcBorders>
              <w:righ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1,3</w:t>
            </w:r>
          </w:p>
        </w:tc>
        <w:tc>
          <w:tcPr>
            <w:tcW w:w="1219" w:type="dxa"/>
            <w:tcBorders>
              <w:lef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1,3</w:t>
            </w:r>
          </w:p>
        </w:tc>
        <w:tc>
          <w:tcPr>
            <w:tcW w:w="1254"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1,3</w:t>
            </w:r>
          </w:p>
        </w:tc>
      </w:tr>
      <w:tr w:rsidR="003714B2" w:rsidRPr="002D6DAD" w:rsidTr="004F4D65">
        <w:trPr>
          <w:trHeight w:val="412"/>
          <w:jc w:val="center"/>
        </w:trPr>
        <w:tc>
          <w:tcPr>
            <w:tcW w:w="2788" w:type="dxa"/>
            <w:gridSpan w:val="2"/>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91 </w:t>
            </w:r>
            <w:r w:rsidR="00D17EF4">
              <w:rPr>
                <w:rFonts w:ascii="Times New Roman" w:eastAsia="Calibri" w:hAnsi="Times New Roman" w:cs="Times New Roman"/>
              </w:rPr>
              <w:t>–</w:t>
            </w:r>
            <w:r w:rsidRPr="002D6DAD">
              <w:rPr>
                <w:rFonts w:ascii="Times New Roman" w:eastAsia="Calibri" w:hAnsi="Times New Roman" w:cs="Times New Roman"/>
              </w:rPr>
              <w:t xml:space="preserve"> 100</w:t>
            </w:r>
            <w:r w:rsidR="00D17EF4">
              <w:rPr>
                <w:rFonts w:ascii="Times New Roman" w:eastAsia="Calibri" w:hAnsi="Times New Roman" w:cs="Times New Roman"/>
              </w:rPr>
              <w:t>*</w:t>
            </w:r>
          </w:p>
        </w:tc>
        <w:tc>
          <w:tcPr>
            <w:tcW w:w="1320" w:type="dxa"/>
          </w:tcPr>
          <w:p w:rsidR="002D6DAD" w:rsidRPr="003E72DC" w:rsidRDefault="002D6DAD" w:rsidP="004F4D65">
            <w:pPr>
              <w:spacing w:after="0" w:line="240" w:lineRule="auto"/>
              <w:ind w:right="-52"/>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1,5</w:t>
            </w:r>
          </w:p>
        </w:tc>
        <w:tc>
          <w:tcPr>
            <w:tcW w:w="1168"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1,5</w:t>
            </w:r>
          </w:p>
        </w:tc>
        <w:tc>
          <w:tcPr>
            <w:tcW w:w="1179" w:type="dxa"/>
            <w:tcBorders>
              <w:righ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1,5</w:t>
            </w:r>
          </w:p>
        </w:tc>
        <w:tc>
          <w:tcPr>
            <w:tcW w:w="1219" w:type="dxa"/>
            <w:tcBorders>
              <w:lef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1,5</w:t>
            </w:r>
          </w:p>
        </w:tc>
        <w:tc>
          <w:tcPr>
            <w:tcW w:w="1254"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1,5</w:t>
            </w:r>
          </w:p>
        </w:tc>
      </w:tr>
      <w:tr w:rsidR="003714B2" w:rsidRPr="002D6DAD" w:rsidTr="004F4D65">
        <w:trPr>
          <w:trHeight w:val="419"/>
          <w:jc w:val="center"/>
        </w:trPr>
        <w:tc>
          <w:tcPr>
            <w:tcW w:w="2788" w:type="dxa"/>
            <w:gridSpan w:val="2"/>
            <w:tcBorders>
              <w:left w:val="single" w:sz="6" w:space="0" w:color="auto"/>
            </w:tcBorders>
            <w:vAlign w:val="center"/>
          </w:tcPr>
          <w:p w:rsidR="002D6DAD" w:rsidRPr="002D6DAD" w:rsidRDefault="002D6DAD" w:rsidP="003E72DC">
            <w:pPr>
              <w:spacing w:after="0" w:line="240" w:lineRule="auto"/>
              <w:jc w:val="center"/>
              <w:rPr>
                <w:rFonts w:ascii="Times New Roman" w:eastAsia="Calibri" w:hAnsi="Times New Roman" w:cs="Times New Roman"/>
              </w:rPr>
            </w:pPr>
            <w:r w:rsidRPr="002D6DAD">
              <w:rPr>
                <w:rFonts w:ascii="Times New Roman" w:eastAsia="Calibri" w:hAnsi="Times New Roman" w:cs="Times New Roman"/>
              </w:rPr>
              <w:t xml:space="preserve">101 </w:t>
            </w:r>
            <w:r w:rsidR="00D17EF4">
              <w:rPr>
                <w:rFonts w:ascii="Times New Roman" w:eastAsia="Calibri" w:hAnsi="Times New Roman" w:cs="Times New Roman"/>
              </w:rPr>
              <w:t>*</w:t>
            </w:r>
            <w:r w:rsidRPr="002D6DAD">
              <w:rPr>
                <w:rFonts w:ascii="Times New Roman" w:eastAsia="Calibri" w:hAnsi="Times New Roman" w:cs="Times New Roman"/>
              </w:rPr>
              <w:t>&lt;</w:t>
            </w:r>
          </w:p>
        </w:tc>
        <w:tc>
          <w:tcPr>
            <w:tcW w:w="1320" w:type="dxa"/>
          </w:tcPr>
          <w:p w:rsidR="002D6DAD" w:rsidRPr="003E72DC" w:rsidRDefault="002D6DAD" w:rsidP="004F4D65">
            <w:pPr>
              <w:spacing w:after="0" w:line="240" w:lineRule="auto"/>
              <w:ind w:right="-52"/>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1,8</w:t>
            </w:r>
          </w:p>
        </w:tc>
        <w:tc>
          <w:tcPr>
            <w:tcW w:w="1168"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1,8</w:t>
            </w:r>
          </w:p>
        </w:tc>
        <w:tc>
          <w:tcPr>
            <w:tcW w:w="1179" w:type="dxa"/>
            <w:tcBorders>
              <w:righ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1,8</w:t>
            </w:r>
          </w:p>
        </w:tc>
        <w:tc>
          <w:tcPr>
            <w:tcW w:w="1219" w:type="dxa"/>
            <w:tcBorders>
              <w:left w:val="single" w:sz="6" w:space="0" w:color="auto"/>
            </w:tcBorders>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1,8</w:t>
            </w:r>
          </w:p>
        </w:tc>
        <w:tc>
          <w:tcPr>
            <w:tcW w:w="1254" w:type="dxa"/>
          </w:tcPr>
          <w:p w:rsidR="002D6DAD" w:rsidRPr="003E72DC" w:rsidRDefault="002D6DAD" w:rsidP="002D6DAD">
            <w:pPr>
              <w:spacing w:after="0" w:line="240" w:lineRule="auto"/>
              <w:jc w:val="center"/>
              <w:rPr>
                <w:rFonts w:ascii="Times New Roman" w:eastAsia="Calibri" w:hAnsi="Times New Roman" w:cs="Times New Roman"/>
                <w:sz w:val="20"/>
                <w:szCs w:val="20"/>
              </w:rPr>
            </w:pPr>
            <w:r w:rsidRPr="003E72DC">
              <w:rPr>
                <w:rFonts w:ascii="Times New Roman" w:eastAsia="Calibri" w:hAnsi="Times New Roman" w:cs="Times New Roman"/>
                <w:sz w:val="20"/>
                <w:szCs w:val="20"/>
              </w:rPr>
              <w:t>Koeficients 1,8</w:t>
            </w:r>
          </w:p>
        </w:tc>
      </w:tr>
      <w:tr w:rsidR="003714B2" w:rsidRPr="002D6DAD" w:rsidTr="004F4D65">
        <w:trPr>
          <w:trHeight w:val="574"/>
          <w:jc w:val="center"/>
        </w:trPr>
        <w:tc>
          <w:tcPr>
            <w:tcW w:w="2788" w:type="dxa"/>
            <w:gridSpan w:val="2"/>
            <w:tcBorders>
              <w:left w:val="single" w:sz="6" w:space="0" w:color="auto"/>
            </w:tcBorders>
          </w:tcPr>
          <w:p w:rsidR="002D6DAD" w:rsidRPr="002D6DAD" w:rsidRDefault="002D6DAD" w:rsidP="00831A62">
            <w:pPr>
              <w:spacing w:after="0" w:line="240" w:lineRule="auto"/>
              <w:jc w:val="center"/>
              <w:rPr>
                <w:rFonts w:ascii="Times New Roman" w:eastAsia="Calibri" w:hAnsi="Times New Roman" w:cs="Times New Roman"/>
              </w:rPr>
            </w:pPr>
            <w:r w:rsidRPr="003E72DC">
              <w:rPr>
                <w:rFonts w:ascii="Times New Roman" w:eastAsia="Calibri" w:hAnsi="Times New Roman" w:cs="Times New Roman"/>
                <w:sz w:val="20"/>
                <w:szCs w:val="20"/>
              </w:rPr>
              <w:t>Vidējais izcenojums pēc koka</w:t>
            </w:r>
            <w:r w:rsidR="003E72DC">
              <w:rPr>
                <w:rFonts w:ascii="Times New Roman" w:eastAsia="Calibri" w:hAnsi="Times New Roman" w:cs="Times New Roman"/>
                <w:sz w:val="20"/>
                <w:szCs w:val="20"/>
              </w:rPr>
              <w:t xml:space="preserve"> </w:t>
            </w:r>
            <w:r w:rsidRPr="003E72DC">
              <w:rPr>
                <w:rFonts w:ascii="Times New Roman" w:eastAsia="Calibri" w:hAnsi="Times New Roman" w:cs="Times New Roman"/>
                <w:sz w:val="20"/>
                <w:szCs w:val="20"/>
              </w:rPr>
              <w:t xml:space="preserve">augstuma, </w:t>
            </w:r>
            <w:r w:rsidRPr="003E72DC">
              <w:rPr>
                <w:rFonts w:ascii="Times New Roman" w:eastAsia="Calibri" w:hAnsi="Times New Roman" w:cs="Times New Roman"/>
                <w:i/>
                <w:sz w:val="20"/>
                <w:szCs w:val="20"/>
              </w:rPr>
              <w:t>euro</w:t>
            </w:r>
            <w:r w:rsidR="009A521B">
              <w:rPr>
                <w:rFonts w:ascii="Times New Roman" w:eastAsia="Calibri" w:hAnsi="Times New Roman" w:cs="Times New Roman"/>
                <w:i/>
                <w:sz w:val="20"/>
                <w:szCs w:val="20"/>
              </w:rPr>
              <w:t xml:space="preserve"> </w:t>
            </w:r>
            <w:r w:rsidR="009A521B" w:rsidRPr="004F4D65">
              <w:rPr>
                <w:rFonts w:ascii="Times New Roman" w:eastAsia="Calibri" w:hAnsi="Times New Roman" w:cs="Times New Roman"/>
                <w:i/>
                <w:sz w:val="18"/>
                <w:szCs w:val="18"/>
              </w:rPr>
              <w:t>(izcenojumu kopsumma / </w:t>
            </w:r>
            <w:r w:rsidR="00831A62" w:rsidRPr="004F4D65">
              <w:rPr>
                <w:rFonts w:ascii="Times New Roman" w:eastAsia="Calibri" w:hAnsi="Times New Roman" w:cs="Times New Roman"/>
                <w:i/>
                <w:sz w:val="18"/>
                <w:szCs w:val="18"/>
              </w:rPr>
              <w:t>attiecīgajā kolonā aizpildāmo ailīšu skaits</w:t>
            </w:r>
            <w:r w:rsidR="009A521B" w:rsidRPr="004F4D65">
              <w:rPr>
                <w:rFonts w:ascii="Times New Roman" w:eastAsia="Calibri" w:hAnsi="Times New Roman" w:cs="Times New Roman"/>
                <w:i/>
                <w:sz w:val="18"/>
                <w:szCs w:val="18"/>
              </w:rPr>
              <w:t>)</w:t>
            </w:r>
          </w:p>
        </w:tc>
        <w:tc>
          <w:tcPr>
            <w:tcW w:w="1320" w:type="dxa"/>
          </w:tcPr>
          <w:p w:rsidR="002D6DAD" w:rsidRPr="002D6DAD" w:rsidRDefault="002D6DAD" w:rsidP="00C61414">
            <w:pPr>
              <w:spacing w:after="0" w:line="240" w:lineRule="auto"/>
              <w:rPr>
                <w:rFonts w:ascii="Times New Roman" w:eastAsia="Calibri" w:hAnsi="Times New Roman" w:cs="Times New Roman"/>
              </w:rPr>
            </w:pPr>
          </w:p>
          <w:p w:rsidR="002D6DAD" w:rsidRPr="002D6DAD" w:rsidRDefault="002D6DAD" w:rsidP="00C61414">
            <w:pPr>
              <w:spacing w:after="0" w:line="240" w:lineRule="auto"/>
              <w:rPr>
                <w:rFonts w:ascii="Times New Roman" w:eastAsia="Calibri" w:hAnsi="Times New Roman" w:cs="Times New Roman"/>
              </w:rPr>
            </w:pPr>
            <w:r w:rsidRPr="002D6DAD">
              <w:rPr>
                <w:rFonts w:ascii="Times New Roman" w:eastAsia="Calibri" w:hAnsi="Times New Roman" w:cs="Times New Roman"/>
              </w:rPr>
              <w:t>a)</w:t>
            </w:r>
          </w:p>
        </w:tc>
        <w:tc>
          <w:tcPr>
            <w:tcW w:w="1168" w:type="dxa"/>
          </w:tcPr>
          <w:p w:rsidR="002D6DAD" w:rsidRPr="002D6DAD" w:rsidRDefault="002D6DAD" w:rsidP="00C61414">
            <w:pPr>
              <w:tabs>
                <w:tab w:val="left" w:pos="795"/>
              </w:tabs>
              <w:spacing w:after="0" w:line="240" w:lineRule="auto"/>
              <w:rPr>
                <w:rFonts w:ascii="Times New Roman" w:eastAsia="Calibri" w:hAnsi="Times New Roman" w:cs="Times New Roman"/>
              </w:rPr>
            </w:pPr>
          </w:p>
          <w:p w:rsidR="002D6DAD" w:rsidRPr="002D6DAD" w:rsidRDefault="002D6DAD" w:rsidP="00C61414">
            <w:pPr>
              <w:tabs>
                <w:tab w:val="left" w:pos="795"/>
              </w:tabs>
              <w:spacing w:after="0" w:line="240" w:lineRule="auto"/>
              <w:rPr>
                <w:rFonts w:ascii="Times New Roman" w:eastAsia="Calibri" w:hAnsi="Times New Roman" w:cs="Times New Roman"/>
              </w:rPr>
            </w:pPr>
            <w:r w:rsidRPr="002D6DAD">
              <w:rPr>
                <w:rFonts w:ascii="Times New Roman" w:eastAsia="Calibri" w:hAnsi="Times New Roman" w:cs="Times New Roman"/>
              </w:rPr>
              <w:t>b)</w:t>
            </w:r>
          </w:p>
        </w:tc>
        <w:tc>
          <w:tcPr>
            <w:tcW w:w="1179" w:type="dxa"/>
            <w:tcBorders>
              <w:right w:val="single" w:sz="6" w:space="0" w:color="auto"/>
            </w:tcBorders>
          </w:tcPr>
          <w:p w:rsidR="002D6DAD" w:rsidRPr="002D6DAD" w:rsidRDefault="002D6DAD" w:rsidP="00C61414">
            <w:pPr>
              <w:spacing w:after="0" w:line="240" w:lineRule="auto"/>
              <w:rPr>
                <w:rFonts w:ascii="Times New Roman" w:eastAsia="Calibri" w:hAnsi="Times New Roman" w:cs="Times New Roman"/>
              </w:rPr>
            </w:pPr>
          </w:p>
          <w:p w:rsidR="002D6DAD" w:rsidRPr="002D6DAD" w:rsidRDefault="002D6DAD" w:rsidP="00C61414">
            <w:pPr>
              <w:spacing w:after="0" w:line="240" w:lineRule="auto"/>
              <w:rPr>
                <w:rFonts w:ascii="Times New Roman" w:eastAsia="Calibri" w:hAnsi="Times New Roman" w:cs="Times New Roman"/>
              </w:rPr>
            </w:pPr>
            <w:r w:rsidRPr="002D6DAD">
              <w:rPr>
                <w:rFonts w:ascii="Times New Roman" w:eastAsia="Calibri" w:hAnsi="Times New Roman" w:cs="Times New Roman"/>
              </w:rPr>
              <w:t>c)</w:t>
            </w:r>
          </w:p>
        </w:tc>
        <w:tc>
          <w:tcPr>
            <w:tcW w:w="1219" w:type="dxa"/>
            <w:tcBorders>
              <w:left w:val="single" w:sz="6" w:space="0" w:color="auto"/>
            </w:tcBorders>
          </w:tcPr>
          <w:p w:rsidR="002D6DAD" w:rsidRPr="002D6DAD" w:rsidRDefault="002D6DAD" w:rsidP="00C61414">
            <w:pPr>
              <w:tabs>
                <w:tab w:val="left" w:pos="780"/>
              </w:tabs>
              <w:spacing w:after="0" w:line="240" w:lineRule="auto"/>
              <w:rPr>
                <w:rFonts w:ascii="Times New Roman" w:eastAsia="Calibri" w:hAnsi="Times New Roman" w:cs="Times New Roman"/>
              </w:rPr>
            </w:pPr>
          </w:p>
          <w:p w:rsidR="002D6DAD" w:rsidRPr="002D6DAD" w:rsidRDefault="002D6DAD" w:rsidP="00C61414">
            <w:pPr>
              <w:tabs>
                <w:tab w:val="left" w:pos="780"/>
              </w:tabs>
              <w:spacing w:after="0" w:line="240" w:lineRule="auto"/>
              <w:rPr>
                <w:rFonts w:ascii="Times New Roman" w:eastAsia="Calibri" w:hAnsi="Times New Roman" w:cs="Times New Roman"/>
              </w:rPr>
            </w:pPr>
            <w:r w:rsidRPr="002D6DAD">
              <w:rPr>
                <w:rFonts w:ascii="Times New Roman" w:eastAsia="Calibri" w:hAnsi="Times New Roman" w:cs="Times New Roman"/>
              </w:rPr>
              <w:t>d)</w:t>
            </w:r>
          </w:p>
        </w:tc>
        <w:tc>
          <w:tcPr>
            <w:tcW w:w="1254" w:type="dxa"/>
            <w:tcBorders>
              <w:bottom w:val="single" w:sz="4" w:space="0" w:color="auto"/>
            </w:tcBorders>
          </w:tcPr>
          <w:p w:rsidR="002D6DAD" w:rsidRPr="002D6DAD" w:rsidRDefault="002D6DAD" w:rsidP="00C61414">
            <w:pPr>
              <w:spacing w:after="0" w:line="240" w:lineRule="auto"/>
              <w:rPr>
                <w:rFonts w:ascii="Times New Roman" w:eastAsia="Calibri" w:hAnsi="Times New Roman" w:cs="Times New Roman"/>
              </w:rPr>
            </w:pPr>
          </w:p>
          <w:p w:rsidR="002D6DAD" w:rsidRPr="002D6DAD" w:rsidRDefault="002D6DAD" w:rsidP="00C61414">
            <w:pPr>
              <w:spacing w:after="0" w:line="240" w:lineRule="auto"/>
              <w:rPr>
                <w:rFonts w:ascii="Times New Roman" w:eastAsia="Calibri" w:hAnsi="Times New Roman" w:cs="Times New Roman"/>
              </w:rPr>
            </w:pPr>
            <w:r w:rsidRPr="002D6DAD">
              <w:rPr>
                <w:rFonts w:ascii="Times New Roman" w:eastAsia="Calibri" w:hAnsi="Times New Roman" w:cs="Times New Roman"/>
              </w:rPr>
              <w:t>e)</w:t>
            </w:r>
          </w:p>
        </w:tc>
      </w:tr>
      <w:tr w:rsidR="00B6565E" w:rsidRPr="00B6565E" w:rsidTr="00FF5BED">
        <w:trPr>
          <w:trHeight w:val="338"/>
          <w:jc w:val="center"/>
        </w:trPr>
        <w:tc>
          <w:tcPr>
            <w:tcW w:w="1015" w:type="dxa"/>
            <w:tcBorders>
              <w:left w:val="single" w:sz="6" w:space="0" w:color="auto"/>
            </w:tcBorders>
            <w:vAlign w:val="center"/>
          </w:tcPr>
          <w:p w:rsidR="00C261C8" w:rsidRPr="00B6565E" w:rsidRDefault="002139CF" w:rsidP="00C261C8">
            <w:pPr>
              <w:spacing w:after="0" w:line="240" w:lineRule="auto"/>
              <w:jc w:val="center"/>
              <w:rPr>
                <w:rFonts w:ascii="Times New Roman" w:eastAsia="Calibri" w:hAnsi="Times New Roman" w:cs="Times New Roman"/>
                <w:b/>
              </w:rPr>
            </w:pPr>
            <w:r w:rsidRPr="00B6565E">
              <w:rPr>
                <w:rFonts w:ascii="Times New Roman" w:eastAsia="Calibri" w:hAnsi="Times New Roman" w:cs="Times New Roman"/>
                <w:b/>
              </w:rPr>
              <w:t>A</w:t>
            </w:r>
          </w:p>
        </w:tc>
        <w:tc>
          <w:tcPr>
            <w:tcW w:w="6659" w:type="dxa"/>
            <w:gridSpan w:val="5"/>
            <w:vAlign w:val="center"/>
          </w:tcPr>
          <w:p w:rsidR="00FF5BED" w:rsidRDefault="002A437E" w:rsidP="00FF5BED">
            <w:pPr>
              <w:spacing w:after="0" w:line="240" w:lineRule="auto"/>
              <w:ind w:left="-108" w:right="-17"/>
              <w:jc w:val="right"/>
              <w:rPr>
                <w:rFonts w:ascii="Times New Roman" w:eastAsia="Calibri" w:hAnsi="Times New Roman" w:cs="Times New Roman"/>
              </w:rPr>
            </w:pPr>
            <w:r w:rsidRPr="004F4D65">
              <w:rPr>
                <w:rFonts w:ascii="Times New Roman" w:eastAsia="Calibri" w:hAnsi="Times New Roman" w:cs="Times New Roman"/>
              </w:rPr>
              <w:t xml:space="preserve">Vidējais izcenojums </w:t>
            </w:r>
            <w:r w:rsidR="00902CC2" w:rsidRPr="004F4D65">
              <w:rPr>
                <w:rFonts w:ascii="Times New Roman" w:eastAsia="Calibri" w:hAnsi="Times New Roman" w:cs="Times New Roman"/>
              </w:rPr>
              <w:t>viena koka nozāģēšanai</w:t>
            </w:r>
            <w:r w:rsidR="004F4D65">
              <w:rPr>
                <w:rFonts w:ascii="Times New Roman" w:eastAsia="Calibri" w:hAnsi="Times New Roman" w:cs="Times New Roman"/>
              </w:rPr>
              <w:t xml:space="preserve"> </w:t>
            </w:r>
            <w:r w:rsidR="008D2192" w:rsidRPr="004F4D65">
              <w:rPr>
                <w:rFonts w:ascii="Times New Roman" w:eastAsia="Calibri" w:hAnsi="Times New Roman" w:cs="Times New Roman"/>
              </w:rPr>
              <w:t>(</w:t>
            </w:r>
            <w:r w:rsidR="00B51E66" w:rsidRPr="004F4D65">
              <w:rPr>
                <w:rFonts w:ascii="Times New Roman" w:eastAsia="Calibri" w:hAnsi="Times New Roman" w:cs="Times New Roman"/>
              </w:rPr>
              <w:t>(</w:t>
            </w:r>
            <w:proofErr w:type="spellStart"/>
            <w:r w:rsidR="00B51E66" w:rsidRPr="004F4D65">
              <w:rPr>
                <w:rFonts w:ascii="Times New Roman" w:eastAsia="Calibri" w:hAnsi="Times New Roman" w:cs="Times New Roman"/>
              </w:rPr>
              <w:t>a+b+c+d+e</w:t>
            </w:r>
            <w:proofErr w:type="spellEnd"/>
            <w:r w:rsidR="00B51E66" w:rsidRPr="004F4D65">
              <w:rPr>
                <w:rFonts w:ascii="Times New Roman" w:eastAsia="Calibri" w:hAnsi="Times New Roman" w:cs="Times New Roman"/>
              </w:rPr>
              <w:t>)</w:t>
            </w:r>
            <w:proofErr w:type="gramStart"/>
            <w:r w:rsidR="00B51E66" w:rsidRPr="004F4D65">
              <w:rPr>
                <w:rFonts w:ascii="Times New Roman" w:eastAsia="Calibri" w:hAnsi="Times New Roman" w:cs="Times New Roman"/>
              </w:rPr>
              <w:t xml:space="preserve"> : </w:t>
            </w:r>
            <w:proofErr w:type="gramEnd"/>
            <w:r w:rsidR="00B51E66" w:rsidRPr="004F4D65">
              <w:rPr>
                <w:rFonts w:ascii="Times New Roman" w:eastAsia="Calibri" w:hAnsi="Times New Roman" w:cs="Times New Roman"/>
              </w:rPr>
              <w:t>5)</w:t>
            </w:r>
            <w:r w:rsidR="00FF5BED">
              <w:rPr>
                <w:rFonts w:ascii="Times New Roman" w:eastAsia="Calibri" w:hAnsi="Times New Roman" w:cs="Times New Roman"/>
              </w:rPr>
              <w:t>,</w:t>
            </w:r>
          </w:p>
          <w:p w:rsidR="00C261C8" w:rsidRPr="00B6565E" w:rsidRDefault="00C261C8" w:rsidP="00FF5BED">
            <w:pPr>
              <w:spacing w:after="0" w:line="240" w:lineRule="auto"/>
              <w:ind w:left="-108" w:right="-17"/>
              <w:jc w:val="right"/>
              <w:rPr>
                <w:rFonts w:ascii="Times New Roman" w:eastAsia="Calibri" w:hAnsi="Times New Roman" w:cs="Times New Roman"/>
              </w:rPr>
            </w:pPr>
            <w:proofErr w:type="spellStart"/>
            <w:r w:rsidRPr="004F4D65">
              <w:rPr>
                <w:rFonts w:ascii="Times New Roman" w:eastAsia="Calibri" w:hAnsi="Times New Roman" w:cs="Times New Roman"/>
                <w:i/>
              </w:rPr>
              <w:t>euro</w:t>
            </w:r>
            <w:proofErr w:type="spellEnd"/>
            <w:r w:rsidRPr="004F4D65">
              <w:rPr>
                <w:rFonts w:ascii="Times New Roman" w:eastAsia="Calibri" w:hAnsi="Times New Roman" w:cs="Times New Roman"/>
                <w:i/>
              </w:rPr>
              <w:t xml:space="preserve"> </w:t>
            </w:r>
            <w:r w:rsidR="003E72DC" w:rsidRPr="004F4D65">
              <w:rPr>
                <w:rFonts w:ascii="Times New Roman" w:eastAsia="Calibri" w:hAnsi="Times New Roman" w:cs="Times New Roman"/>
              </w:rPr>
              <w:t>(</w:t>
            </w:r>
            <w:r w:rsidRPr="004F4D65">
              <w:rPr>
                <w:rFonts w:ascii="Times New Roman" w:eastAsia="Calibri" w:hAnsi="Times New Roman" w:cs="Times New Roman"/>
              </w:rPr>
              <w:t>bez PVN</w:t>
            </w:r>
            <w:r w:rsidR="003E72DC" w:rsidRPr="004F4D65">
              <w:rPr>
                <w:rFonts w:ascii="Times New Roman" w:eastAsia="Calibri" w:hAnsi="Times New Roman" w:cs="Times New Roman"/>
              </w:rPr>
              <w:t>)</w:t>
            </w:r>
          </w:p>
        </w:tc>
        <w:tc>
          <w:tcPr>
            <w:tcW w:w="1254" w:type="dxa"/>
            <w:shd w:val="clear" w:color="auto" w:fill="FFFFFF" w:themeFill="background1"/>
          </w:tcPr>
          <w:p w:rsidR="00C261C8" w:rsidRPr="00B6565E" w:rsidRDefault="00C261C8" w:rsidP="002D6DAD">
            <w:pPr>
              <w:spacing w:after="0" w:line="240" w:lineRule="auto"/>
              <w:jc w:val="center"/>
              <w:rPr>
                <w:rFonts w:ascii="Times New Roman" w:eastAsia="Calibri" w:hAnsi="Times New Roman" w:cs="Times New Roman"/>
              </w:rPr>
            </w:pPr>
          </w:p>
        </w:tc>
      </w:tr>
      <w:tr w:rsidR="00B6565E" w:rsidRPr="00B6565E" w:rsidTr="00FF5BED">
        <w:trPr>
          <w:trHeight w:val="445"/>
          <w:jc w:val="center"/>
        </w:trPr>
        <w:tc>
          <w:tcPr>
            <w:tcW w:w="1015" w:type="dxa"/>
            <w:tcBorders>
              <w:left w:val="single" w:sz="6" w:space="0" w:color="auto"/>
            </w:tcBorders>
            <w:vAlign w:val="center"/>
          </w:tcPr>
          <w:p w:rsidR="00730F6E" w:rsidRPr="00B6565E" w:rsidRDefault="002139CF" w:rsidP="00C261C8">
            <w:pPr>
              <w:spacing w:after="0" w:line="240" w:lineRule="auto"/>
              <w:jc w:val="center"/>
              <w:rPr>
                <w:rFonts w:ascii="Times New Roman" w:eastAsia="Calibri" w:hAnsi="Times New Roman" w:cs="Times New Roman"/>
                <w:b/>
              </w:rPr>
            </w:pPr>
            <w:r w:rsidRPr="00B6565E">
              <w:rPr>
                <w:rFonts w:ascii="Times New Roman" w:eastAsia="Calibri" w:hAnsi="Times New Roman" w:cs="Times New Roman"/>
                <w:b/>
              </w:rPr>
              <w:t>B</w:t>
            </w:r>
          </w:p>
        </w:tc>
        <w:tc>
          <w:tcPr>
            <w:tcW w:w="6659" w:type="dxa"/>
            <w:gridSpan w:val="5"/>
            <w:vAlign w:val="center"/>
          </w:tcPr>
          <w:p w:rsidR="00730F6E" w:rsidRPr="004F4D65" w:rsidRDefault="002139CF" w:rsidP="00FF5BED">
            <w:pPr>
              <w:spacing w:after="0" w:line="240" w:lineRule="auto"/>
              <w:ind w:left="-108" w:right="-17"/>
              <w:jc w:val="right"/>
              <w:rPr>
                <w:rFonts w:ascii="Times New Roman" w:eastAsia="Calibri" w:hAnsi="Times New Roman" w:cs="Times New Roman"/>
                <w:b/>
              </w:rPr>
            </w:pPr>
            <w:r w:rsidRPr="004F4D65">
              <w:rPr>
                <w:rFonts w:ascii="Times New Roman" w:eastAsia="Times New Roman" w:hAnsi="Times New Roman" w:cs="Times New Roman"/>
                <w:b/>
                <w:lang w:eastAsia="lv-LV"/>
              </w:rPr>
              <w:t>A </w:t>
            </w:r>
            <w:r w:rsidR="008B38B1" w:rsidRPr="004F4D65">
              <w:rPr>
                <w:rFonts w:ascii="Times New Roman" w:eastAsia="Times New Roman" w:hAnsi="Times New Roman" w:cs="Times New Roman"/>
                <w:b/>
                <w:lang w:eastAsia="lv-LV"/>
              </w:rPr>
              <w:t xml:space="preserve">x 250 gab. </w:t>
            </w:r>
            <w:r w:rsidR="008B38B1" w:rsidRPr="004F4D65">
              <w:rPr>
                <w:rFonts w:ascii="Times New Roman" w:eastAsia="Times New Roman" w:hAnsi="Times New Roman" w:cs="Times New Roman"/>
                <w:lang w:eastAsia="lv-LV"/>
              </w:rPr>
              <w:t>(</w:t>
            </w:r>
            <w:r w:rsidR="00FF5BED">
              <w:rPr>
                <w:rFonts w:ascii="Times New Roman" w:eastAsia="Times New Roman" w:hAnsi="Times New Roman" w:cs="Times New Roman"/>
                <w:lang w:eastAsia="lv-LV"/>
              </w:rPr>
              <w:t>plānota</w:t>
            </w:r>
            <w:r w:rsidR="00730F6E" w:rsidRPr="004F4D65">
              <w:rPr>
                <w:rFonts w:ascii="Times New Roman" w:eastAsia="Times New Roman" w:hAnsi="Times New Roman" w:cs="Times New Roman"/>
                <w:lang w:eastAsia="lv-LV"/>
              </w:rPr>
              <w:t xml:space="preserve">is </w:t>
            </w:r>
            <w:r w:rsidR="008B38B1" w:rsidRPr="004F4D65">
              <w:rPr>
                <w:rFonts w:ascii="Times New Roman" w:eastAsia="Times New Roman" w:hAnsi="Times New Roman" w:cs="Times New Roman"/>
                <w:lang w:eastAsia="lv-LV"/>
              </w:rPr>
              <w:t>pakalpojuma apjoms)</w:t>
            </w:r>
            <w:r w:rsidR="004F4D65">
              <w:rPr>
                <w:rFonts w:ascii="Times New Roman" w:eastAsia="Times New Roman" w:hAnsi="Times New Roman" w:cs="Times New Roman"/>
                <w:lang w:eastAsia="lv-LV"/>
              </w:rPr>
              <w:t xml:space="preserve"> </w:t>
            </w:r>
            <w:r w:rsidR="006D0929" w:rsidRPr="004F4D65">
              <w:rPr>
                <w:rFonts w:ascii="Times New Roman" w:eastAsia="Times New Roman" w:hAnsi="Times New Roman" w:cs="Times New Roman"/>
                <w:lang w:eastAsia="lv-LV"/>
              </w:rPr>
              <w:t>= </w:t>
            </w:r>
            <w:r w:rsidR="004F4D65" w:rsidRPr="004F4D65">
              <w:rPr>
                <w:rFonts w:ascii="Times New Roman" w:eastAsia="Times New Roman" w:hAnsi="Times New Roman" w:cs="Times New Roman"/>
                <w:lang w:eastAsia="lv-LV"/>
              </w:rPr>
              <w:t xml:space="preserve"> </w:t>
            </w:r>
            <w:r w:rsidR="006D0929" w:rsidRPr="004F4D65">
              <w:rPr>
                <w:rFonts w:ascii="Times New Roman" w:eastAsia="Times New Roman" w:hAnsi="Times New Roman" w:cs="Times New Roman"/>
                <w:b/>
                <w:lang w:eastAsia="lv-LV"/>
              </w:rPr>
              <w:t xml:space="preserve">KOPĀ </w:t>
            </w:r>
            <w:proofErr w:type="spellStart"/>
            <w:r w:rsidR="006D0929" w:rsidRPr="004F4D65">
              <w:rPr>
                <w:rFonts w:ascii="Times New Roman" w:eastAsia="Times New Roman" w:hAnsi="Times New Roman" w:cs="Times New Roman"/>
                <w:b/>
                <w:i/>
                <w:lang w:eastAsia="lv-LV"/>
              </w:rPr>
              <w:t>euro</w:t>
            </w:r>
            <w:proofErr w:type="spellEnd"/>
            <w:r w:rsidR="004F4D65">
              <w:rPr>
                <w:rFonts w:ascii="Times New Roman" w:eastAsia="Times New Roman" w:hAnsi="Times New Roman" w:cs="Times New Roman"/>
                <w:b/>
                <w:i/>
                <w:lang w:eastAsia="lv-LV"/>
              </w:rPr>
              <w:t xml:space="preserve"> </w:t>
            </w:r>
            <w:r w:rsidR="006D0929" w:rsidRPr="004F4D65">
              <w:rPr>
                <w:rFonts w:ascii="Times New Roman" w:eastAsia="Calibri" w:hAnsi="Times New Roman" w:cs="Times New Roman"/>
              </w:rPr>
              <w:t>(bez PVN)</w:t>
            </w:r>
          </w:p>
        </w:tc>
        <w:tc>
          <w:tcPr>
            <w:tcW w:w="1254" w:type="dxa"/>
            <w:shd w:val="clear" w:color="auto" w:fill="FFFFFF" w:themeFill="background1"/>
          </w:tcPr>
          <w:p w:rsidR="00730F6E" w:rsidRPr="00B6565E" w:rsidRDefault="00730F6E" w:rsidP="002D6DAD">
            <w:pPr>
              <w:spacing w:after="0" w:line="240" w:lineRule="auto"/>
              <w:jc w:val="center"/>
              <w:rPr>
                <w:rFonts w:ascii="Times New Roman" w:eastAsia="Calibri" w:hAnsi="Times New Roman" w:cs="Times New Roman"/>
              </w:rPr>
            </w:pPr>
          </w:p>
        </w:tc>
      </w:tr>
    </w:tbl>
    <w:p w:rsidR="00024241" w:rsidRPr="00B6565E" w:rsidRDefault="00024241" w:rsidP="004F4D65">
      <w:pPr>
        <w:spacing w:after="0" w:line="240" w:lineRule="auto"/>
        <w:jc w:val="both"/>
        <w:rPr>
          <w:rFonts w:ascii="Times New Roman" w:eastAsia="Calibri" w:hAnsi="Times New Roman" w:cs="Times New Roman"/>
          <w:i/>
          <w:sz w:val="20"/>
          <w:szCs w:val="20"/>
        </w:rPr>
      </w:pPr>
      <w:r w:rsidRPr="00B6565E">
        <w:rPr>
          <w:rFonts w:ascii="Times New Roman" w:eastAsia="Calibri" w:hAnsi="Times New Roman" w:cs="Times New Roman"/>
          <w:i/>
          <w:sz w:val="20"/>
          <w:szCs w:val="20"/>
        </w:rPr>
        <w:t>(*) </w:t>
      </w:r>
      <w:r w:rsidR="00B6565E" w:rsidRPr="00B6565E">
        <w:rPr>
          <w:rFonts w:ascii="Times New Roman" w:hAnsi="Times New Roman"/>
          <w:i/>
          <w:iCs/>
          <w:sz w:val="20"/>
          <w:szCs w:val="20"/>
        </w:rPr>
        <w:t xml:space="preserve">Jebkurā rindā, katra nākamā (pa labi esošā) </w:t>
      </w:r>
      <w:r w:rsidR="00B6565E" w:rsidRPr="00B6565E">
        <w:rPr>
          <w:rFonts w:ascii="Times New Roman" w:eastAsia="Calibri" w:hAnsi="Times New Roman" w:cs="Times New Roman"/>
          <w:i/>
          <w:sz w:val="20"/>
          <w:szCs w:val="20"/>
        </w:rPr>
        <w:t xml:space="preserve">aprēķinātā vienības cena </w:t>
      </w:r>
      <w:r w:rsidR="00B6565E" w:rsidRPr="00B6565E">
        <w:rPr>
          <w:rFonts w:ascii="Times New Roman" w:hAnsi="Times New Roman"/>
          <w:i/>
          <w:iCs/>
          <w:sz w:val="20"/>
          <w:szCs w:val="20"/>
        </w:rPr>
        <w:t xml:space="preserve">nedrīkst būt mazāka par iepriekšējo, kā arī jebkurā kolonā, katra nākamā (zemāk esošā) </w:t>
      </w:r>
      <w:r w:rsidR="00B6565E" w:rsidRPr="00B6565E">
        <w:rPr>
          <w:rFonts w:ascii="Times New Roman" w:eastAsia="Calibri" w:hAnsi="Times New Roman" w:cs="Times New Roman"/>
          <w:i/>
          <w:sz w:val="20"/>
          <w:szCs w:val="20"/>
        </w:rPr>
        <w:t xml:space="preserve">aprēķinātā vienības cena </w:t>
      </w:r>
      <w:r w:rsidR="00B6565E" w:rsidRPr="00B6565E">
        <w:rPr>
          <w:rFonts w:ascii="Times New Roman" w:hAnsi="Times New Roman"/>
          <w:i/>
          <w:iCs/>
          <w:sz w:val="20"/>
          <w:szCs w:val="20"/>
        </w:rPr>
        <w:t>nedrīkst būt mazāka par iepriekšējo.</w:t>
      </w:r>
    </w:p>
    <w:p w:rsidR="00562647" w:rsidRDefault="00F023F4" w:rsidP="004F4D65">
      <w:pPr>
        <w:spacing w:after="0" w:line="240" w:lineRule="auto"/>
        <w:jc w:val="both"/>
        <w:rPr>
          <w:rFonts w:ascii="Times New Roman" w:hAnsi="Times New Roman" w:cs="Times New Roman"/>
          <w:i/>
          <w:sz w:val="20"/>
          <w:szCs w:val="20"/>
        </w:rPr>
      </w:pPr>
      <w:r w:rsidRPr="00B6565E">
        <w:rPr>
          <w:rFonts w:ascii="Times New Roman" w:eastAsia="Calibri" w:hAnsi="Times New Roman" w:cs="Times New Roman"/>
          <w:i/>
          <w:sz w:val="20"/>
          <w:szCs w:val="20"/>
        </w:rPr>
        <w:t>*</w:t>
      </w:r>
      <w:r w:rsidR="00562647" w:rsidRPr="00B6565E">
        <w:rPr>
          <w:rFonts w:ascii="Times New Roman" w:hAnsi="Times New Roman" w:cs="Times New Roman"/>
          <w:i/>
          <w:sz w:val="20"/>
          <w:szCs w:val="20"/>
        </w:rPr>
        <w:t>Pozīcijās</w:t>
      </w:r>
      <w:r w:rsidR="00562647" w:rsidRPr="00F023F4">
        <w:rPr>
          <w:rFonts w:ascii="Times New Roman" w:hAnsi="Times New Roman" w:cs="Times New Roman"/>
          <w:i/>
          <w:sz w:val="20"/>
          <w:szCs w:val="20"/>
        </w:rPr>
        <w:t xml:space="preserve">, kur koka caurmēra pakāpes ir lielākas par 70 </w:t>
      </w:r>
      <w:r w:rsidR="00353B36" w:rsidRPr="00F023F4">
        <w:rPr>
          <w:rFonts w:ascii="Times New Roman" w:hAnsi="Times New Roman" w:cs="Times New Roman"/>
          <w:i/>
          <w:sz w:val="20"/>
          <w:szCs w:val="20"/>
        </w:rPr>
        <w:t>cm, norādot vienības cenu, tie</w:t>
      </w:r>
      <w:r w:rsidR="003E72DC" w:rsidRPr="00F023F4">
        <w:rPr>
          <w:rFonts w:ascii="Times New Roman" w:hAnsi="Times New Roman" w:cs="Times New Roman"/>
          <w:i/>
          <w:sz w:val="20"/>
          <w:szCs w:val="20"/>
        </w:rPr>
        <w:t>k</w:t>
      </w:r>
      <w:r w:rsidR="00353B36" w:rsidRPr="00F023F4">
        <w:rPr>
          <w:rFonts w:ascii="Times New Roman" w:hAnsi="Times New Roman" w:cs="Times New Roman"/>
          <w:i/>
          <w:sz w:val="20"/>
          <w:szCs w:val="20"/>
        </w:rPr>
        <w:t xml:space="preserve"> </w:t>
      </w:r>
      <w:r w:rsidR="00562647" w:rsidRPr="00F023F4">
        <w:rPr>
          <w:rFonts w:ascii="Times New Roman" w:hAnsi="Times New Roman" w:cs="Times New Roman"/>
          <w:i/>
          <w:sz w:val="20"/>
          <w:szCs w:val="20"/>
        </w:rPr>
        <w:t>pielietos šāds aprēķins: attiecīgā koka augstuma caurmēra pakāpes „61 – 70” vienības cena jāreizina ar konkrētajai koka caurmēra pozīcijai norādīto koeficientu.</w:t>
      </w:r>
    </w:p>
    <w:p w:rsidR="00567975" w:rsidRDefault="00567975" w:rsidP="00567975">
      <w:pPr>
        <w:spacing w:before="120" w:after="0" w:line="240" w:lineRule="auto"/>
        <w:ind w:left="284"/>
        <w:rPr>
          <w:rFonts w:ascii="Times New Roman" w:eastAsia="Times New Roman" w:hAnsi="Times New Roman" w:cs="Times New Roman"/>
          <w:i/>
          <w:sz w:val="24"/>
          <w:szCs w:val="24"/>
          <w:lang w:val="x-none" w:eastAsia="x-none"/>
        </w:rPr>
      </w:pPr>
      <w:r w:rsidRPr="00443DBB">
        <w:rPr>
          <w:rFonts w:ascii="Times New Roman" w:eastAsia="Times New Roman" w:hAnsi="Times New Roman" w:cs="Times New Roman"/>
          <w:i/>
          <w:sz w:val="24"/>
          <w:szCs w:val="24"/>
          <w:lang w:val="x-none" w:eastAsia="x-none"/>
        </w:rPr>
        <w:t xml:space="preserve">2.tabula </w:t>
      </w:r>
    </w:p>
    <w:tbl>
      <w:tblPr>
        <w:tblStyle w:val="TableGrid"/>
        <w:tblW w:w="9185" w:type="dxa"/>
        <w:jc w:val="center"/>
        <w:tblInd w:w="584" w:type="dxa"/>
        <w:tblLayout w:type="fixed"/>
        <w:tblLook w:val="04A0" w:firstRow="1" w:lastRow="0" w:firstColumn="1" w:lastColumn="0" w:noHBand="0" w:noVBand="1"/>
      </w:tblPr>
      <w:tblGrid>
        <w:gridCol w:w="517"/>
        <w:gridCol w:w="3860"/>
        <w:gridCol w:w="1290"/>
        <w:gridCol w:w="1141"/>
        <w:gridCol w:w="1280"/>
        <w:gridCol w:w="1097"/>
      </w:tblGrid>
      <w:tr w:rsidR="00AF6F9B" w:rsidTr="004F4D65">
        <w:trPr>
          <w:trHeight w:val="301"/>
          <w:jc w:val="center"/>
        </w:trPr>
        <w:tc>
          <w:tcPr>
            <w:tcW w:w="517" w:type="dxa"/>
          </w:tcPr>
          <w:p w:rsidR="00AF6F9B" w:rsidRPr="00823F71" w:rsidRDefault="00AF6F9B" w:rsidP="00DA1BE0">
            <w:pPr>
              <w:tabs>
                <w:tab w:val="left" w:pos="1500"/>
              </w:tabs>
              <w:jc w:val="center"/>
              <w:rPr>
                <w:rFonts w:ascii="Times New Roman" w:eastAsia="Calibri" w:hAnsi="Times New Roman" w:cs="Times New Roman"/>
                <w:b/>
                <w:i/>
                <w:sz w:val="20"/>
                <w:szCs w:val="20"/>
              </w:rPr>
            </w:pPr>
            <w:r w:rsidRPr="00823F71">
              <w:rPr>
                <w:rFonts w:ascii="Times New Roman" w:eastAsia="Calibri" w:hAnsi="Times New Roman" w:cs="Times New Roman"/>
                <w:b/>
                <w:i/>
                <w:sz w:val="20"/>
                <w:szCs w:val="20"/>
              </w:rPr>
              <w:t>Nr. p.k.</w:t>
            </w:r>
          </w:p>
        </w:tc>
        <w:tc>
          <w:tcPr>
            <w:tcW w:w="3860" w:type="dxa"/>
            <w:vAlign w:val="center"/>
          </w:tcPr>
          <w:p w:rsidR="00AF6F9B" w:rsidRPr="00823F71" w:rsidRDefault="00AF6F9B" w:rsidP="00DA1BE0">
            <w:pPr>
              <w:tabs>
                <w:tab w:val="left" w:pos="1500"/>
              </w:tabs>
              <w:jc w:val="center"/>
              <w:rPr>
                <w:rFonts w:ascii="Times New Roman" w:eastAsia="Calibri" w:hAnsi="Times New Roman" w:cs="Times New Roman"/>
                <w:b/>
                <w:i/>
                <w:sz w:val="20"/>
                <w:szCs w:val="20"/>
              </w:rPr>
            </w:pPr>
            <w:r w:rsidRPr="00823F71">
              <w:rPr>
                <w:rFonts w:ascii="Times New Roman" w:eastAsia="Times New Roman" w:hAnsi="Times New Roman" w:cs="Times New Roman"/>
                <w:b/>
                <w:i/>
                <w:sz w:val="20"/>
                <w:szCs w:val="20"/>
                <w:lang w:eastAsia="lv-LV"/>
              </w:rPr>
              <w:t>Iepirkuma priekšmets</w:t>
            </w:r>
          </w:p>
        </w:tc>
        <w:tc>
          <w:tcPr>
            <w:tcW w:w="1290" w:type="dxa"/>
          </w:tcPr>
          <w:p w:rsidR="00AF6F9B" w:rsidRPr="00823F71" w:rsidRDefault="00AF6F9B" w:rsidP="00DA1BE0">
            <w:pPr>
              <w:tabs>
                <w:tab w:val="left" w:pos="1500"/>
              </w:tabs>
              <w:jc w:val="center"/>
              <w:rPr>
                <w:rFonts w:ascii="Times New Roman" w:eastAsia="Times New Roman" w:hAnsi="Times New Roman" w:cs="Times New Roman"/>
                <w:b/>
                <w:i/>
                <w:sz w:val="20"/>
                <w:szCs w:val="20"/>
                <w:lang w:eastAsia="lv-LV"/>
              </w:rPr>
            </w:pPr>
            <w:r>
              <w:rPr>
                <w:rFonts w:ascii="Times New Roman" w:eastAsia="Times New Roman" w:hAnsi="Times New Roman" w:cs="Times New Roman"/>
                <w:b/>
                <w:i/>
                <w:sz w:val="20"/>
                <w:szCs w:val="20"/>
                <w:lang w:eastAsia="lv-LV"/>
              </w:rPr>
              <w:t>Mērvienība</w:t>
            </w:r>
          </w:p>
        </w:tc>
        <w:tc>
          <w:tcPr>
            <w:tcW w:w="1141" w:type="dxa"/>
          </w:tcPr>
          <w:p w:rsidR="00AF6F9B" w:rsidRPr="00823F71" w:rsidRDefault="004F4D65" w:rsidP="00DA1BE0">
            <w:pPr>
              <w:tabs>
                <w:tab w:val="left" w:pos="1500"/>
              </w:tabs>
              <w:jc w:val="center"/>
              <w:rPr>
                <w:rFonts w:ascii="Times New Roman" w:eastAsia="Times New Roman" w:hAnsi="Times New Roman" w:cs="Times New Roman"/>
                <w:b/>
                <w:i/>
                <w:sz w:val="20"/>
                <w:szCs w:val="20"/>
                <w:lang w:eastAsia="lv-LV"/>
              </w:rPr>
            </w:pPr>
            <w:r>
              <w:rPr>
                <w:rFonts w:ascii="Times New Roman" w:eastAsia="Calibri" w:hAnsi="Times New Roman" w:cs="Times New Roman"/>
                <w:b/>
                <w:i/>
                <w:sz w:val="20"/>
                <w:szCs w:val="20"/>
              </w:rPr>
              <w:t>Plāno</w:t>
            </w:r>
            <w:r w:rsidR="00AF6F9B" w:rsidRPr="00823F71">
              <w:rPr>
                <w:rFonts w:ascii="Times New Roman" w:eastAsia="Calibri" w:hAnsi="Times New Roman" w:cs="Times New Roman"/>
                <w:b/>
                <w:i/>
                <w:sz w:val="20"/>
                <w:szCs w:val="20"/>
              </w:rPr>
              <w:t>tais apjoms</w:t>
            </w:r>
          </w:p>
        </w:tc>
        <w:tc>
          <w:tcPr>
            <w:tcW w:w="1280" w:type="dxa"/>
          </w:tcPr>
          <w:p w:rsidR="002B5124" w:rsidRDefault="00AF6F9B" w:rsidP="00DA1BE0">
            <w:pPr>
              <w:tabs>
                <w:tab w:val="left" w:pos="1500"/>
              </w:tabs>
              <w:jc w:val="center"/>
              <w:rPr>
                <w:rFonts w:ascii="Times New Roman" w:eastAsia="Times New Roman" w:hAnsi="Times New Roman" w:cs="Times New Roman"/>
                <w:b/>
                <w:i/>
                <w:sz w:val="20"/>
                <w:szCs w:val="20"/>
                <w:lang w:eastAsia="lv-LV"/>
              </w:rPr>
            </w:pPr>
            <w:r w:rsidRPr="00823F71">
              <w:rPr>
                <w:rFonts w:ascii="Times New Roman" w:eastAsia="Times New Roman" w:hAnsi="Times New Roman" w:cs="Times New Roman"/>
                <w:b/>
                <w:i/>
                <w:sz w:val="20"/>
                <w:szCs w:val="20"/>
                <w:lang w:eastAsia="lv-LV"/>
              </w:rPr>
              <w:t>Vienības cena</w:t>
            </w:r>
            <w:r w:rsidR="004F4D65">
              <w:rPr>
                <w:rFonts w:ascii="Times New Roman" w:eastAsia="Times New Roman" w:hAnsi="Times New Roman" w:cs="Times New Roman"/>
                <w:b/>
                <w:i/>
                <w:sz w:val="20"/>
                <w:szCs w:val="20"/>
                <w:lang w:eastAsia="lv-LV"/>
              </w:rPr>
              <w:t>**</w:t>
            </w:r>
            <w:r w:rsidRPr="00823F71">
              <w:rPr>
                <w:rFonts w:ascii="Times New Roman" w:eastAsia="Times New Roman" w:hAnsi="Times New Roman" w:cs="Times New Roman"/>
                <w:b/>
                <w:i/>
                <w:sz w:val="20"/>
                <w:szCs w:val="20"/>
                <w:lang w:eastAsia="lv-LV"/>
              </w:rPr>
              <w:t xml:space="preserve"> </w:t>
            </w:r>
            <w:proofErr w:type="spellStart"/>
            <w:r w:rsidRPr="00823F71">
              <w:rPr>
                <w:rFonts w:ascii="Times New Roman" w:eastAsia="Times New Roman" w:hAnsi="Times New Roman" w:cs="Times New Roman"/>
                <w:b/>
                <w:i/>
                <w:sz w:val="20"/>
                <w:szCs w:val="20"/>
                <w:lang w:eastAsia="lv-LV"/>
              </w:rPr>
              <w:t>euro</w:t>
            </w:r>
            <w:proofErr w:type="spellEnd"/>
            <w:r w:rsidRPr="00823F71">
              <w:rPr>
                <w:rFonts w:ascii="Times New Roman" w:eastAsia="Times New Roman" w:hAnsi="Times New Roman" w:cs="Times New Roman"/>
                <w:b/>
                <w:i/>
                <w:sz w:val="20"/>
                <w:szCs w:val="20"/>
                <w:lang w:eastAsia="lv-LV"/>
              </w:rPr>
              <w:t xml:space="preserve"> </w:t>
            </w:r>
          </w:p>
          <w:p w:rsidR="00AF6F9B" w:rsidRPr="00823F71" w:rsidRDefault="00AF6F9B" w:rsidP="00DA1BE0">
            <w:pPr>
              <w:tabs>
                <w:tab w:val="left" w:pos="1500"/>
              </w:tabs>
              <w:jc w:val="center"/>
              <w:rPr>
                <w:rFonts w:ascii="Times New Roman" w:eastAsia="Calibri" w:hAnsi="Times New Roman" w:cs="Times New Roman"/>
                <w:b/>
                <w:i/>
                <w:sz w:val="20"/>
                <w:szCs w:val="20"/>
              </w:rPr>
            </w:pPr>
            <w:r w:rsidRPr="00823F71">
              <w:rPr>
                <w:rFonts w:ascii="Times New Roman" w:eastAsia="Times New Roman" w:hAnsi="Times New Roman" w:cs="Times New Roman"/>
                <w:b/>
                <w:i/>
                <w:sz w:val="20"/>
                <w:szCs w:val="20"/>
                <w:lang w:eastAsia="lv-LV"/>
              </w:rPr>
              <w:t>(bez PVN)</w:t>
            </w:r>
          </w:p>
        </w:tc>
        <w:tc>
          <w:tcPr>
            <w:tcW w:w="1097" w:type="dxa"/>
          </w:tcPr>
          <w:p w:rsidR="006D0929" w:rsidRPr="006D0929" w:rsidRDefault="002B5124" w:rsidP="006D0929">
            <w:pPr>
              <w:tabs>
                <w:tab w:val="left" w:pos="1500"/>
              </w:tabs>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Summa kopā</w:t>
            </w:r>
            <w:r w:rsidR="006D0929" w:rsidRPr="006D0929">
              <w:rPr>
                <w:rFonts w:ascii="Times New Roman" w:eastAsia="Calibri" w:hAnsi="Times New Roman" w:cs="Times New Roman"/>
                <w:b/>
                <w:bCs/>
                <w:i/>
                <w:sz w:val="20"/>
                <w:szCs w:val="20"/>
              </w:rPr>
              <w:t xml:space="preserve"> </w:t>
            </w:r>
            <w:r w:rsidR="006D0929" w:rsidRPr="006D0929">
              <w:rPr>
                <w:rFonts w:ascii="Times New Roman" w:eastAsia="Calibri" w:hAnsi="Times New Roman" w:cs="Times New Roman"/>
                <w:b/>
                <w:i/>
                <w:sz w:val="20"/>
                <w:szCs w:val="20"/>
              </w:rPr>
              <w:t>euro</w:t>
            </w:r>
          </w:p>
          <w:p w:rsidR="00AF6F9B" w:rsidRPr="00823F71" w:rsidRDefault="00AF6F9B" w:rsidP="00DA1BE0">
            <w:pPr>
              <w:tabs>
                <w:tab w:val="left" w:pos="1500"/>
              </w:tabs>
              <w:jc w:val="center"/>
              <w:rPr>
                <w:rFonts w:ascii="Times New Roman" w:eastAsia="Calibri" w:hAnsi="Times New Roman" w:cs="Times New Roman"/>
                <w:b/>
                <w:i/>
                <w:sz w:val="20"/>
                <w:szCs w:val="20"/>
              </w:rPr>
            </w:pPr>
            <w:r w:rsidRPr="00823F71">
              <w:rPr>
                <w:rFonts w:ascii="Times New Roman" w:eastAsia="Times New Roman" w:hAnsi="Times New Roman" w:cs="Times New Roman"/>
                <w:b/>
                <w:i/>
                <w:sz w:val="20"/>
                <w:szCs w:val="20"/>
                <w:lang w:eastAsia="lv-LV"/>
              </w:rPr>
              <w:t>(bez PVN)</w:t>
            </w:r>
          </w:p>
        </w:tc>
      </w:tr>
      <w:tr w:rsidR="004D228D" w:rsidTr="004F4D65">
        <w:trPr>
          <w:trHeight w:val="301"/>
          <w:jc w:val="center"/>
        </w:trPr>
        <w:tc>
          <w:tcPr>
            <w:tcW w:w="517" w:type="dxa"/>
          </w:tcPr>
          <w:p w:rsidR="004D228D" w:rsidRDefault="004D228D" w:rsidP="004D228D">
            <w:pPr>
              <w:tabs>
                <w:tab w:val="left" w:pos="1500"/>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860" w:type="dxa"/>
            <w:vAlign w:val="center"/>
          </w:tcPr>
          <w:p w:rsidR="004D228D" w:rsidRPr="00085075" w:rsidRDefault="004D228D" w:rsidP="004D228D">
            <w:pPr>
              <w:tabs>
                <w:tab w:val="left" w:pos="1500"/>
              </w:tabs>
              <w:jc w:val="both"/>
              <w:rPr>
                <w:rFonts w:ascii="Times New Roman" w:eastAsia="Calibri" w:hAnsi="Times New Roman" w:cs="Times New Roman"/>
                <w:b/>
                <w:sz w:val="24"/>
                <w:szCs w:val="24"/>
              </w:rPr>
            </w:pPr>
            <w:r w:rsidRPr="005D2C27">
              <w:rPr>
                <w:rFonts w:ascii="Times New Roman" w:eastAsia="Times New Roman" w:hAnsi="Times New Roman" w:cs="Times New Roman"/>
                <w:sz w:val="24"/>
                <w:szCs w:val="24"/>
                <w:lang w:eastAsia="lv-LV"/>
              </w:rPr>
              <w:t xml:space="preserve">Koka zaru izzāģēšana </w:t>
            </w:r>
            <w:r w:rsidRPr="00AE0ADF">
              <w:rPr>
                <w:rFonts w:ascii="Times New Roman" w:eastAsia="Times New Roman" w:hAnsi="Times New Roman" w:cs="Times New Roman"/>
                <w:sz w:val="24"/>
                <w:szCs w:val="24"/>
                <w:lang w:eastAsia="lv-LV"/>
              </w:rPr>
              <w:t>līdz 4m augstumam</w:t>
            </w:r>
          </w:p>
        </w:tc>
        <w:tc>
          <w:tcPr>
            <w:tcW w:w="1290" w:type="dxa"/>
            <w:vAlign w:val="center"/>
          </w:tcPr>
          <w:p w:rsidR="004D228D" w:rsidRDefault="004D228D" w:rsidP="004D228D">
            <w:pPr>
              <w:tabs>
                <w:tab w:val="left" w:pos="1500"/>
              </w:tabs>
              <w:jc w:val="center"/>
              <w:rPr>
                <w:rFonts w:ascii="Times New Roman" w:eastAsia="Calibri" w:hAnsi="Times New Roman" w:cs="Times New Roman"/>
                <w:sz w:val="24"/>
                <w:szCs w:val="24"/>
              </w:rPr>
            </w:pPr>
            <w:r>
              <w:rPr>
                <w:rFonts w:ascii="Times New Roman" w:hAnsi="Times New Roman" w:cs="Times New Roman"/>
                <w:sz w:val="24"/>
                <w:szCs w:val="24"/>
              </w:rPr>
              <w:t>stunda</w:t>
            </w:r>
          </w:p>
        </w:tc>
        <w:tc>
          <w:tcPr>
            <w:tcW w:w="1141" w:type="dxa"/>
            <w:vAlign w:val="center"/>
          </w:tcPr>
          <w:p w:rsidR="004D228D" w:rsidRDefault="004D228D" w:rsidP="004D228D">
            <w:pPr>
              <w:tabs>
                <w:tab w:val="left" w:pos="1500"/>
              </w:tabs>
              <w:jc w:val="center"/>
              <w:rPr>
                <w:rFonts w:ascii="Times New Roman" w:eastAsia="Calibri" w:hAnsi="Times New Roman" w:cs="Times New Roman"/>
                <w:sz w:val="24"/>
                <w:szCs w:val="24"/>
              </w:rPr>
            </w:pPr>
            <w:r w:rsidRPr="000313D7">
              <w:rPr>
                <w:rFonts w:ascii="Times New Roman" w:hAnsi="Times New Roman" w:cs="Times New Roman"/>
                <w:sz w:val="24"/>
                <w:szCs w:val="24"/>
              </w:rPr>
              <w:t>300</w:t>
            </w:r>
          </w:p>
        </w:tc>
        <w:tc>
          <w:tcPr>
            <w:tcW w:w="1280" w:type="dxa"/>
            <w:vAlign w:val="center"/>
          </w:tcPr>
          <w:p w:rsidR="004D228D" w:rsidRDefault="004D228D" w:rsidP="004D228D">
            <w:pPr>
              <w:tabs>
                <w:tab w:val="left" w:pos="1500"/>
              </w:tabs>
              <w:jc w:val="center"/>
              <w:rPr>
                <w:rFonts w:ascii="Times New Roman" w:eastAsia="Calibri" w:hAnsi="Times New Roman" w:cs="Times New Roman"/>
                <w:sz w:val="24"/>
                <w:szCs w:val="24"/>
              </w:rPr>
            </w:pPr>
          </w:p>
        </w:tc>
        <w:tc>
          <w:tcPr>
            <w:tcW w:w="1097" w:type="dxa"/>
            <w:vAlign w:val="center"/>
          </w:tcPr>
          <w:p w:rsidR="004D228D" w:rsidRDefault="004D228D" w:rsidP="004D228D">
            <w:pPr>
              <w:tabs>
                <w:tab w:val="left" w:pos="1500"/>
              </w:tabs>
              <w:jc w:val="center"/>
              <w:rPr>
                <w:rFonts w:ascii="Times New Roman" w:eastAsia="Calibri" w:hAnsi="Times New Roman" w:cs="Times New Roman"/>
                <w:sz w:val="24"/>
                <w:szCs w:val="24"/>
              </w:rPr>
            </w:pPr>
          </w:p>
        </w:tc>
      </w:tr>
      <w:tr w:rsidR="004D228D" w:rsidTr="004F4D65">
        <w:trPr>
          <w:trHeight w:val="291"/>
          <w:jc w:val="center"/>
        </w:trPr>
        <w:tc>
          <w:tcPr>
            <w:tcW w:w="517" w:type="dxa"/>
          </w:tcPr>
          <w:p w:rsidR="004D228D" w:rsidRDefault="004D228D" w:rsidP="004D228D">
            <w:pPr>
              <w:tabs>
                <w:tab w:val="left" w:pos="1500"/>
              </w:tabs>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60" w:type="dxa"/>
            <w:vAlign w:val="center"/>
          </w:tcPr>
          <w:p w:rsidR="004D228D" w:rsidRPr="00085075" w:rsidRDefault="004D228D" w:rsidP="004D228D">
            <w:pPr>
              <w:tabs>
                <w:tab w:val="left" w:pos="1500"/>
              </w:tabs>
              <w:jc w:val="both"/>
              <w:rPr>
                <w:rFonts w:ascii="Times New Roman" w:eastAsia="Calibri" w:hAnsi="Times New Roman" w:cs="Times New Roman"/>
                <w:b/>
                <w:sz w:val="24"/>
                <w:szCs w:val="24"/>
              </w:rPr>
            </w:pPr>
            <w:r w:rsidRPr="005D2C27">
              <w:rPr>
                <w:rFonts w:ascii="Times New Roman" w:eastAsia="Times New Roman" w:hAnsi="Times New Roman" w:cs="Times New Roman"/>
                <w:sz w:val="24"/>
                <w:szCs w:val="24"/>
                <w:lang w:eastAsia="lv-LV"/>
              </w:rPr>
              <w:t>Koka zaru izzāģēšana</w:t>
            </w:r>
            <w:r>
              <w:rPr>
                <w:rFonts w:ascii="Times New Roman" w:eastAsia="Times New Roman" w:hAnsi="Times New Roman" w:cs="Times New Roman"/>
                <w:sz w:val="24"/>
                <w:szCs w:val="24"/>
                <w:lang w:eastAsia="lv-LV"/>
              </w:rPr>
              <w:t>,</w:t>
            </w:r>
            <w:r w:rsidRPr="005D2C27">
              <w:rPr>
                <w:rFonts w:ascii="Times New Roman" w:eastAsia="Times New Roman" w:hAnsi="Times New Roman" w:cs="Times New Roman"/>
                <w:sz w:val="24"/>
                <w:szCs w:val="24"/>
                <w:lang w:eastAsia="lv-LV"/>
              </w:rPr>
              <w:t xml:space="preserve"> </w:t>
            </w:r>
            <w:r w:rsidRPr="00AE0ADF">
              <w:rPr>
                <w:rFonts w:ascii="Times New Roman" w:eastAsia="Times New Roman" w:hAnsi="Times New Roman" w:cs="Times New Roman"/>
                <w:sz w:val="24"/>
                <w:szCs w:val="24"/>
                <w:lang w:eastAsia="lv-LV"/>
              </w:rPr>
              <w:t>pielietojot arborista aprīkojumu</w:t>
            </w:r>
          </w:p>
        </w:tc>
        <w:tc>
          <w:tcPr>
            <w:tcW w:w="1290" w:type="dxa"/>
            <w:vAlign w:val="center"/>
          </w:tcPr>
          <w:p w:rsidR="004D228D" w:rsidRDefault="004D228D" w:rsidP="004D228D">
            <w:pPr>
              <w:tabs>
                <w:tab w:val="left" w:pos="1500"/>
              </w:tabs>
              <w:jc w:val="center"/>
              <w:rPr>
                <w:rFonts w:ascii="Times New Roman" w:eastAsia="Calibri" w:hAnsi="Times New Roman" w:cs="Times New Roman"/>
                <w:sz w:val="24"/>
                <w:szCs w:val="24"/>
              </w:rPr>
            </w:pPr>
            <w:r>
              <w:rPr>
                <w:rFonts w:ascii="Times New Roman" w:hAnsi="Times New Roman" w:cs="Times New Roman"/>
                <w:sz w:val="24"/>
                <w:szCs w:val="24"/>
              </w:rPr>
              <w:t>stunda</w:t>
            </w:r>
          </w:p>
        </w:tc>
        <w:tc>
          <w:tcPr>
            <w:tcW w:w="1141" w:type="dxa"/>
            <w:vAlign w:val="center"/>
          </w:tcPr>
          <w:p w:rsidR="004D228D" w:rsidRDefault="004D228D" w:rsidP="004D228D">
            <w:pPr>
              <w:tabs>
                <w:tab w:val="left" w:pos="1500"/>
              </w:tabs>
              <w:jc w:val="center"/>
              <w:rPr>
                <w:rFonts w:ascii="Times New Roman" w:eastAsia="Calibri" w:hAnsi="Times New Roman" w:cs="Times New Roman"/>
                <w:sz w:val="24"/>
                <w:szCs w:val="24"/>
              </w:rPr>
            </w:pPr>
            <w:r w:rsidRPr="000313D7">
              <w:rPr>
                <w:rFonts w:ascii="Times New Roman" w:hAnsi="Times New Roman" w:cs="Times New Roman"/>
                <w:sz w:val="24"/>
                <w:szCs w:val="24"/>
              </w:rPr>
              <w:t>200</w:t>
            </w:r>
          </w:p>
        </w:tc>
        <w:tc>
          <w:tcPr>
            <w:tcW w:w="1280" w:type="dxa"/>
            <w:vAlign w:val="center"/>
          </w:tcPr>
          <w:p w:rsidR="004D228D" w:rsidRDefault="004D228D" w:rsidP="004D228D">
            <w:pPr>
              <w:tabs>
                <w:tab w:val="left" w:pos="1500"/>
              </w:tabs>
              <w:jc w:val="center"/>
              <w:rPr>
                <w:rFonts w:ascii="Times New Roman" w:eastAsia="Calibri" w:hAnsi="Times New Roman" w:cs="Times New Roman"/>
                <w:sz w:val="24"/>
                <w:szCs w:val="24"/>
              </w:rPr>
            </w:pPr>
          </w:p>
        </w:tc>
        <w:tc>
          <w:tcPr>
            <w:tcW w:w="1097" w:type="dxa"/>
            <w:vAlign w:val="center"/>
          </w:tcPr>
          <w:p w:rsidR="004D228D" w:rsidRDefault="004D228D" w:rsidP="004D228D">
            <w:pPr>
              <w:tabs>
                <w:tab w:val="left" w:pos="1500"/>
              </w:tabs>
              <w:jc w:val="center"/>
              <w:rPr>
                <w:rFonts w:ascii="Times New Roman" w:eastAsia="Calibri" w:hAnsi="Times New Roman" w:cs="Times New Roman"/>
                <w:sz w:val="24"/>
                <w:szCs w:val="24"/>
              </w:rPr>
            </w:pPr>
          </w:p>
        </w:tc>
      </w:tr>
      <w:tr w:rsidR="004D228D" w:rsidTr="004F4D65">
        <w:trPr>
          <w:trHeight w:val="291"/>
          <w:jc w:val="center"/>
        </w:trPr>
        <w:tc>
          <w:tcPr>
            <w:tcW w:w="517" w:type="dxa"/>
          </w:tcPr>
          <w:p w:rsidR="004D228D" w:rsidRDefault="004D228D" w:rsidP="004D228D">
            <w:pPr>
              <w:tabs>
                <w:tab w:val="left" w:pos="1500"/>
              </w:tabs>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860" w:type="dxa"/>
            <w:vAlign w:val="center"/>
          </w:tcPr>
          <w:p w:rsidR="004D228D" w:rsidRPr="00085075" w:rsidRDefault="004D228D" w:rsidP="004D228D">
            <w:pPr>
              <w:tabs>
                <w:tab w:val="left" w:pos="1500"/>
              </w:tabs>
              <w:jc w:val="both"/>
              <w:rPr>
                <w:rFonts w:ascii="Times New Roman" w:eastAsia="Calibri" w:hAnsi="Times New Roman" w:cs="Times New Roman"/>
                <w:b/>
                <w:sz w:val="24"/>
                <w:szCs w:val="24"/>
              </w:rPr>
            </w:pPr>
            <w:r w:rsidRPr="005D2C27">
              <w:rPr>
                <w:rFonts w:ascii="Times New Roman" w:eastAsia="Calibri" w:hAnsi="Times New Roman" w:cs="Times New Roman"/>
                <w:sz w:val="24"/>
                <w:szCs w:val="24"/>
              </w:rPr>
              <w:t>Koku zaru izzāģēšana</w:t>
            </w:r>
            <w:r>
              <w:rPr>
                <w:rFonts w:ascii="Times New Roman" w:eastAsia="Calibri" w:hAnsi="Times New Roman" w:cs="Times New Roman"/>
                <w:sz w:val="24"/>
                <w:szCs w:val="24"/>
              </w:rPr>
              <w:t>,</w:t>
            </w:r>
            <w:r w:rsidRPr="005D2C27">
              <w:rPr>
                <w:rFonts w:ascii="Times New Roman" w:eastAsia="Calibri" w:hAnsi="Times New Roman" w:cs="Times New Roman"/>
                <w:sz w:val="24"/>
                <w:szCs w:val="24"/>
              </w:rPr>
              <w:t xml:space="preserve"> </w:t>
            </w:r>
            <w:r w:rsidRPr="00AE0ADF">
              <w:rPr>
                <w:rFonts w:ascii="Times New Roman" w:eastAsia="Calibri" w:hAnsi="Times New Roman" w:cs="Times New Roman"/>
                <w:sz w:val="24"/>
                <w:szCs w:val="24"/>
              </w:rPr>
              <w:t>pielietojot pacēlāju</w:t>
            </w:r>
          </w:p>
        </w:tc>
        <w:tc>
          <w:tcPr>
            <w:tcW w:w="1290" w:type="dxa"/>
            <w:vAlign w:val="center"/>
          </w:tcPr>
          <w:p w:rsidR="004D228D" w:rsidRDefault="004D228D" w:rsidP="004D228D">
            <w:pPr>
              <w:tabs>
                <w:tab w:val="left" w:pos="1500"/>
              </w:tabs>
              <w:jc w:val="center"/>
              <w:rPr>
                <w:rFonts w:ascii="Times New Roman" w:eastAsia="Calibri" w:hAnsi="Times New Roman" w:cs="Times New Roman"/>
                <w:sz w:val="24"/>
                <w:szCs w:val="24"/>
              </w:rPr>
            </w:pPr>
            <w:r>
              <w:rPr>
                <w:rFonts w:ascii="Times New Roman" w:hAnsi="Times New Roman" w:cs="Times New Roman"/>
                <w:sz w:val="24"/>
                <w:szCs w:val="24"/>
              </w:rPr>
              <w:t>stunda</w:t>
            </w:r>
          </w:p>
        </w:tc>
        <w:tc>
          <w:tcPr>
            <w:tcW w:w="1141" w:type="dxa"/>
            <w:vAlign w:val="center"/>
          </w:tcPr>
          <w:p w:rsidR="004D228D" w:rsidRDefault="004D228D" w:rsidP="004D228D">
            <w:pPr>
              <w:tabs>
                <w:tab w:val="left" w:pos="1500"/>
              </w:tabs>
              <w:jc w:val="center"/>
              <w:rPr>
                <w:rFonts w:ascii="Times New Roman" w:eastAsia="Calibri" w:hAnsi="Times New Roman" w:cs="Times New Roman"/>
                <w:sz w:val="24"/>
                <w:szCs w:val="24"/>
              </w:rPr>
            </w:pPr>
            <w:r w:rsidRPr="000313D7">
              <w:rPr>
                <w:rFonts w:ascii="Times New Roman" w:hAnsi="Times New Roman" w:cs="Times New Roman"/>
                <w:sz w:val="24"/>
                <w:szCs w:val="24"/>
              </w:rPr>
              <w:t>70</w:t>
            </w:r>
          </w:p>
        </w:tc>
        <w:tc>
          <w:tcPr>
            <w:tcW w:w="1280" w:type="dxa"/>
            <w:vAlign w:val="center"/>
          </w:tcPr>
          <w:p w:rsidR="004D228D" w:rsidRDefault="004D228D" w:rsidP="004D228D">
            <w:pPr>
              <w:tabs>
                <w:tab w:val="left" w:pos="1500"/>
              </w:tabs>
              <w:jc w:val="center"/>
              <w:rPr>
                <w:rFonts w:ascii="Times New Roman" w:eastAsia="Calibri" w:hAnsi="Times New Roman" w:cs="Times New Roman"/>
                <w:sz w:val="24"/>
                <w:szCs w:val="24"/>
              </w:rPr>
            </w:pPr>
          </w:p>
        </w:tc>
        <w:tc>
          <w:tcPr>
            <w:tcW w:w="1097" w:type="dxa"/>
            <w:vAlign w:val="center"/>
          </w:tcPr>
          <w:p w:rsidR="004D228D" w:rsidRDefault="004D228D" w:rsidP="004D228D">
            <w:pPr>
              <w:tabs>
                <w:tab w:val="left" w:pos="1500"/>
              </w:tabs>
              <w:jc w:val="center"/>
              <w:rPr>
                <w:rFonts w:ascii="Times New Roman" w:eastAsia="Calibri" w:hAnsi="Times New Roman" w:cs="Times New Roman"/>
                <w:sz w:val="24"/>
                <w:szCs w:val="24"/>
              </w:rPr>
            </w:pPr>
          </w:p>
        </w:tc>
      </w:tr>
      <w:tr w:rsidR="004D228D" w:rsidTr="004F4D65">
        <w:trPr>
          <w:trHeight w:val="291"/>
          <w:jc w:val="center"/>
        </w:trPr>
        <w:tc>
          <w:tcPr>
            <w:tcW w:w="517" w:type="dxa"/>
          </w:tcPr>
          <w:p w:rsidR="004D228D" w:rsidRDefault="004D228D" w:rsidP="004D228D">
            <w:pPr>
              <w:tabs>
                <w:tab w:val="left" w:pos="1500"/>
              </w:tabs>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860" w:type="dxa"/>
            <w:vAlign w:val="center"/>
          </w:tcPr>
          <w:p w:rsidR="004D228D" w:rsidRPr="00085075" w:rsidRDefault="004D228D" w:rsidP="004D228D">
            <w:pPr>
              <w:tabs>
                <w:tab w:val="left" w:pos="1500"/>
              </w:tabs>
              <w:jc w:val="both"/>
              <w:rPr>
                <w:rFonts w:ascii="Times New Roman" w:eastAsia="Calibri" w:hAnsi="Times New Roman" w:cs="Times New Roman"/>
                <w:b/>
                <w:sz w:val="24"/>
                <w:szCs w:val="24"/>
              </w:rPr>
            </w:pPr>
            <w:r w:rsidRPr="005D2C27">
              <w:rPr>
                <w:rFonts w:ascii="Times New Roman" w:hAnsi="Times New Roman" w:cs="Times New Roman"/>
                <w:sz w:val="24"/>
                <w:szCs w:val="24"/>
              </w:rPr>
              <w:t>Kurināmās malkas sagatavošana un nogādāšana uz Pasūtītāja noliktavu</w:t>
            </w:r>
            <w:r>
              <w:rPr>
                <w:rFonts w:ascii="Times New Roman" w:hAnsi="Times New Roman" w:cs="Times New Roman"/>
                <w:sz w:val="24"/>
                <w:szCs w:val="24"/>
              </w:rPr>
              <w:t xml:space="preserve"> </w:t>
            </w:r>
          </w:p>
        </w:tc>
        <w:tc>
          <w:tcPr>
            <w:tcW w:w="1290" w:type="dxa"/>
            <w:vAlign w:val="center"/>
          </w:tcPr>
          <w:p w:rsidR="004D228D" w:rsidRDefault="004D228D" w:rsidP="004D228D">
            <w:pPr>
              <w:tabs>
                <w:tab w:val="left" w:pos="1500"/>
              </w:tabs>
              <w:jc w:val="center"/>
              <w:rPr>
                <w:rFonts w:ascii="Times New Roman" w:eastAsia="Calibri" w:hAnsi="Times New Roman" w:cs="Times New Roman"/>
                <w:sz w:val="24"/>
                <w:szCs w:val="24"/>
              </w:rPr>
            </w:pPr>
            <w:r w:rsidRPr="005B6F74">
              <w:rPr>
                <w:rFonts w:ascii="Times New Roman" w:eastAsia="Times New Roman" w:hAnsi="Times New Roman" w:cs="Times New Roman"/>
                <w:lang w:eastAsia="lv-LV"/>
              </w:rPr>
              <w:t>m</w:t>
            </w:r>
            <w:r w:rsidRPr="005B6F74">
              <w:rPr>
                <w:rFonts w:ascii="Times New Roman" w:eastAsia="Times New Roman" w:hAnsi="Times New Roman" w:cs="Times New Roman"/>
                <w:vertAlign w:val="superscript"/>
                <w:lang w:eastAsia="lv-LV"/>
              </w:rPr>
              <w:t>3</w:t>
            </w:r>
          </w:p>
        </w:tc>
        <w:tc>
          <w:tcPr>
            <w:tcW w:w="1141" w:type="dxa"/>
            <w:vAlign w:val="center"/>
          </w:tcPr>
          <w:p w:rsidR="004D228D" w:rsidRDefault="004D228D" w:rsidP="004D228D">
            <w:pPr>
              <w:tabs>
                <w:tab w:val="left" w:pos="1500"/>
              </w:tabs>
              <w:jc w:val="center"/>
              <w:rPr>
                <w:rFonts w:ascii="Times New Roman" w:eastAsia="Calibri" w:hAnsi="Times New Roman" w:cs="Times New Roman"/>
                <w:sz w:val="24"/>
                <w:szCs w:val="24"/>
              </w:rPr>
            </w:pPr>
            <w:r w:rsidRPr="000313D7">
              <w:rPr>
                <w:rFonts w:ascii="Times New Roman" w:hAnsi="Times New Roman" w:cs="Times New Roman"/>
                <w:sz w:val="24"/>
                <w:szCs w:val="24"/>
              </w:rPr>
              <w:t>70</w:t>
            </w:r>
          </w:p>
        </w:tc>
        <w:tc>
          <w:tcPr>
            <w:tcW w:w="1280" w:type="dxa"/>
            <w:vAlign w:val="center"/>
          </w:tcPr>
          <w:p w:rsidR="004D228D" w:rsidRDefault="004D228D" w:rsidP="004D228D">
            <w:pPr>
              <w:tabs>
                <w:tab w:val="left" w:pos="1500"/>
              </w:tabs>
              <w:jc w:val="center"/>
              <w:rPr>
                <w:rFonts w:ascii="Times New Roman" w:eastAsia="Calibri" w:hAnsi="Times New Roman" w:cs="Times New Roman"/>
                <w:sz w:val="24"/>
                <w:szCs w:val="24"/>
              </w:rPr>
            </w:pPr>
          </w:p>
        </w:tc>
        <w:tc>
          <w:tcPr>
            <w:tcW w:w="1097" w:type="dxa"/>
            <w:vAlign w:val="center"/>
          </w:tcPr>
          <w:p w:rsidR="004D228D" w:rsidRDefault="004D228D" w:rsidP="004D228D">
            <w:pPr>
              <w:tabs>
                <w:tab w:val="left" w:pos="1500"/>
              </w:tabs>
              <w:jc w:val="center"/>
              <w:rPr>
                <w:rFonts w:ascii="Times New Roman" w:eastAsia="Calibri" w:hAnsi="Times New Roman" w:cs="Times New Roman"/>
                <w:sz w:val="24"/>
                <w:szCs w:val="24"/>
              </w:rPr>
            </w:pPr>
          </w:p>
        </w:tc>
      </w:tr>
      <w:tr w:rsidR="00B6565E" w:rsidRPr="00B6565E" w:rsidTr="004F4D65">
        <w:trPr>
          <w:trHeight w:val="291"/>
          <w:jc w:val="center"/>
        </w:trPr>
        <w:tc>
          <w:tcPr>
            <w:tcW w:w="517" w:type="dxa"/>
          </w:tcPr>
          <w:p w:rsidR="004D228D" w:rsidRPr="00B6565E" w:rsidRDefault="004D228D" w:rsidP="004D228D">
            <w:pPr>
              <w:tabs>
                <w:tab w:val="left" w:pos="1500"/>
              </w:tabs>
              <w:jc w:val="center"/>
              <w:rPr>
                <w:rFonts w:ascii="Times New Roman" w:eastAsia="Calibri" w:hAnsi="Times New Roman" w:cs="Times New Roman"/>
                <w:sz w:val="24"/>
                <w:szCs w:val="24"/>
              </w:rPr>
            </w:pPr>
            <w:r w:rsidRPr="00B6565E">
              <w:rPr>
                <w:rFonts w:ascii="Times New Roman" w:eastAsia="Calibri" w:hAnsi="Times New Roman" w:cs="Times New Roman"/>
                <w:sz w:val="24"/>
                <w:szCs w:val="24"/>
              </w:rPr>
              <w:t>5.</w:t>
            </w:r>
          </w:p>
        </w:tc>
        <w:tc>
          <w:tcPr>
            <w:tcW w:w="3860" w:type="dxa"/>
            <w:vAlign w:val="center"/>
          </w:tcPr>
          <w:p w:rsidR="004D228D" w:rsidRPr="00B6565E" w:rsidRDefault="004D228D" w:rsidP="004D228D">
            <w:pPr>
              <w:tabs>
                <w:tab w:val="left" w:pos="1500"/>
              </w:tabs>
              <w:jc w:val="both"/>
              <w:rPr>
                <w:rFonts w:ascii="Times New Roman" w:eastAsia="Calibri" w:hAnsi="Times New Roman" w:cs="Times New Roman"/>
                <w:b/>
                <w:sz w:val="24"/>
                <w:szCs w:val="24"/>
              </w:rPr>
            </w:pPr>
            <w:r w:rsidRPr="00B6565E">
              <w:rPr>
                <w:rFonts w:ascii="Times New Roman" w:hAnsi="Times New Roman" w:cs="Times New Roman"/>
                <w:sz w:val="24"/>
                <w:szCs w:val="24"/>
              </w:rPr>
              <w:t>Nestandarta malkas kravas 3 m</w:t>
            </w:r>
            <w:r w:rsidRPr="00B6565E">
              <w:rPr>
                <w:rFonts w:ascii="Times New Roman" w:hAnsi="Times New Roman" w:cs="Times New Roman"/>
                <w:sz w:val="24"/>
                <w:szCs w:val="24"/>
                <w:vertAlign w:val="superscript"/>
              </w:rPr>
              <w:t xml:space="preserve">3 </w:t>
            </w:r>
            <w:r w:rsidRPr="00B6565E">
              <w:rPr>
                <w:rFonts w:ascii="Times New Roman" w:hAnsi="Times New Roman" w:cs="Times New Roman"/>
                <w:sz w:val="24"/>
                <w:szCs w:val="24"/>
              </w:rPr>
              <w:t>apjomā sagatavošana un nogādāšana uz Pasūtītāja norādīto adresi</w:t>
            </w:r>
          </w:p>
        </w:tc>
        <w:tc>
          <w:tcPr>
            <w:tcW w:w="1290" w:type="dxa"/>
            <w:vAlign w:val="center"/>
          </w:tcPr>
          <w:p w:rsidR="004D228D" w:rsidRPr="00B6565E" w:rsidRDefault="004D228D" w:rsidP="004D228D">
            <w:pPr>
              <w:tabs>
                <w:tab w:val="left" w:pos="1500"/>
              </w:tabs>
              <w:jc w:val="center"/>
              <w:rPr>
                <w:rFonts w:ascii="Times New Roman" w:eastAsia="Calibri" w:hAnsi="Times New Roman" w:cs="Times New Roman"/>
                <w:sz w:val="24"/>
                <w:szCs w:val="24"/>
              </w:rPr>
            </w:pPr>
            <w:r w:rsidRPr="00B6565E">
              <w:rPr>
                <w:rFonts w:ascii="Times New Roman" w:hAnsi="Times New Roman" w:cs="Times New Roman"/>
                <w:sz w:val="24"/>
                <w:szCs w:val="24"/>
              </w:rPr>
              <w:t>krava</w:t>
            </w:r>
          </w:p>
        </w:tc>
        <w:tc>
          <w:tcPr>
            <w:tcW w:w="1141" w:type="dxa"/>
            <w:vAlign w:val="center"/>
          </w:tcPr>
          <w:p w:rsidR="004D228D" w:rsidRPr="00B6565E" w:rsidRDefault="004D228D" w:rsidP="004D228D">
            <w:pPr>
              <w:tabs>
                <w:tab w:val="left" w:pos="1500"/>
              </w:tabs>
              <w:jc w:val="center"/>
              <w:rPr>
                <w:rFonts w:ascii="Times New Roman" w:eastAsia="Calibri" w:hAnsi="Times New Roman" w:cs="Times New Roman"/>
                <w:sz w:val="24"/>
                <w:szCs w:val="24"/>
              </w:rPr>
            </w:pPr>
            <w:r w:rsidRPr="00B6565E">
              <w:rPr>
                <w:rFonts w:ascii="Times New Roman" w:hAnsi="Times New Roman" w:cs="Times New Roman"/>
                <w:sz w:val="24"/>
                <w:szCs w:val="24"/>
              </w:rPr>
              <w:t>30</w:t>
            </w:r>
          </w:p>
        </w:tc>
        <w:tc>
          <w:tcPr>
            <w:tcW w:w="1280" w:type="dxa"/>
            <w:vAlign w:val="center"/>
          </w:tcPr>
          <w:p w:rsidR="004D228D" w:rsidRPr="00B6565E" w:rsidRDefault="004D228D" w:rsidP="004D228D">
            <w:pPr>
              <w:tabs>
                <w:tab w:val="left" w:pos="1500"/>
              </w:tabs>
              <w:jc w:val="center"/>
              <w:rPr>
                <w:rFonts w:ascii="Times New Roman" w:eastAsia="Calibri" w:hAnsi="Times New Roman" w:cs="Times New Roman"/>
                <w:sz w:val="24"/>
                <w:szCs w:val="24"/>
              </w:rPr>
            </w:pPr>
          </w:p>
        </w:tc>
        <w:tc>
          <w:tcPr>
            <w:tcW w:w="1097" w:type="dxa"/>
            <w:vAlign w:val="center"/>
          </w:tcPr>
          <w:p w:rsidR="004D228D" w:rsidRPr="00B6565E" w:rsidRDefault="004D228D" w:rsidP="004D228D">
            <w:pPr>
              <w:tabs>
                <w:tab w:val="left" w:pos="1500"/>
              </w:tabs>
              <w:jc w:val="center"/>
              <w:rPr>
                <w:rFonts w:ascii="Times New Roman" w:eastAsia="Calibri" w:hAnsi="Times New Roman" w:cs="Times New Roman"/>
                <w:sz w:val="24"/>
                <w:szCs w:val="24"/>
              </w:rPr>
            </w:pPr>
          </w:p>
        </w:tc>
      </w:tr>
      <w:tr w:rsidR="00B6565E" w:rsidRPr="00B6565E" w:rsidTr="004F4D65">
        <w:trPr>
          <w:trHeight w:val="346"/>
          <w:jc w:val="center"/>
        </w:trPr>
        <w:tc>
          <w:tcPr>
            <w:tcW w:w="517" w:type="dxa"/>
          </w:tcPr>
          <w:p w:rsidR="002B5124" w:rsidRPr="00B6565E" w:rsidRDefault="002139CF" w:rsidP="006D0929">
            <w:pPr>
              <w:tabs>
                <w:tab w:val="left" w:pos="1500"/>
              </w:tabs>
              <w:jc w:val="right"/>
              <w:rPr>
                <w:rFonts w:ascii="Times New Roman" w:eastAsia="Calibri" w:hAnsi="Times New Roman" w:cs="Times New Roman"/>
                <w:sz w:val="24"/>
                <w:szCs w:val="24"/>
              </w:rPr>
            </w:pPr>
            <w:r w:rsidRPr="00B6565E">
              <w:rPr>
                <w:rFonts w:ascii="Times New Roman" w:eastAsia="Calibri" w:hAnsi="Times New Roman" w:cs="Times New Roman"/>
                <w:b/>
                <w:sz w:val="24"/>
                <w:szCs w:val="24"/>
              </w:rPr>
              <w:t>C</w:t>
            </w:r>
          </w:p>
        </w:tc>
        <w:tc>
          <w:tcPr>
            <w:tcW w:w="3860" w:type="dxa"/>
          </w:tcPr>
          <w:p w:rsidR="002B5124" w:rsidRPr="00B6565E" w:rsidRDefault="002B5124" w:rsidP="002B5124">
            <w:pPr>
              <w:tabs>
                <w:tab w:val="left" w:pos="1500"/>
              </w:tabs>
              <w:jc w:val="center"/>
              <w:rPr>
                <w:rFonts w:ascii="Times New Roman" w:eastAsia="Calibri" w:hAnsi="Times New Roman" w:cs="Times New Roman"/>
                <w:sz w:val="24"/>
                <w:szCs w:val="24"/>
              </w:rPr>
            </w:pPr>
            <w:r w:rsidRPr="00B6565E">
              <w:rPr>
                <w:rFonts w:ascii="Times New Roman" w:eastAsia="Calibri" w:hAnsi="Times New Roman" w:cs="Times New Roman"/>
                <w:b/>
                <w:sz w:val="24"/>
                <w:szCs w:val="24"/>
              </w:rPr>
              <w:t>Kopējā summa</w:t>
            </w:r>
          </w:p>
        </w:tc>
        <w:tc>
          <w:tcPr>
            <w:tcW w:w="3711" w:type="dxa"/>
            <w:gridSpan w:val="3"/>
          </w:tcPr>
          <w:p w:rsidR="002B5124" w:rsidRPr="00B6565E" w:rsidRDefault="002B5124" w:rsidP="004D228D">
            <w:pPr>
              <w:tabs>
                <w:tab w:val="left" w:pos="1500"/>
              </w:tabs>
              <w:jc w:val="right"/>
              <w:rPr>
                <w:rFonts w:ascii="Times New Roman" w:eastAsia="Calibri" w:hAnsi="Times New Roman" w:cs="Times New Roman"/>
                <w:sz w:val="24"/>
                <w:szCs w:val="24"/>
              </w:rPr>
            </w:pPr>
            <w:r w:rsidRPr="00B6565E">
              <w:rPr>
                <w:rFonts w:ascii="Times New Roman" w:eastAsia="Calibri" w:hAnsi="Times New Roman" w:cs="Times New Roman"/>
                <w:b/>
                <w:sz w:val="24"/>
                <w:szCs w:val="24"/>
              </w:rPr>
              <w:t xml:space="preserve">Kopā </w:t>
            </w:r>
            <w:r w:rsidRPr="00B6565E">
              <w:rPr>
                <w:rFonts w:ascii="Times New Roman" w:eastAsia="Calibri" w:hAnsi="Times New Roman" w:cs="Times New Roman"/>
                <w:b/>
                <w:i/>
                <w:sz w:val="24"/>
                <w:szCs w:val="24"/>
              </w:rPr>
              <w:t>euro</w:t>
            </w:r>
            <w:r w:rsidRPr="00B6565E">
              <w:rPr>
                <w:rFonts w:ascii="Times New Roman" w:eastAsia="Calibri" w:hAnsi="Times New Roman" w:cs="Times New Roman"/>
                <w:b/>
                <w:sz w:val="24"/>
                <w:szCs w:val="24"/>
              </w:rPr>
              <w:t xml:space="preserve"> (bez PVN)</w:t>
            </w:r>
          </w:p>
        </w:tc>
        <w:tc>
          <w:tcPr>
            <w:tcW w:w="1097" w:type="dxa"/>
            <w:vAlign w:val="center"/>
          </w:tcPr>
          <w:p w:rsidR="002B5124" w:rsidRPr="00B6565E" w:rsidRDefault="002B5124" w:rsidP="004D228D">
            <w:pPr>
              <w:tabs>
                <w:tab w:val="left" w:pos="1500"/>
              </w:tabs>
              <w:jc w:val="center"/>
              <w:rPr>
                <w:rFonts w:ascii="Times New Roman" w:eastAsia="Calibri" w:hAnsi="Times New Roman" w:cs="Times New Roman"/>
                <w:sz w:val="24"/>
                <w:szCs w:val="24"/>
              </w:rPr>
            </w:pPr>
          </w:p>
        </w:tc>
      </w:tr>
    </w:tbl>
    <w:p w:rsidR="002A437E" w:rsidRPr="00B6565E" w:rsidRDefault="003E72DC" w:rsidP="003E72DC">
      <w:pPr>
        <w:rPr>
          <w:rFonts w:ascii="Times New Roman" w:eastAsia="Calibri" w:hAnsi="Times New Roman" w:cs="Times New Roman"/>
          <w:i/>
          <w:sz w:val="20"/>
          <w:szCs w:val="20"/>
        </w:rPr>
      </w:pPr>
      <w:r w:rsidRPr="00B6565E">
        <w:rPr>
          <w:rFonts w:ascii="Times New Roman" w:eastAsia="Calibri" w:hAnsi="Times New Roman" w:cs="Times New Roman"/>
          <w:i/>
          <w:sz w:val="20"/>
          <w:szCs w:val="20"/>
        </w:rPr>
        <w:tab/>
      </w:r>
      <w:r w:rsidR="00F023F4" w:rsidRPr="00B6565E">
        <w:rPr>
          <w:rFonts w:ascii="Times New Roman" w:eastAsia="Calibri" w:hAnsi="Times New Roman" w:cs="Times New Roman"/>
          <w:i/>
          <w:sz w:val="20"/>
          <w:szCs w:val="20"/>
        </w:rPr>
        <w:t>**</w:t>
      </w:r>
      <w:r w:rsidR="00443DBB" w:rsidRPr="00B6565E">
        <w:rPr>
          <w:rFonts w:ascii="Times New Roman" w:eastAsia="Calibri" w:hAnsi="Times New Roman" w:cs="Times New Roman"/>
          <w:i/>
          <w:sz w:val="20"/>
          <w:szCs w:val="20"/>
        </w:rPr>
        <w:t>Cenā iekļauti</w:t>
      </w:r>
      <w:r w:rsidR="00567975" w:rsidRPr="00B6565E">
        <w:rPr>
          <w:rFonts w:ascii="Times New Roman" w:eastAsia="Calibri" w:hAnsi="Times New Roman" w:cs="Times New Roman"/>
          <w:i/>
          <w:sz w:val="20"/>
          <w:szCs w:val="20"/>
        </w:rPr>
        <w:t xml:space="preserve"> </w:t>
      </w:r>
      <w:r w:rsidR="00443DBB" w:rsidRPr="00B6565E">
        <w:rPr>
          <w:rFonts w:ascii="Times New Roman" w:eastAsia="Calibri" w:hAnsi="Times New Roman" w:cs="Times New Roman"/>
          <w:i/>
          <w:sz w:val="20"/>
          <w:szCs w:val="20"/>
        </w:rPr>
        <w:t>visi tieši un netieši saistītie izdevumi ar Pakalpojuma izpildi.</w:t>
      </w:r>
    </w:p>
    <w:p w:rsidR="0029350E" w:rsidRPr="000F2C8E" w:rsidRDefault="0029350E" w:rsidP="0029350E">
      <w:pPr>
        <w:numPr>
          <w:ilvl w:val="0"/>
          <w:numId w:val="9"/>
        </w:numPr>
        <w:spacing w:after="0" w:line="240" w:lineRule="auto"/>
        <w:jc w:val="both"/>
        <w:rPr>
          <w:rFonts w:ascii="Times New Roman" w:eastAsia="Times New Roman" w:hAnsi="Times New Roman" w:cs="Times New Roman"/>
          <w:sz w:val="24"/>
          <w:szCs w:val="24"/>
        </w:rPr>
      </w:pPr>
      <w:r w:rsidRPr="000F2C8E">
        <w:rPr>
          <w:rFonts w:ascii="Times New Roman" w:eastAsia="Times New Roman" w:hAnsi="Times New Roman" w:cs="Times New Roman"/>
          <w:sz w:val="24"/>
          <w:szCs w:val="24"/>
        </w:rPr>
        <w:t>Piekrītam visām Iepirkuma Nolikumā noteiktajām prasībām.</w:t>
      </w:r>
    </w:p>
    <w:p w:rsidR="0029350E" w:rsidRPr="000F2C8E" w:rsidRDefault="0029350E" w:rsidP="0029350E">
      <w:pPr>
        <w:numPr>
          <w:ilvl w:val="0"/>
          <w:numId w:val="9"/>
        </w:numPr>
        <w:spacing w:after="0" w:line="240" w:lineRule="auto"/>
        <w:jc w:val="both"/>
        <w:rPr>
          <w:rFonts w:ascii="Times New Roman" w:eastAsia="Times New Roman" w:hAnsi="Times New Roman" w:cs="Times New Roman"/>
          <w:sz w:val="24"/>
          <w:szCs w:val="24"/>
        </w:rPr>
      </w:pPr>
      <w:r w:rsidRPr="000F2C8E">
        <w:rPr>
          <w:rFonts w:ascii="Times New Roman" w:eastAsia="Times New Roman" w:hAnsi="Times New Roman" w:cs="Times New Roman"/>
          <w:sz w:val="24"/>
          <w:szCs w:val="24"/>
        </w:rPr>
        <w:t>Apliecinām, ka:</w:t>
      </w:r>
    </w:p>
    <w:p w:rsidR="0029350E" w:rsidRPr="000F2C8E" w:rsidRDefault="0029350E" w:rsidP="0029350E">
      <w:pPr>
        <w:numPr>
          <w:ilvl w:val="1"/>
          <w:numId w:val="9"/>
        </w:numPr>
        <w:spacing w:after="0" w:line="240" w:lineRule="auto"/>
        <w:jc w:val="both"/>
        <w:rPr>
          <w:rFonts w:ascii="Times New Roman" w:eastAsia="Times New Roman" w:hAnsi="Times New Roman" w:cs="Times New Roman"/>
          <w:sz w:val="24"/>
          <w:szCs w:val="24"/>
        </w:rPr>
      </w:pPr>
      <w:r w:rsidRPr="000F2C8E">
        <w:rPr>
          <w:rFonts w:ascii="Times New Roman" w:eastAsia="Times New Roman" w:hAnsi="Times New Roman" w:cs="Times New Roman"/>
          <w:sz w:val="24"/>
          <w:szCs w:val="24"/>
        </w:rPr>
        <w:t xml:space="preserve"> visas piedāvājumā sniegtās ziņas ir patiesas;</w:t>
      </w:r>
    </w:p>
    <w:p w:rsidR="0029350E" w:rsidRPr="000F2C8E" w:rsidRDefault="0029350E" w:rsidP="0029350E">
      <w:pPr>
        <w:numPr>
          <w:ilvl w:val="1"/>
          <w:numId w:val="9"/>
        </w:numPr>
        <w:spacing w:after="0" w:line="240" w:lineRule="auto"/>
        <w:jc w:val="both"/>
        <w:rPr>
          <w:rFonts w:ascii="Times New Roman" w:eastAsia="Times New Roman" w:hAnsi="Times New Roman" w:cs="Times New Roman"/>
          <w:sz w:val="24"/>
          <w:szCs w:val="24"/>
        </w:rPr>
      </w:pPr>
      <w:r w:rsidRPr="000F2C8E">
        <w:rPr>
          <w:rFonts w:ascii="Times New Roman" w:eastAsia="Times New Roman" w:hAnsi="Times New Roman" w:cs="Times New Roman"/>
          <w:b/>
          <w:sz w:val="24"/>
          <w:szCs w:val="24"/>
        </w:rPr>
        <w:t xml:space="preserve"> </w:t>
      </w:r>
      <w:r w:rsidRPr="000F2C8E">
        <w:rPr>
          <w:rFonts w:ascii="Times New Roman" w:eastAsia="Times New Roman" w:hAnsi="Times New Roman" w:cs="Times New Roman"/>
          <w:sz w:val="24"/>
          <w:szCs w:val="24"/>
        </w:rPr>
        <w:t xml:space="preserve">piedāvātajā cenā ir ietvertas visas iespējamās izmaksas, kas saistītas ar pilnīgu līguma izpildi, visi normatīvajos aktos paredzētie nodokļi un maksājumi, kā arī iespējamie sadārdzinājumi un citi riski; </w:t>
      </w:r>
    </w:p>
    <w:p w:rsidR="0029350E" w:rsidRPr="000F2C8E" w:rsidRDefault="0029350E" w:rsidP="0029350E">
      <w:pPr>
        <w:numPr>
          <w:ilvl w:val="1"/>
          <w:numId w:val="9"/>
        </w:numPr>
        <w:spacing w:after="0" w:line="240" w:lineRule="auto"/>
        <w:jc w:val="both"/>
        <w:rPr>
          <w:rFonts w:ascii="Times New Roman" w:eastAsia="Times New Roman" w:hAnsi="Times New Roman" w:cs="Times New Roman"/>
          <w:sz w:val="24"/>
          <w:szCs w:val="24"/>
        </w:rPr>
      </w:pPr>
      <w:r w:rsidRPr="000F2C8E">
        <w:rPr>
          <w:rFonts w:ascii="Times New Roman" w:eastAsia="Times New Roman" w:hAnsi="Times New Roman" w:cs="Times New Roman"/>
          <w:sz w:val="24"/>
          <w:szCs w:val="24"/>
        </w:rPr>
        <w:t>finanšu piedāvājumā norādītā cena būs fiksēta un nemainīga visā līguma izpildes laikā;</w:t>
      </w:r>
    </w:p>
    <w:p w:rsidR="0029350E" w:rsidRPr="000F2C8E" w:rsidRDefault="0029350E" w:rsidP="0029350E">
      <w:pPr>
        <w:numPr>
          <w:ilvl w:val="0"/>
          <w:numId w:val="9"/>
        </w:numPr>
        <w:spacing w:after="0" w:line="240" w:lineRule="auto"/>
        <w:jc w:val="both"/>
        <w:rPr>
          <w:rFonts w:ascii="Times New Roman" w:eastAsia="Times New Roman" w:hAnsi="Times New Roman" w:cs="Times New Roman"/>
          <w:sz w:val="24"/>
          <w:szCs w:val="24"/>
        </w:rPr>
      </w:pPr>
      <w:r w:rsidRPr="000F2C8E">
        <w:rPr>
          <w:rFonts w:ascii="Times New Roman" w:eastAsia="Times New Roman" w:hAnsi="Times New Roman" w:cs="Times New Roman"/>
          <w:sz w:val="24"/>
          <w:szCs w:val="24"/>
        </w:rPr>
        <w:t xml:space="preserve">Apņemamies līguma slēgšanas tiesību piešķiršanas gadījumā pildīt visus iepirkuma nolikuma nosacījumus un strādāt pie iepirkuma līguma izpildes. Mūsu rīcībā ir pietiekami resursi, lai nodrošinātu kvalitatīvu un </w:t>
      </w:r>
      <w:r w:rsidR="002B5124" w:rsidRPr="000F2C8E">
        <w:rPr>
          <w:rFonts w:ascii="Times New Roman" w:eastAsia="Times New Roman" w:hAnsi="Times New Roman" w:cs="Times New Roman"/>
          <w:sz w:val="24"/>
          <w:szCs w:val="24"/>
        </w:rPr>
        <w:t>iepirkuma</w:t>
      </w:r>
      <w:r w:rsidRPr="000F2C8E">
        <w:rPr>
          <w:rFonts w:ascii="Times New Roman" w:eastAsia="Times New Roman" w:hAnsi="Times New Roman" w:cs="Times New Roman"/>
          <w:sz w:val="24"/>
          <w:szCs w:val="24"/>
        </w:rPr>
        <w:t xml:space="preserve"> prasībām atbilstošu līguma izpildi.</w:t>
      </w:r>
    </w:p>
    <w:p w:rsidR="0029350E" w:rsidRDefault="0029350E" w:rsidP="0029350E">
      <w:pPr>
        <w:spacing w:after="0" w:line="240" w:lineRule="auto"/>
        <w:rPr>
          <w:rFonts w:ascii="Times New Roman" w:eastAsia="Times New Roman" w:hAnsi="Times New Roman" w:cs="Times New Roman"/>
          <w:sz w:val="24"/>
          <w:szCs w:val="24"/>
        </w:rPr>
      </w:pPr>
    </w:p>
    <w:p w:rsidR="00443DBB" w:rsidRPr="00443DBB" w:rsidRDefault="00443DBB" w:rsidP="001353AC">
      <w:pPr>
        <w:spacing w:before="120" w:after="0" w:line="240" w:lineRule="auto"/>
        <w:ind w:firstLine="720"/>
        <w:jc w:val="center"/>
        <w:rPr>
          <w:rFonts w:ascii="Times New Roman" w:eastAsia="Times New Roman" w:hAnsi="Times New Roman" w:cs="Times New Roman"/>
          <w:sz w:val="24"/>
          <w:szCs w:val="24"/>
          <w:lang w:eastAsia="lv-LV"/>
        </w:rPr>
      </w:pPr>
      <w:r w:rsidRPr="00443DBB">
        <w:rPr>
          <w:rFonts w:ascii="Times New Roman" w:eastAsia="Times New Roman" w:hAnsi="Times New Roman" w:cs="Times New Roman"/>
          <w:sz w:val="24"/>
          <w:szCs w:val="24"/>
          <w:lang w:eastAsia="lv-LV"/>
        </w:rPr>
        <w:t>Ar šo apstiprinu piedāvājumā sniegto ziņu patiesumu un precizitāti.</w:t>
      </w:r>
    </w:p>
    <w:p w:rsidR="00443DBB" w:rsidRPr="00443DBB" w:rsidRDefault="00443DBB" w:rsidP="0001475E">
      <w:pPr>
        <w:spacing w:after="0" w:line="240" w:lineRule="auto"/>
        <w:ind w:left="426" w:firstLine="426"/>
        <w:jc w:val="center"/>
        <w:rPr>
          <w:rFonts w:ascii="Times New Roman" w:eastAsia="Times New Roman" w:hAnsi="Times New Roman" w:cs="Times New Roman"/>
          <w:sz w:val="24"/>
          <w:szCs w:val="24"/>
          <w:lang w:eastAsia="lv-LV"/>
        </w:rPr>
      </w:pPr>
      <w:r w:rsidRPr="00443DBB">
        <w:rPr>
          <w:rFonts w:ascii="Times New Roman" w:eastAsia="Times New Roman" w:hAnsi="Times New Roman" w:cs="Times New Roman"/>
          <w:sz w:val="24"/>
          <w:szCs w:val="24"/>
          <w:lang w:eastAsia="lv-LV"/>
        </w:rPr>
        <w:t>______________________________________________________________________</w:t>
      </w:r>
      <w:r w:rsidR="0001475E">
        <w:rPr>
          <w:rFonts w:ascii="Times New Roman" w:eastAsia="Times New Roman" w:hAnsi="Times New Roman" w:cs="Times New Roman"/>
          <w:sz w:val="24"/>
          <w:szCs w:val="24"/>
          <w:lang w:eastAsia="lv-LV"/>
        </w:rPr>
        <w:t>__</w:t>
      </w:r>
    </w:p>
    <w:p w:rsidR="00443DBB" w:rsidRPr="00443DBB" w:rsidRDefault="00443DBB" w:rsidP="001353AC">
      <w:pPr>
        <w:spacing w:after="0" w:line="240" w:lineRule="auto"/>
        <w:ind w:hanging="360"/>
        <w:jc w:val="center"/>
        <w:outlineLvl w:val="0"/>
        <w:rPr>
          <w:rFonts w:ascii="Times New Roman" w:eastAsia="Times New Roman" w:hAnsi="Times New Roman" w:cs="Times New Roman"/>
          <w:sz w:val="16"/>
          <w:szCs w:val="16"/>
          <w:lang w:eastAsia="lv-LV"/>
        </w:rPr>
      </w:pPr>
      <w:bookmarkStart w:id="0" w:name="_Toc211739521"/>
      <w:r w:rsidRPr="00443DBB">
        <w:rPr>
          <w:rFonts w:ascii="Times New Roman" w:eastAsia="Times New Roman" w:hAnsi="Times New Roman" w:cs="Times New Roman"/>
          <w:sz w:val="16"/>
          <w:szCs w:val="16"/>
          <w:lang w:eastAsia="lv-LV"/>
        </w:rPr>
        <w:t>Paraksts</w:t>
      </w:r>
      <w:bookmarkEnd w:id="0"/>
    </w:p>
    <w:p w:rsidR="00443DBB" w:rsidRPr="00443DBB" w:rsidRDefault="00D3684B" w:rsidP="001353AC">
      <w:pPr>
        <w:spacing w:after="0" w:line="240" w:lineRule="auto"/>
        <w:ind w:hanging="3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43DBB" w:rsidRPr="00443DBB">
        <w:rPr>
          <w:rFonts w:ascii="Times New Roman" w:eastAsia="Times New Roman" w:hAnsi="Times New Roman" w:cs="Times New Roman"/>
          <w:sz w:val="24"/>
          <w:szCs w:val="24"/>
          <w:lang w:eastAsia="lv-LV"/>
        </w:rPr>
        <w:t>___________________________________</w:t>
      </w:r>
      <w:r>
        <w:rPr>
          <w:rFonts w:ascii="Times New Roman" w:eastAsia="Times New Roman" w:hAnsi="Times New Roman" w:cs="Times New Roman"/>
          <w:sz w:val="24"/>
          <w:szCs w:val="24"/>
          <w:lang w:eastAsia="lv-LV"/>
        </w:rPr>
        <w:t>____ __________________________________</w:t>
      </w:r>
    </w:p>
    <w:p w:rsidR="00443DBB" w:rsidRPr="00443DBB" w:rsidRDefault="00443DBB" w:rsidP="001353AC">
      <w:pPr>
        <w:spacing w:after="0" w:line="240" w:lineRule="auto"/>
        <w:ind w:hanging="360"/>
        <w:jc w:val="center"/>
        <w:outlineLvl w:val="0"/>
        <w:rPr>
          <w:rFonts w:ascii="Times New Roman" w:eastAsia="Times New Roman" w:hAnsi="Times New Roman" w:cs="Times New Roman"/>
          <w:sz w:val="16"/>
          <w:szCs w:val="16"/>
          <w:lang w:eastAsia="lv-LV"/>
        </w:rPr>
      </w:pPr>
      <w:bookmarkStart w:id="1" w:name="_Toc211739522"/>
      <w:r w:rsidRPr="00443DBB">
        <w:rPr>
          <w:rFonts w:ascii="Times New Roman" w:eastAsia="Times New Roman" w:hAnsi="Times New Roman" w:cs="Times New Roman"/>
          <w:sz w:val="16"/>
          <w:szCs w:val="16"/>
          <w:lang w:eastAsia="lv-LV"/>
        </w:rPr>
        <w:t>Vārds, uzvārds</w:t>
      </w:r>
      <w:bookmarkEnd w:id="1"/>
    </w:p>
    <w:p w:rsidR="00443DBB" w:rsidRPr="00443DBB" w:rsidRDefault="00D3684B" w:rsidP="00D3684B">
      <w:pPr>
        <w:spacing w:after="0" w:line="240" w:lineRule="auto"/>
        <w:ind w:left="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43DBB" w:rsidRPr="00443DBB">
        <w:rPr>
          <w:rFonts w:ascii="Times New Roman" w:eastAsia="Times New Roman" w:hAnsi="Times New Roman" w:cs="Times New Roman"/>
          <w:sz w:val="24"/>
          <w:szCs w:val="24"/>
          <w:lang w:eastAsia="lv-LV"/>
        </w:rPr>
        <w:t>________________________________________</w:t>
      </w:r>
      <w:r>
        <w:rPr>
          <w:rFonts w:ascii="Times New Roman" w:eastAsia="Times New Roman" w:hAnsi="Times New Roman" w:cs="Times New Roman"/>
          <w:sz w:val="24"/>
          <w:szCs w:val="24"/>
          <w:lang w:eastAsia="lv-LV"/>
        </w:rPr>
        <w:t>_ _______________________________</w:t>
      </w:r>
    </w:p>
    <w:p w:rsidR="00443DBB" w:rsidRPr="00443DBB" w:rsidRDefault="00443DBB" w:rsidP="001353AC">
      <w:pPr>
        <w:spacing w:after="0" w:line="240" w:lineRule="auto"/>
        <w:ind w:hanging="360"/>
        <w:jc w:val="center"/>
        <w:outlineLvl w:val="0"/>
        <w:rPr>
          <w:rFonts w:ascii="Times New Roman" w:eastAsia="Times New Roman" w:hAnsi="Times New Roman" w:cs="Times New Roman"/>
          <w:sz w:val="16"/>
          <w:szCs w:val="16"/>
          <w:lang w:eastAsia="lv-LV"/>
        </w:rPr>
      </w:pPr>
      <w:bookmarkStart w:id="2" w:name="_Toc211739523"/>
      <w:r w:rsidRPr="00443DBB">
        <w:rPr>
          <w:rFonts w:ascii="Times New Roman" w:eastAsia="Times New Roman" w:hAnsi="Times New Roman" w:cs="Times New Roman"/>
          <w:sz w:val="16"/>
          <w:szCs w:val="16"/>
          <w:lang w:eastAsia="lv-LV"/>
        </w:rPr>
        <w:t>Amats, pilnvarojums</w:t>
      </w:r>
      <w:bookmarkEnd w:id="2"/>
    </w:p>
    <w:p w:rsidR="00443DBB" w:rsidRPr="00443DBB" w:rsidRDefault="00443DBB" w:rsidP="001353AC">
      <w:pPr>
        <w:spacing w:after="0" w:line="240" w:lineRule="auto"/>
        <w:ind w:hanging="360"/>
        <w:jc w:val="center"/>
        <w:outlineLvl w:val="0"/>
        <w:rPr>
          <w:rFonts w:ascii="Times New Roman" w:eastAsia="Times New Roman" w:hAnsi="Times New Roman" w:cs="Times New Roman"/>
          <w:sz w:val="16"/>
          <w:szCs w:val="16"/>
          <w:lang w:eastAsia="lv-LV"/>
        </w:rPr>
      </w:pPr>
      <w:r w:rsidRPr="00443DBB">
        <w:rPr>
          <w:rFonts w:ascii="Times New Roman" w:eastAsia="Times New Roman" w:hAnsi="Times New Roman" w:cs="Times New Roman"/>
          <w:sz w:val="24"/>
          <w:szCs w:val="24"/>
          <w:lang w:eastAsia="lv-LV"/>
        </w:rPr>
        <w:t>Finanšu piedāvājums sastādīts un parakstīts 201</w:t>
      </w:r>
      <w:r w:rsidR="00AE0ADF">
        <w:rPr>
          <w:rFonts w:ascii="Times New Roman" w:eastAsia="Times New Roman" w:hAnsi="Times New Roman" w:cs="Times New Roman"/>
          <w:sz w:val="24"/>
          <w:szCs w:val="24"/>
          <w:lang w:eastAsia="lv-LV"/>
        </w:rPr>
        <w:t>7</w:t>
      </w:r>
      <w:r w:rsidRPr="00443DBB">
        <w:rPr>
          <w:rFonts w:ascii="Times New Roman" w:eastAsia="Times New Roman" w:hAnsi="Times New Roman" w:cs="Times New Roman"/>
          <w:sz w:val="24"/>
          <w:szCs w:val="24"/>
          <w:lang w:eastAsia="lv-LV"/>
        </w:rPr>
        <w:t>.gada “___”.____________</w:t>
      </w:r>
    </w:p>
    <w:p w:rsidR="002B5124" w:rsidRDefault="002B5124">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rsidR="00F61B3D" w:rsidRDefault="0029350E" w:rsidP="00FA2D6F">
      <w:pPr>
        <w:keepNext/>
        <w:spacing w:after="60" w:line="240" w:lineRule="auto"/>
        <w:jc w:val="right"/>
        <w:outlineLvl w:val="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F61B3D" w:rsidRPr="00F61B3D">
        <w:rPr>
          <w:rFonts w:ascii="Times New Roman" w:eastAsia="Times New Roman" w:hAnsi="Times New Roman" w:cs="Times New Roman"/>
          <w:bCs/>
          <w:sz w:val="24"/>
          <w:szCs w:val="24"/>
          <w:lang w:eastAsia="lv-LV"/>
        </w:rPr>
        <w:t>.pielikums</w:t>
      </w:r>
    </w:p>
    <w:p w:rsidR="00471EFB" w:rsidRPr="00471EFB" w:rsidRDefault="00471EFB" w:rsidP="00471EFB">
      <w:pPr>
        <w:suppressAutoHyphens/>
        <w:autoSpaceDN w:val="0"/>
        <w:spacing w:after="0" w:line="240" w:lineRule="auto"/>
        <w:jc w:val="center"/>
        <w:textAlignment w:val="baseline"/>
        <w:rPr>
          <w:rFonts w:ascii="Times New Roman" w:eastAsia="Times New Roman" w:hAnsi="Times New Roman" w:cs="Times New Roman"/>
          <w:bCs/>
          <w:sz w:val="28"/>
          <w:szCs w:val="28"/>
        </w:rPr>
      </w:pPr>
      <w:bookmarkStart w:id="3" w:name="_Toc211739525"/>
      <w:r w:rsidRPr="00471EFB">
        <w:rPr>
          <w:rFonts w:ascii="Times New Roman" w:eastAsia="Times New Roman" w:hAnsi="Times New Roman" w:cs="Times New Roman"/>
          <w:bCs/>
          <w:sz w:val="28"/>
          <w:szCs w:val="28"/>
        </w:rPr>
        <w:t>IEPIRKUMA</w:t>
      </w:r>
    </w:p>
    <w:p w:rsidR="00471EFB" w:rsidRPr="00F61B3D" w:rsidRDefault="00471EFB" w:rsidP="00471EFB">
      <w:pPr>
        <w:spacing w:after="0" w:line="240" w:lineRule="auto"/>
        <w:jc w:val="center"/>
        <w:rPr>
          <w:rFonts w:ascii="Times New Roman" w:eastAsia="Times New Roman" w:hAnsi="Times New Roman" w:cs="Times New Roman"/>
          <w:b/>
          <w:sz w:val="28"/>
          <w:szCs w:val="28"/>
          <w:lang w:eastAsia="lv-LV"/>
        </w:rPr>
      </w:pPr>
      <w:r w:rsidRPr="00F61B3D">
        <w:rPr>
          <w:rFonts w:ascii="Times New Roman" w:eastAsia="Times New Roman" w:hAnsi="Times New Roman" w:cs="Times New Roman"/>
          <w:b/>
          <w:sz w:val="28"/>
          <w:szCs w:val="28"/>
          <w:lang w:eastAsia="lv-LV"/>
        </w:rPr>
        <w:t>„</w:t>
      </w:r>
      <w:r w:rsidRPr="00F61B3D">
        <w:rPr>
          <w:rFonts w:ascii="Times New Roman" w:hAnsi="Times New Roman" w:cs="Times New Roman"/>
          <w:b/>
          <w:sz w:val="28"/>
          <w:szCs w:val="28"/>
        </w:rPr>
        <w:t>Bīstamo un nevēlamo koku un zaru izzāģēšana</w:t>
      </w:r>
      <w:r w:rsidRPr="00F61B3D">
        <w:rPr>
          <w:rFonts w:ascii="Times New Roman" w:eastAsia="Times New Roman" w:hAnsi="Times New Roman" w:cs="Times New Roman"/>
          <w:b/>
          <w:sz w:val="28"/>
          <w:szCs w:val="28"/>
          <w:lang w:eastAsia="lv-LV"/>
        </w:rPr>
        <w:t>”</w:t>
      </w:r>
    </w:p>
    <w:p w:rsidR="00471EFB" w:rsidRPr="00F61B3D" w:rsidRDefault="00471EFB" w:rsidP="00471EFB">
      <w:pPr>
        <w:spacing w:after="0" w:line="240" w:lineRule="auto"/>
        <w:jc w:val="center"/>
        <w:rPr>
          <w:rFonts w:ascii="Times New Roman" w:eastAsia="Times New Roman" w:hAnsi="Times New Roman" w:cs="Times New Roman"/>
          <w:sz w:val="28"/>
          <w:szCs w:val="28"/>
          <w:lang w:eastAsia="lv-LV"/>
        </w:rPr>
      </w:pPr>
      <w:r w:rsidRPr="00F61B3D">
        <w:rPr>
          <w:rFonts w:ascii="Times New Roman" w:eastAsia="Times New Roman" w:hAnsi="Times New Roman" w:cs="Times New Roman"/>
          <w:sz w:val="28"/>
          <w:szCs w:val="28"/>
          <w:lang w:eastAsia="lv-LV"/>
        </w:rPr>
        <w:t>ID NR.JPD201</w:t>
      </w:r>
      <w:r>
        <w:rPr>
          <w:rFonts w:ascii="Times New Roman" w:eastAsia="Times New Roman" w:hAnsi="Times New Roman" w:cs="Times New Roman"/>
          <w:sz w:val="28"/>
          <w:szCs w:val="28"/>
          <w:lang w:eastAsia="lv-LV"/>
        </w:rPr>
        <w:t>7</w:t>
      </w:r>
      <w:r w:rsidRPr="0029350E">
        <w:rPr>
          <w:rFonts w:ascii="Times New Roman" w:eastAsia="Times New Roman" w:hAnsi="Times New Roman" w:cs="Times New Roman"/>
          <w:sz w:val="28"/>
          <w:szCs w:val="28"/>
          <w:lang w:eastAsia="lv-LV"/>
        </w:rPr>
        <w:t>/22/MI</w:t>
      </w:r>
    </w:p>
    <w:p w:rsidR="00F61B3D" w:rsidRPr="00F61B3D" w:rsidRDefault="00F61B3D" w:rsidP="00F61B3D">
      <w:pPr>
        <w:keepNext/>
        <w:spacing w:before="240" w:after="60" w:line="240" w:lineRule="auto"/>
        <w:jc w:val="center"/>
        <w:outlineLvl w:val="2"/>
        <w:rPr>
          <w:rFonts w:ascii="Times New Roman" w:eastAsia="Times New Roman" w:hAnsi="Times New Roman" w:cs="Times New Roman"/>
          <w:b/>
          <w:bCs/>
          <w:sz w:val="26"/>
          <w:szCs w:val="26"/>
          <w:lang w:eastAsia="lv-LV"/>
        </w:rPr>
      </w:pPr>
      <w:r w:rsidRPr="00F61B3D">
        <w:rPr>
          <w:rFonts w:ascii="Times New Roman" w:eastAsia="Times New Roman" w:hAnsi="Times New Roman" w:cs="Times New Roman"/>
          <w:b/>
          <w:bCs/>
          <w:sz w:val="26"/>
          <w:szCs w:val="26"/>
          <w:lang w:eastAsia="lv-LV"/>
        </w:rPr>
        <w:t>KVALIFIKĀCIJA</w:t>
      </w:r>
      <w:bookmarkEnd w:id="3"/>
    </w:p>
    <w:p w:rsidR="00F61B3D" w:rsidRPr="00F61B3D" w:rsidRDefault="00F61B3D" w:rsidP="00F61B3D">
      <w:pPr>
        <w:spacing w:after="0" w:line="240" w:lineRule="auto"/>
        <w:jc w:val="center"/>
        <w:rPr>
          <w:rFonts w:ascii="Times New Roman" w:eastAsia="Times New Roman" w:hAnsi="Times New Roman" w:cs="Times New Roman"/>
          <w:sz w:val="24"/>
          <w:szCs w:val="24"/>
          <w:lang w:eastAsia="lv-LV"/>
        </w:rPr>
      </w:pPr>
    </w:p>
    <w:p w:rsidR="00F61B3D" w:rsidRPr="00F61B3D" w:rsidRDefault="00F61B3D" w:rsidP="00F61B3D">
      <w:pPr>
        <w:numPr>
          <w:ilvl w:val="0"/>
          <w:numId w:val="6"/>
        </w:numPr>
        <w:spacing w:after="0" w:line="240" w:lineRule="auto"/>
        <w:ind w:left="284" w:hanging="284"/>
        <w:jc w:val="both"/>
        <w:rPr>
          <w:rFonts w:ascii="Times New Roman" w:eastAsia="Times New Roman" w:hAnsi="Times New Roman" w:cs="Times New Roman"/>
          <w:b/>
          <w:sz w:val="24"/>
          <w:szCs w:val="24"/>
          <w:lang w:eastAsia="lv-LV"/>
        </w:rPr>
      </w:pPr>
      <w:r w:rsidRPr="00F61B3D">
        <w:rPr>
          <w:rFonts w:ascii="Times New Roman" w:eastAsia="Times New Roman" w:hAnsi="Times New Roman" w:cs="Times New Roman"/>
          <w:b/>
          <w:sz w:val="24"/>
          <w:szCs w:val="24"/>
          <w:lang w:eastAsia="lv-LV"/>
        </w:rPr>
        <w:t>Prasības pretendenta pieredzei:</w:t>
      </w:r>
    </w:p>
    <w:p w:rsidR="00885BCD" w:rsidRPr="008E6600" w:rsidRDefault="00F61B3D" w:rsidP="002B5124">
      <w:pPr>
        <w:keepLines/>
        <w:spacing w:after="0" w:line="240" w:lineRule="auto"/>
        <w:ind w:firstLine="426"/>
        <w:jc w:val="both"/>
        <w:rPr>
          <w:rFonts w:ascii="Times New Roman" w:eastAsia="Times New Roman" w:hAnsi="Times New Roman" w:cs="Times New Roman"/>
          <w:sz w:val="24"/>
          <w:szCs w:val="24"/>
          <w:lang w:eastAsia="x-none"/>
        </w:rPr>
      </w:pPr>
      <w:r w:rsidRPr="00F61B3D">
        <w:rPr>
          <w:rFonts w:ascii="Times New Roman" w:eastAsia="Times New Roman" w:hAnsi="Times New Roman" w:cs="Times New Roman"/>
          <w:sz w:val="24"/>
          <w:szCs w:val="24"/>
          <w:lang w:val="x-none" w:eastAsia="x-none"/>
        </w:rPr>
        <w:t xml:space="preserve">Pretendentam 3 (trīs) iepriekšējos gados ir pieredze koku zāģēšanā </w:t>
      </w:r>
      <w:r w:rsidRPr="00F61B3D">
        <w:rPr>
          <w:rFonts w:ascii="Times New Roman" w:eastAsia="Times New Roman" w:hAnsi="Times New Roman" w:cs="Times New Roman"/>
          <w:sz w:val="24"/>
          <w:szCs w:val="24"/>
          <w:lang w:eastAsia="x-none"/>
        </w:rPr>
        <w:t>pilsētas teritorijā</w:t>
      </w:r>
      <w:r w:rsidRPr="00F61B3D">
        <w:rPr>
          <w:rFonts w:ascii="Times New Roman" w:eastAsia="Times New Roman" w:hAnsi="Times New Roman" w:cs="Times New Roman"/>
          <w:sz w:val="24"/>
          <w:szCs w:val="24"/>
          <w:lang w:val="x-none" w:eastAsia="x-none"/>
        </w:rPr>
        <w:t xml:space="preserve">, ko var </w:t>
      </w:r>
      <w:r w:rsidRPr="008E6600">
        <w:rPr>
          <w:rFonts w:ascii="Times New Roman" w:eastAsia="Times New Roman" w:hAnsi="Times New Roman" w:cs="Times New Roman"/>
          <w:sz w:val="24"/>
          <w:szCs w:val="24"/>
          <w:lang w:val="x-none" w:eastAsia="x-none"/>
        </w:rPr>
        <w:t>apliecināt ar vismaz 2 (diviem) līgumiem</w:t>
      </w:r>
      <w:r w:rsidR="00520D18" w:rsidRPr="008E6600">
        <w:rPr>
          <w:rFonts w:ascii="Times New Roman" w:eastAsia="Times New Roman" w:hAnsi="Times New Roman" w:cs="Times New Roman"/>
          <w:sz w:val="24"/>
          <w:szCs w:val="24"/>
          <w:lang w:eastAsia="x-none"/>
        </w:rPr>
        <w:t xml:space="preserve">, </w:t>
      </w:r>
      <w:r w:rsidR="00D82430" w:rsidRPr="008E6600">
        <w:rPr>
          <w:rFonts w:ascii="Times New Roman" w:eastAsia="Times New Roman" w:hAnsi="Times New Roman" w:cs="Times New Roman"/>
          <w:sz w:val="24"/>
          <w:szCs w:val="24"/>
          <w:lang w:eastAsia="x-none"/>
        </w:rPr>
        <w:t xml:space="preserve">kur </w:t>
      </w:r>
      <w:r w:rsidR="00267B9F">
        <w:rPr>
          <w:rFonts w:ascii="Times New Roman" w:eastAsia="Times New Roman" w:hAnsi="Times New Roman" w:cs="Times New Roman"/>
          <w:sz w:val="24"/>
          <w:szCs w:val="24"/>
          <w:lang w:eastAsia="x-none"/>
        </w:rPr>
        <w:t xml:space="preserve">vismaz </w:t>
      </w:r>
      <w:r w:rsidR="00D82430" w:rsidRPr="008E6600">
        <w:rPr>
          <w:rFonts w:ascii="Times New Roman" w:eastAsia="Times New Roman" w:hAnsi="Times New Roman" w:cs="Times New Roman"/>
          <w:sz w:val="24"/>
          <w:szCs w:val="24"/>
          <w:lang w:eastAsia="x-none"/>
        </w:rPr>
        <w:t>vienā no tiem</w:t>
      </w:r>
      <w:r w:rsidR="002B5124">
        <w:rPr>
          <w:rFonts w:ascii="Times New Roman" w:eastAsia="Times New Roman" w:hAnsi="Times New Roman" w:cs="Times New Roman"/>
          <w:sz w:val="24"/>
          <w:szCs w:val="24"/>
          <w:lang w:eastAsia="x-none"/>
        </w:rPr>
        <w:t xml:space="preserve"> </w:t>
      </w:r>
      <w:r w:rsidR="00D82430" w:rsidRPr="008E6600">
        <w:rPr>
          <w:rFonts w:ascii="Times New Roman" w:eastAsia="Times New Roman" w:hAnsi="Times New Roman" w:cs="Times New Roman"/>
          <w:sz w:val="24"/>
          <w:szCs w:val="24"/>
          <w:lang w:eastAsia="x-none"/>
        </w:rPr>
        <w:t>veik</w:t>
      </w:r>
      <w:r w:rsidR="008E6600" w:rsidRPr="008E6600">
        <w:rPr>
          <w:rFonts w:ascii="Times New Roman" w:eastAsia="Times New Roman" w:hAnsi="Times New Roman" w:cs="Times New Roman"/>
          <w:sz w:val="24"/>
          <w:szCs w:val="24"/>
          <w:lang w:eastAsia="x-none"/>
        </w:rPr>
        <w:t>ti koku zāģēšanas pakalpojumi</w:t>
      </w:r>
      <w:r w:rsidR="003F2CDA" w:rsidRPr="008E6600">
        <w:rPr>
          <w:rFonts w:ascii="Times New Roman" w:eastAsia="Times New Roman" w:hAnsi="Times New Roman" w:cs="Times New Roman"/>
          <w:sz w:val="24"/>
          <w:szCs w:val="24"/>
          <w:lang w:eastAsia="x-none"/>
        </w:rPr>
        <w:t xml:space="preserve"> </w:t>
      </w:r>
      <w:r w:rsidR="008E6600" w:rsidRPr="008E6600">
        <w:rPr>
          <w:rFonts w:ascii="Times New Roman" w:eastAsia="Times New Roman" w:hAnsi="Times New Roman" w:cs="Times New Roman"/>
          <w:sz w:val="24"/>
          <w:szCs w:val="24"/>
          <w:lang w:eastAsia="x-none"/>
        </w:rPr>
        <w:t>vismaz</w:t>
      </w:r>
      <w:r w:rsidR="008E2C40" w:rsidRPr="008E6600">
        <w:t xml:space="preserve"> </w:t>
      </w:r>
      <w:r w:rsidR="00885BCD" w:rsidRPr="008E6600">
        <w:rPr>
          <w:rFonts w:ascii="Times New Roman" w:eastAsia="Times New Roman" w:hAnsi="Times New Roman" w:cs="Times New Roman"/>
          <w:sz w:val="24"/>
          <w:szCs w:val="24"/>
          <w:lang w:eastAsia="x-none"/>
        </w:rPr>
        <w:t xml:space="preserve">15 000 </w:t>
      </w:r>
      <w:r w:rsidR="00885BCD" w:rsidRPr="008E6600">
        <w:rPr>
          <w:rFonts w:ascii="Times New Roman" w:eastAsia="Times New Roman" w:hAnsi="Times New Roman" w:cs="Times New Roman"/>
          <w:i/>
          <w:sz w:val="24"/>
          <w:szCs w:val="24"/>
          <w:lang w:eastAsia="x-none"/>
        </w:rPr>
        <w:t xml:space="preserve">euro </w:t>
      </w:r>
      <w:r w:rsidR="00D82430" w:rsidRPr="008E6600">
        <w:rPr>
          <w:rFonts w:ascii="Times New Roman" w:hAnsi="Times New Roman" w:cs="Times New Roman"/>
        </w:rPr>
        <w:t>bez PVN</w:t>
      </w:r>
      <w:r w:rsidR="008E6600" w:rsidRPr="008E6600">
        <w:rPr>
          <w:rFonts w:ascii="Times New Roman" w:hAnsi="Times New Roman" w:cs="Times New Roman"/>
        </w:rPr>
        <w:t xml:space="preserve"> apmērā</w:t>
      </w:r>
      <w:r w:rsidR="002B5124">
        <w:rPr>
          <w:rFonts w:ascii="Times New Roman" w:eastAsia="Times New Roman" w:hAnsi="Times New Roman" w:cs="Times New Roman"/>
          <w:sz w:val="24"/>
          <w:szCs w:val="24"/>
          <w:lang w:eastAsia="x-none"/>
        </w:rPr>
        <w:t xml:space="preserve">. </w:t>
      </w:r>
    </w:p>
    <w:p w:rsidR="00F61B3D" w:rsidRPr="00F61B3D" w:rsidRDefault="00F61B3D" w:rsidP="00F61B3D">
      <w:pPr>
        <w:spacing w:before="120" w:after="0" w:line="240" w:lineRule="auto"/>
        <w:jc w:val="both"/>
        <w:rPr>
          <w:rFonts w:ascii="Times New Roman" w:eastAsia="Times New Roman" w:hAnsi="Times New Roman" w:cs="Times New Roman"/>
          <w:sz w:val="24"/>
          <w:szCs w:val="24"/>
          <w:highlight w:val="yellow"/>
          <w:lang w:eastAsia="lv-LV"/>
        </w:rPr>
      </w:pPr>
      <w:r w:rsidRPr="00F61B3D">
        <w:rPr>
          <w:rFonts w:ascii="Times New Roman" w:eastAsia="Times New Roman" w:hAnsi="Times New Roman" w:cs="Times New Roman"/>
          <w:i/>
          <w:sz w:val="24"/>
          <w:szCs w:val="24"/>
          <w:lang w:eastAsia="lv-LV"/>
        </w:rPr>
        <w:t>Lai apliecinātu pieredzi, 1.tabulā jānorāda informācija, kas atbilst minētai prasībai:</w:t>
      </w:r>
    </w:p>
    <w:p w:rsidR="00F61B3D" w:rsidRPr="00F61B3D" w:rsidRDefault="00F61B3D" w:rsidP="00F61B3D">
      <w:pPr>
        <w:spacing w:after="0" w:line="240" w:lineRule="auto"/>
        <w:ind w:left="360"/>
        <w:rPr>
          <w:rFonts w:ascii="Times New Roman" w:eastAsia="Times New Roman" w:hAnsi="Times New Roman" w:cs="Times New Roman"/>
          <w:i/>
          <w:sz w:val="20"/>
          <w:szCs w:val="20"/>
          <w:lang w:eastAsia="lv-LV"/>
        </w:rPr>
      </w:pPr>
      <w:r w:rsidRPr="00F61B3D">
        <w:rPr>
          <w:rFonts w:ascii="Times New Roman" w:eastAsia="Times New Roman" w:hAnsi="Times New Roman" w:cs="Times New Roman"/>
          <w:i/>
          <w:sz w:val="20"/>
          <w:szCs w:val="20"/>
          <w:lang w:eastAsia="lv-LV"/>
        </w:rPr>
        <w:t>1.tabula</w:t>
      </w:r>
    </w:p>
    <w:tbl>
      <w:tblPr>
        <w:tblW w:w="5010" w:type="pct"/>
        <w:jc w:val="center"/>
        <w:tblLook w:val="0000" w:firstRow="0" w:lastRow="0" w:firstColumn="0" w:lastColumn="0" w:noHBand="0" w:noVBand="0"/>
      </w:tblPr>
      <w:tblGrid>
        <w:gridCol w:w="1325"/>
        <w:gridCol w:w="2554"/>
        <w:gridCol w:w="2854"/>
        <w:gridCol w:w="3142"/>
      </w:tblGrid>
      <w:tr w:rsidR="00F61B3D" w:rsidRPr="00F61B3D" w:rsidTr="00F61B3D">
        <w:trPr>
          <w:trHeight w:val="731"/>
          <w:jc w:val="center"/>
        </w:trPr>
        <w:tc>
          <w:tcPr>
            <w:tcW w:w="671" w:type="pct"/>
            <w:tcBorders>
              <w:top w:val="single" w:sz="4" w:space="0" w:color="auto"/>
              <w:left w:val="single" w:sz="4" w:space="0" w:color="auto"/>
              <w:bottom w:val="single" w:sz="4" w:space="0" w:color="auto"/>
              <w:right w:val="single" w:sz="4" w:space="0" w:color="auto"/>
            </w:tcBorders>
            <w:shd w:val="pct10" w:color="auto" w:fill="auto"/>
            <w:vAlign w:val="center"/>
          </w:tcPr>
          <w:p w:rsidR="00F61B3D" w:rsidRPr="00F61B3D" w:rsidRDefault="00F61B3D" w:rsidP="00F61B3D">
            <w:pPr>
              <w:spacing w:after="0" w:line="240" w:lineRule="auto"/>
              <w:jc w:val="center"/>
              <w:rPr>
                <w:rFonts w:ascii="Times New Roman" w:eastAsia="Times New Roman" w:hAnsi="Times New Roman" w:cs="Times New Roman"/>
                <w:i/>
                <w:sz w:val="20"/>
                <w:szCs w:val="20"/>
                <w:lang w:eastAsia="lv-LV"/>
              </w:rPr>
            </w:pPr>
            <w:r w:rsidRPr="00F61B3D">
              <w:rPr>
                <w:rFonts w:ascii="Times New Roman" w:eastAsia="Times New Roman" w:hAnsi="Times New Roman" w:cs="Times New Roman"/>
                <w:i/>
                <w:sz w:val="20"/>
                <w:szCs w:val="20"/>
                <w:lang w:eastAsia="lv-LV"/>
              </w:rPr>
              <w:t>Gads</w:t>
            </w:r>
          </w:p>
        </w:tc>
        <w:tc>
          <w:tcPr>
            <w:tcW w:w="1293" w:type="pct"/>
            <w:tcBorders>
              <w:top w:val="single" w:sz="4" w:space="0" w:color="auto"/>
              <w:left w:val="single" w:sz="4" w:space="0" w:color="auto"/>
              <w:bottom w:val="single" w:sz="4" w:space="0" w:color="auto"/>
              <w:right w:val="single" w:sz="4" w:space="0" w:color="auto"/>
            </w:tcBorders>
            <w:shd w:val="pct10" w:color="auto" w:fill="auto"/>
            <w:vAlign w:val="center"/>
          </w:tcPr>
          <w:p w:rsidR="00F61B3D" w:rsidRPr="00F61B3D" w:rsidRDefault="00F61B3D" w:rsidP="00F61B3D">
            <w:pPr>
              <w:spacing w:after="0" w:line="240" w:lineRule="auto"/>
              <w:jc w:val="center"/>
              <w:rPr>
                <w:rFonts w:ascii="Times New Roman" w:eastAsia="Times New Roman" w:hAnsi="Times New Roman" w:cs="Times New Roman"/>
                <w:i/>
                <w:sz w:val="20"/>
                <w:szCs w:val="20"/>
                <w:lang w:eastAsia="lv-LV"/>
              </w:rPr>
            </w:pPr>
            <w:r w:rsidRPr="00F61B3D">
              <w:rPr>
                <w:rFonts w:ascii="Times New Roman" w:eastAsia="Times New Roman" w:hAnsi="Times New Roman" w:cs="Times New Roman"/>
                <w:i/>
                <w:sz w:val="20"/>
                <w:szCs w:val="20"/>
                <w:lang w:eastAsia="lv-LV"/>
              </w:rPr>
              <w:t>Līguma priekšmets un izpildes laiks</w:t>
            </w:r>
          </w:p>
          <w:p w:rsidR="00F61B3D" w:rsidRPr="00F61B3D" w:rsidRDefault="00F61B3D" w:rsidP="00F61B3D">
            <w:pPr>
              <w:spacing w:after="0" w:line="240" w:lineRule="auto"/>
              <w:jc w:val="center"/>
              <w:rPr>
                <w:rFonts w:ascii="Times New Roman" w:eastAsia="Times New Roman" w:hAnsi="Times New Roman" w:cs="Times New Roman"/>
                <w:i/>
                <w:sz w:val="20"/>
                <w:szCs w:val="20"/>
                <w:lang w:eastAsia="lv-LV"/>
              </w:rPr>
            </w:pPr>
            <w:r w:rsidRPr="00F61B3D">
              <w:rPr>
                <w:rFonts w:ascii="Times New Roman" w:eastAsia="Times New Roman" w:hAnsi="Times New Roman" w:cs="Times New Roman"/>
                <w:i/>
                <w:sz w:val="20"/>
                <w:szCs w:val="20"/>
                <w:lang w:eastAsia="lv-LV"/>
              </w:rPr>
              <w:t>(līguma darbības periods)</w:t>
            </w:r>
          </w:p>
        </w:tc>
        <w:tc>
          <w:tcPr>
            <w:tcW w:w="1445" w:type="pct"/>
            <w:tcBorders>
              <w:top w:val="single" w:sz="4" w:space="0" w:color="auto"/>
              <w:left w:val="single" w:sz="4" w:space="0" w:color="auto"/>
              <w:bottom w:val="single" w:sz="4" w:space="0" w:color="auto"/>
              <w:right w:val="single" w:sz="4" w:space="0" w:color="auto"/>
            </w:tcBorders>
            <w:shd w:val="pct10" w:color="auto" w:fill="auto"/>
            <w:vAlign w:val="center"/>
          </w:tcPr>
          <w:p w:rsidR="00F61B3D" w:rsidRPr="00F61B3D" w:rsidRDefault="00F61B3D" w:rsidP="00F61B3D">
            <w:pPr>
              <w:spacing w:after="0" w:line="240" w:lineRule="auto"/>
              <w:jc w:val="center"/>
              <w:rPr>
                <w:rFonts w:ascii="Times New Roman" w:eastAsia="Times New Roman" w:hAnsi="Times New Roman" w:cs="Times New Roman"/>
                <w:i/>
                <w:sz w:val="20"/>
                <w:szCs w:val="20"/>
                <w:lang w:eastAsia="lv-LV"/>
              </w:rPr>
            </w:pPr>
            <w:r w:rsidRPr="00F61B3D">
              <w:rPr>
                <w:rFonts w:ascii="Times New Roman" w:eastAsia="Times New Roman" w:hAnsi="Times New Roman" w:cs="Times New Roman"/>
                <w:i/>
                <w:sz w:val="20"/>
                <w:szCs w:val="20"/>
                <w:lang w:eastAsia="lv-LV"/>
              </w:rPr>
              <w:t>Līguma priekšmeta apraksts, kas apliecina pretendenta pieredzi</w:t>
            </w:r>
          </w:p>
        </w:tc>
        <w:tc>
          <w:tcPr>
            <w:tcW w:w="1591" w:type="pct"/>
            <w:tcBorders>
              <w:top w:val="single" w:sz="4" w:space="0" w:color="auto"/>
              <w:left w:val="single" w:sz="4" w:space="0" w:color="auto"/>
              <w:bottom w:val="single" w:sz="4" w:space="0" w:color="auto"/>
              <w:right w:val="single" w:sz="4" w:space="0" w:color="auto"/>
            </w:tcBorders>
            <w:shd w:val="pct10" w:color="auto" w:fill="auto"/>
            <w:vAlign w:val="center"/>
          </w:tcPr>
          <w:p w:rsidR="00F61B3D" w:rsidRPr="00F61B3D" w:rsidRDefault="00F61B3D" w:rsidP="00F61B3D">
            <w:pPr>
              <w:spacing w:after="0" w:line="240" w:lineRule="auto"/>
              <w:jc w:val="center"/>
              <w:rPr>
                <w:rFonts w:ascii="Times New Roman" w:eastAsia="Times New Roman" w:hAnsi="Times New Roman" w:cs="Times New Roman"/>
                <w:i/>
                <w:sz w:val="20"/>
                <w:szCs w:val="20"/>
                <w:lang w:eastAsia="lv-LV"/>
              </w:rPr>
            </w:pPr>
            <w:r w:rsidRPr="00F61B3D">
              <w:rPr>
                <w:rFonts w:ascii="Times New Roman" w:eastAsia="Times New Roman" w:hAnsi="Times New Roman" w:cs="Times New Roman"/>
                <w:i/>
                <w:sz w:val="20"/>
                <w:szCs w:val="20"/>
                <w:lang w:eastAsia="lv-LV"/>
              </w:rPr>
              <w:t>Pasūtītāja nosaukums, pasūtītāja kontaktpersonas vārds, uzvārds un tālrunis</w:t>
            </w:r>
          </w:p>
        </w:tc>
      </w:tr>
      <w:tr w:rsidR="00F61B3D" w:rsidRPr="00F61B3D" w:rsidTr="00F61B3D">
        <w:trPr>
          <w:cantSplit/>
          <w:trHeight w:val="292"/>
          <w:jc w:val="center"/>
        </w:trPr>
        <w:tc>
          <w:tcPr>
            <w:tcW w:w="671" w:type="pct"/>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line="240" w:lineRule="auto"/>
              <w:jc w:val="center"/>
              <w:rPr>
                <w:rFonts w:ascii="Times New Roman" w:eastAsia="Times New Roman" w:hAnsi="Times New Roman" w:cs="Times New Roman"/>
                <w:sz w:val="24"/>
                <w:szCs w:val="24"/>
                <w:lang w:eastAsia="lv-LV"/>
              </w:rPr>
            </w:pPr>
          </w:p>
        </w:tc>
        <w:tc>
          <w:tcPr>
            <w:tcW w:w="1293" w:type="pct"/>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line="240" w:lineRule="auto"/>
              <w:jc w:val="both"/>
              <w:rPr>
                <w:rFonts w:ascii="Times New Roman" w:eastAsia="Times New Roman" w:hAnsi="Times New Roman" w:cs="Times New Roman"/>
                <w:sz w:val="24"/>
                <w:szCs w:val="24"/>
                <w:lang w:eastAsia="lv-LV"/>
              </w:rPr>
            </w:pPr>
          </w:p>
        </w:tc>
        <w:tc>
          <w:tcPr>
            <w:tcW w:w="1445" w:type="pct"/>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line="240" w:lineRule="auto"/>
              <w:jc w:val="both"/>
              <w:rPr>
                <w:rFonts w:ascii="Times New Roman" w:eastAsia="Times New Roman" w:hAnsi="Times New Roman" w:cs="Times New Roman"/>
                <w:sz w:val="24"/>
                <w:szCs w:val="24"/>
                <w:lang w:eastAsia="lv-LV"/>
              </w:rPr>
            </w:pPr>
          </w:p>
        </w:tc>
        <w:tc>
          <w:tcPr>
            <w:tcW w:w="1591" w:type="pct"/>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line="240" w:lineRule="auto"/>
              <w:jc w:val="both"/>
              <w:rPr>
                <w:rFonts w:ascii="Times New Roman" w:eastAsia="Times New Roman" w:hAnsi="Times New Roman" w:cs="Times New Roman"/>
                <w:sz w:val="24"/>
                <w:szCs w:val="24"/>
                <w:lang w:eastAsia="lv-LV"/>
              </w:rPr>
            </w:pPr>
          </w:p>
        </w:tc>
      </w:tr>
      <w:tr w:rsidR="00F61B3D" w:rsidRPr="00F61B3D" w:rsidTr="00F61B3D">
        <w:trPr>
          <w:cantSplit/>
          <w:trHeight w:val="292"/>
          <w:jc w:val="center"/>
        </w:trPr>
        <w:tc>
          <w:tcPr>
            <w:tcW w:w="671" w:type="pct"/>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line="240" w:lineRule="auto"/>
              <w:jc w:val="center"/>
              <w:rPr>
                <w:rFonts w:ascii="Times New Roman" w:eastAsia="Times New Roman" w:hAnsi="Times New Roman" w:cs="Times New Roman"/>
                <w:sz w:val="24"/>
                <w:szCs w:val="24"/>
                <w:lang w:eastAsia="lv-LV"/>
              </w:rPr>
            </w:pPr>
          </w:p>
        </w:tc>
        <w:tc>
          <w:tcPr>
            <w:tcW w:w="1293" w:type="pct"/>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line="240" w:lineRule="auto"/>
              <w:jc w:val="both"/>
              <w:rPr>
                <w:rFonts w:ascii="Times New Roman" w:eastAsia="Times New Roman" w:hAnsi="Times New Roman" w:cs="Times New Roman"/>
                <w:sz w:val="24"/>
                <w:szCs w:val="24"/>
                <w:lang w:eastAsia="lv-LV"/>
              </w:rPr>
            </w:pPr>
          </w:p>
        </w:tc>
        <w:tc>
          <w:tcPr>
            <w:tcW w:w="1445" w:type="pct"/>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line="240" w:lineRule="auto"/>
              <w:jc w:val="both"/>
              <w:rPr>
                <w:rFonts w:ascii="Times New Roman" w:eastAsia="Times New Roman" w:hAnsi="Times New Roman" w:cs="Times New Roman"/>
                <w:sz w:val="24"/>
                <w:szCs w:val="24"/>
                <w:lang w:eastAsia="lv-LV"/>
              </w:rPr>
            </w:pPr>
          </w:p>
        </w:tc>
        <w:tc>
          <w:tcPr>
            <w:tcW w:w="1591" w:type="pct"/>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line="240" w:lineRule="auto"/>
              <w:jc w:val="both"/>
              <w:rPr>
                <w:rFonts w:ascii="Times New Roman" w:eastAsia="Times New Roman" w:hAnsi="Times New Roman" w:cs="Times New Roman"/>
                <w:sz w:val="24"/>
                <w:szCs w:val="24"/>
                <w:lang w:eastAsia="lv-LV"/>
              </w:rPr>
            </w:pPr>
          </w:p>
        </w:tc>
      </w:tr>
    </w:tbl>
    <w:p w:rsidR="00F61B3D" w:rsidRPr="00F61B3D" w:rsidRDefault="00F61B3D" w:rsidP="00F61B3D">
      <w:pPr>
        <w:keepNext/>
        <w:spacing w:after="0" w:line="240" w:lineRule="auto"/>
        <w:jc w:val="both"/>
        <w:outlineLvl w:val="1"/>
        <w:rPr>
          <w:rFonts w:ascii="Times New Roman" w:eastAsia="Times New Roman" w:hAnsi="Times New Roman" w:cs="Times New Roman"/>
          <w:b/>
          <w:bCs/>
          <w:iCs/>
          <w:sz w:val="24"/>
          <w:szCs w:val="24"/>
          <w:lang w:eastAsia="lv-LV"/>
        </w:rPr>
      </w:pPr>
    </w:p>
    <w:p w:rsidR="00F61B3D" w:rsidRPr="00F61B3D" w:rsidRDefault="00F61B3D" w:rsidP="00F61B3D">
      <w:pPr>
        <w:numPr>
          <w:ilvl w:val="0"/>
          <w:numId w:val="6"/>
        </w:numPr>
        <w:spacing w:after="0" w:line="240" w:lineRule="auto"/>
        <w:ind w:left="284" w:hanging="284"/>
        <w:jc w:val="both"/>
        <w:rPr>
          <w:rFonts w:ascii="Times New Roman" w:eastAsia="Times New Roman" w:hAnsi="Times New Roman" w:cs="Times New Roman"/>
          <w:b/>
          <w:sz w:val="24"/>
          <w:szCs w:val="24"/>
          <w:lang w:eastAsia="lv-LV"/>
        </w:rPr>
      </w:pPr>
      <w:r w:rsidRPr="00F61B3D">
        <w:rPr>
          <w:rFonts w:ascii="Times New Roman" w:eastAsia="Times New Roman" w:hAnsi="Times New Roman" w:cs="Times New Roman"/>
          <w:b/>
          <w:sz w:val="24"/>
          <w:szCs w:val="24"/>
          <w:lang w:eastAsia="lv-LV"/>
        </w:rPr>
        <w:t>Pretendents nodrošina šādus speciālistus:</w:t>
      </w:r>
    </w:p>
    <w:p w:rsidR="00F61B3D" w:rsidRPr="00F61B3D" w:rsidRDefault="00F61B3D" w:rsidP="00F61B3D">
      <w:pPr>
        <w:numPr>
          <w:ilvl w:val="1"/>
          <w:numId w:val="6"/>
        </w:numPr>
        <w:spacing w:after="0" w:line="240" w:lineRule="auto"/>
        <w:jc w:val="both"/>
        <w:rPr>
          <w:rFonts w:ascii="Times New Roman" w:hAnsi="Times New Roman" w:cs="Times New Roman"/>
          <w:b/>
          <w:sz w:val="24"/>
          <w:szCs w:val="24"/>
        </w:rPr>
      </w:pPr>
      <w:r w:rsidRPr="00F61B3D">
        <w:rPr>
          <w:rFonts w:ascii="Times New Roman" w:hAnsi="Times New Roman" w:cs="Times New Roman"/>
          <w:sz w:val="24"/>
          <w:szCs w:val="24"/>
        </w:rPr>
        <w:t xml:space="preserve"> </w:t>
      </w:r>
      <w:r w:rsidRPr="00F61B3D">
        <w:rPr>
          <w:rFonts w:ascii="Times New Roman" w:hAnsi="Times New Roman" w:cs="Times New Roman"/>
          <w:b/>
          <w:sz w:val="24"/>
          <w:szCs w:val="24"/>
        </w:rPr>
        <w:t>Darbu vadītāju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61B3D" w:rsidRPr="00F61B3D" w:rsidTr="00F61B3D">
        <w:trPr>
          <w:trHeight w:val="285"/>
        </w:trPr>
        <w:tc>
          <w:tcPr>
            <w:tcW w:w="9606" w:type="dxa"/>
          </w:tcPr>
          <w:p w:rsidR="00F61B3D" w:rsidRPr="00F61B3D" w:rsidRDefault="00F61B3D" w:rsidP="00F61B3D">
            <w:pPr>
              <w:spacing w:after="0" w:line="240" w:lineRule="auto"/>
              <w:jc w:val="both"/>
              <w:rPr>
                <w:rFonts w:ascii="Times New Roman" w:eastAsia="Times New Roman" w:hAnsi="Times New Roman" w:cs="Times New Roman"/>
                <w:b/>
                <w:sz w:val="24"/>
                <w:szCs w:val="24"/>
                <w:lang w:eastAsia="lv-LV"/>
              </w:rPr>
            </w:pPr>
            <w:r w:rsidRPr="00F61B3D">
              <w:rPr>
                <w:rFonts w:ascii="Times New Roman" w:eastAsia="Times New Roman" w:hAnsi="Times New Roman" w:cs="Times New Roman"/>
                <w:b/>
                <w:sz w:val="24"/>
                <w:szCs w:val="24"/>
                <w:lang w:eastAsia="lv-LV"/>
              </w:rPr>
              <w:t>Pasūtītāja prasība</w:t>
            </w:r>
          </w:p>
        </w:tc>
      </w:tr>
      <w:tr w:rsidR="00F61B3D" w:rsidRPr="00F61B3D" w:rsidTr="00F61B3D">
        <w:trPr>
          <w:trHeight w:val="582"/>
        </w:trPr>
        <w:tc>
          <w:tcPr>
            <w:tcW w:w="9606" w:type="dxa"/>
          </w:tcPr>
          <w:p w:rsidR="00F61B3D" w:rsidRPr="00F61B3D" w:rsidRDefault="0095475A" w:rsidP="00F61B3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2.1.1. </w:t>
            </w:r>
            <w:r w:rsidR="00F61B3D" w:rsidRPr="00F61B3D">
              <w:rPr>
                <w:rFonts w:ascii="Times New Roman" w:eastAsia="Times New Roman" w:hAnsi="Times New Roman" w:cs="Times New Roman"/>
                <w:sz w:val="24"/>
                <w:szCs w:val="24"/>
                <w:lang w:eastAsia="lv-LV"/>
              </w:rPr>
              <w:t>Darbu vadītājam ir atbilstoša kvalifikācija, lai veiktu mežsaimniecības darbus</w:t>
            </w:r>
            <w:r w:rsidR="00702EBE">
              <w:rPr>
                <w:rFonts w:ascii="Times New Roman" w:eastAsia="Times New Roman" w:hAnsi="Times New Roman" w:cs="Times New Roman"/>
                <w:sz w:val="24"/>
                <w:szCs w:val="24"/>
                <w:lang w:eastAsia="lv-LV"/>
              </w:rPr>
              <w:t>,</w:t>
            </w:r>
            <w:r w:rsidR="00F61B3D" w:rsidRPr="00F61B3D">
              <w:rPr>
                <w:rFonts w:ascii="Times New Roman" w:eastAsia="Times New Roman" w:hAnsi="Times New Roman" w:cs="Times New Roman"/>
                <w:sz w:val="24"/>
                <w:szCs w:val="24"/>
                <w:lang w:eastAsia="lv-LV"/>
              </w:rPr>
              <w:t xml:space="preserve"> lietojot motorinstrumentus (krūmgriezi vai motorzāģi). Jāiesniedz </w:t>
            </w:r>
            <w:r w:rsidR="00F61B3D" w:rsidRPr="00AB1C96">
              <w:rPr>
                <w:rFonts w:ascii="Times New Roman" w:eastAsia="Times New Roman" w:hAnsi="Times New Roman" w:cs="Times New Roman"/>
                <w:sz w:val="24"/>
                <w:szCs w:val="24"/>
                <w:lang w:eastAsia="lv-LV"/>
              </w:rPr>
              <w:t>prasīto</w:t>
            </w:r>
            <w:r w:rsidR="00F61B3D" w:rsidRPr="00F61B3D">
              <w:rPr>
                <w:rFonts w:ascii="Times New Roman" w:eastAsia="Times New Roman" w:hAnsi="Times New Roman" w:cs="Times New Roman"/>
                <w:sz w:val="24"/>
                <w:szCs w:val="24"/>
                <w:lang w:eastAsia="lv-LV"/>
              </w:rPr>
              <w:t xml:space="preserve"> kvalifikāciju apliecinošs dokuments saskaņā ar Ministru kabineta 2012.gada 2.maija noteikumiem Nr.310 „Darba aizsardzības prasības mežsaimniecībā”.</w:t>
            </w:r>
          </w:p>
        </w:tc>
      </w:tr>
      <w:tr w:rsidR="00F61B3D" w:rsidRPr="00F61B3D" w:rsidTr="00F61B3D">
        <w:trPr>
          <w:trHeight w:val="592"/>
        </w:trPr>
        <w:tc>
          <w:tcPr>
            <w:tcW w:w="9606" w:type="dxa"/>
          </w:tcPr>
          <w:p w:rsidR="00F61B3D" w:rsidRPr="00F61B3D" w:rsidRDefault="0095475A" w:rsidP="0095475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2.1.2. </w:t>
            </w:r>
            <w:r w:rsidR="00F61B3D" w:rsidRPr="00F61B3D">
              <w:rPr>
                <w:rFonts w:ascii="Times New Roman" w:eastAsia="Times New Roman" w:hAnsi="Times New Roman" w:cs="Times New Roman"/>
                <w:sz w:val="24"/>
                <w:szCs w:val="24"/>
                <w:lang w:eastAsia="lv-LV"/>
              </w:rPr>
              <w:t xml:space="preserve">Iepriekšējo 3 (trīs) gadu laikā ir pieredze </w:t>
            </w:r>
            <w:r w:rsidR="00F61B3D" w:rsidRPr="00F61B3D">
              <w:rPr>
                <w:rFonts w:ascii="Times New Roman" w:eastAsia="Times New Roman" w:hAnsi="Times New Roman" w:cs="Times New Roman"/>
                <w:sz w:val="24"/>
                <w:szCs w:val="24"/>
                <w:lang w:val="x-none" w:eastAsia="x-none"/>
              </w:rPr>
              <w:t xml:space="preserve">koku </w:t>
            </w:r>
            <w:r w:rsidR="00F61B3D" w:rsidRPr="00BA48B8">
              <w:rPr>
                <w:rFonts w:ascii="Times New Roman" w:eastAsia="Times New Roman" w:hAnsi="Times New Roman" w:cs="Times New Roman"/>
                <w:sz w:val="24"/>
                <w:szCs w:val="24"/>
                <w:lang w:eastAsia="x-none"/>
              </w:rPr>
              <w:t>zāģēšanas</w:t>
            </w:r>
            <w:r w:rsidR="00F61B3D" w:rsidRPr="00F61B3D">
              <w:rPr>
                <w:rFonts w:ascii="Times New Roman" w:eastAsia="Times New Roman" w:hAnsi="Times New Roman" w:cs="Times New Roman"/>
                <w:sz w:val="24"/>
                <w:szCs w:val="24"/>
                <w:lang w:eastAsia="x-none"/>
              </w:rPr>
              <w:t xml:space="preserve"> darbu vadīšanā</w:t>
            </w:r>
            <w:r w:rsidR="00F61B3D" w:rsidRPr="00F61B3D">
              <w:rPr>
                <w:rFonts w:ascii="Times New Roman" w:eastAsia="Times New Roman" w:hAnsi="Times New Roman" w:cs="Times New Roman"/>
                <w:sz w:val="24"/>
                <w:szCs w:val="24"/>
                <w:lang w:val="x-none" w:eastAsia="x-none"/>
              </w:rPr>
              <w:t xml:space="preserve"> </w:t>
            </w:r>
            <w:r w:rsidR="00F61B3D" w:rsidRPr="00F61B3D">
              <w:rPr>
                <w:rFonts w:ascii="Times New Roman" w:eastAsia="Times New Roman" w:hAnsi="Times New Roman" w:cs="Times New Roman"/>
                <w:sz w:val="24"/>
                <w:szCs w:val="24"/>
                <w:lang w:eastAsia="x-none"/>
              </w:rPr>
              <w:t>pilsētas teritorijā</w:t>
            </w:r>
            <w:r w:rsidR="00F61B3D" w:rsidRPr="00F61B3D">
              <w:rPr>
                <w:rFonts w:ascii="Times New Roman" w:eastAsia="Times New Roman" w:hAnsi="Times New Roman" w:cs="Times New Roman"/>
                <w:sz w:val="24"/>
                <w:szCs w:val="24"/>
                <w:lang w:val="x-none" w:eastAsia="x-none"/>
              </w:rPr>
              <w:t>, ko var apliecināt ar vismaz 2 (diviem) līgumiem</w:t>
            </w:r>
            <w:r w:rsidR="00F61B3D" w:rsidRPr="00F61B3D">
              <w:rPr>
                <w:rFonts w:ascii="Times New Roman" w:eastAsia="Times New Roman" w:hAnsi="Times New Roman" w:cs="Times New Roman"/>
                <w:sz w:val="24"/>
                <w:szCs w:val="24"/>
                <w:lang w:eastAsia="lv-LV"/>
              </w:rPr>
              <w:t>.</w:t>
            </w:r>
          </w:p>
        </w:tc>
      </w:tr>
    </w:tbl>
    <w:p w:rsidR="00F61B3D" w:rsidRPr="00F61B3D" w:rsidRDefault="00F61B3D" w:rsidP="00F61B3D">
      <w:pPr>
        <w:spacing w:after="0" w:line="240" w:lineRule="auto"/>
        <w:jc w:val="both"/>
        <w:rPr>
          <w:rFonts w:ascii="Times New Roman" w:eastAsia="Times New Roman" w:hAnsi="Times New Roman" w:cs="Times New Roman"/>
          <w:i/>
          <w:sz w:val="24"/>
          <w:szCs w:val="24"/>
          <w:lang w:eastAsia="lv-LV"/>
        </w:rPr>
      </w:pPr>
    </w:p>
    <w:p w:rsidR="00F61B3D" w:rsidRPr="00F61B3D" w:rsidRDefault="00F61B3D" w:rsidP="004711A8">
      <w:pPr>
        <w:numPr>
          <w:ilvl w:val="1"/>
          <w:numId w:val="6"/>
        </w:numPr>
        <w:spacing w:after="0" w:line="240" w:lineRule="auto"/>
        <w:jc w:val="both"/>
        <w:rPr>
          <w:rFonts w:ascii="Times New Roman" w:hAnsi="Times New Roman" w:cs="Times New Roman"/>
          <w:b/>
          <w:sz w:val="24"/>
          <w:szCs w:val="24"/>
        </w:rPr>
      </w:pPr>
      <w:r w:rsidRPr="00F61B3D">
        <w:rPr>
          <w:rFonts w:ascii="Times New Roman" w:hAnsi="Times New Roman" w:cs="Times New Roman"/>
          <w:b/>
          <w:sz w:val="24"/>
          <w:szCs w:val="24"/>
        </w:rPr>
        <w:t xml:space="preserve"> Speciālistu darbam augstumā, </w:t>
      </w:r>
      <w:r w:rsidRPr="00F61B3D">
        <w:rPr>
          <w:rFonts w:ascii="Times New Roman" w:hAnsi="Times New Roman" w:cs="Times New Roman"/>
          <w:sz w:val="24"/>
          <w:szCs w:val="24"/>
        </w:rPr>
        <w:t xml:space="preserve">kurš ir apmācīts darbam augstumā atbilstoši </w:t>
      </w:r>
      <w:hyperlink r:id="rId8" w:anchor="p-510093" w:tgtFrame="_blank" w:history="1">
        <w:r w:rsidRPr="00F61B3D">
          <w:rPr>
            <w:rFonts w:ascii="Times New Roman" w:hAnsi="Times New Roman" w:cs="Times New Roman"/>
            <w:sz w:val="24"/>
            <w:szCs w:val="24"/>
          </w:rPr>
          <w:t xml:space="preserve">Ministru kabineta 2014.gada 18.marta noteikumu </w:t>
        </w:r>
      </w:hyperlink>
      <w:hyperlink r:id="rId9" w:history="1">
        <w:r w:rsidR="004711A8">
          <w:rPr>
            <w:rFonts w:ascii="Times New Roman" w:hAnsi="Times New Roman" w:cs="Times New Roman"/>
            <w:sz w:val="24"/>
            <w:szCs w:val="24"/>
          </w:rPr>
          <w:t>Nr.143 „</w:t>
        </w:r>
        <w:r w:rsidRPr="00F61B3D">
          <w:rPr>
            <w:rFonts w:ascii="Times New Roman" w:hAnsi="Times New Roman" w:cs="Times New Roman"/>
            <w:sz w:val="24"/>
            <w:szCs w:val="24"/>
          </w:rPr>
          <w:t>Darba aizsardzības prasības, strādājot augstumā</w:t>
        </w:r>
        <w:r w:rsidR="004711A8" w:rsidRPr="004711A8">
          <w:rPr>
            <w:rFonts w:ascii="Times New Roman" w:hAnsi="Times New Roman" w:cs="Times New Roman"/>
            <w:sz w:val="24"/>
            <w:szCs w:val="24"/>
          </w:rPr>
          <w:t>”</w:t>
        </w:r>
      </w:hyperlink>
      <w:r w:rsidRPr="00F61B3D">
        <w:rPr>
          <w:rFonts w:ascii="Times New Roman" w:hAnsi="Times New Roman" w:cs="Times New Roman"/>
          <w:sz w:val="24"/>
          <w:szCs w:val="24"/>
        </w:rPr>
        <w:t xml:space="preserve"> prasībām, par ko ir izsniegts kvalifikāciju apliecinošs dokuments. </w:t>
      </w:r>
    </w:p>
    <w:p w:rsidR="00F61B3D" w:rsidRPr="00F61B3D" w:rsidRDefault="00F61B3D" w:rsidP="00F61B3D">
      <w:pPr>
        <w:numPr>
          <w:ilvl w:val="1"/>
          <w:numId w:val="6"/>
        </w:numPr>
        <w:spacing w:after="0" w:line="240" w:lineRule="auto"/>
        <w:jc w:val="both"/>
        <w:rPr>
          <w:rFonts w:ascii="Times New Roman" w:eastAsia="Times New Roman" w:hAnsi="Times New Roman" w:cs="Times New Roman"/>
          <w:b/>
          <w:bCs/>
          <w:iCs/>
          <w:sz w:val="24"/>
          <w:szCs w:val="24"/>
          <w:lang w:eastAsia="lv-LV"/>
        </w:rPr>
      </w:pPr>
      <w:r w:rsidRPr="00F61B3D">
        <w:rPr>
          <w:rFonts w:ascii="Times New Roman" w:hAnsi="Times New Roman" w:cs="Times New Roman"/>
          <w:sz w:val="24"/>
          <w:szCs w:val="24"/>
        </w:rPr>
        <w:t xml:space="preserve"> </w:t>
      </w:r>
      <w:r w:rsidRPr="00F61B3D">
        <w:rPr>
          <w:rFonts w:ascii="Times New Roman" w:eastAsia="Times New Roman" w:hAnsi="Times New Roman" w:cs="Times New Roman"/>
          <w:b/>
          <w:bCs/>
          <w:iCs/>
          <w:sz w:val="24"/>
          <w:szCs w:val="24"/>
          <w:lang w:eastAsia="lv-LV"/>
        </w:rPr>
        <w:t>Kokkopi (arborist</w:t>
      </w:r>
      <w:r w:rsidR="00047C22">
        <w:rPr>
          <w:rFonts w:ascii="Times New Roman" w:eastAsia="Times New Roman" w:hAnsi="Times New Roman" w:cs="Times New Roman"/>
          <w:b/>
          <w:bCs/>
          <w:iCs/>
          <w:sz w:val="24"/>
          <w:szCs w:val="24"/>
          <w:lang w:eastAsia="lv-LV"/>
        </w:rPr>
        <w:t>u</w:t>
      </w:r>
      <w:r w:rsidRPr="00F61B3D">
        <w:rPr>
          <w:rFonts w:ascii="Times New Roman" w:eastAsia="Times New Roman" w:hAnsi="Times New Roman" w:cs="Times New Roman"/>
          <w:b/>
          <w:bCs/>
          <w:iCs/>
          <w:sz w:val="24"/>
          <w:szCs w:val="24"/>
          <w:lang w:eastAsia="lv-LV"/>
        </w:rPr>
        <w:t xml:space="preserve">), </w:t>
      </w:r>
      <w:r w:rsidRPr="00F61B3D">
        <w:rPr>
          <w:rFonts w:ascii="Times New Roman" w:eastAsia="Times New Roman" w:hAnsi="Times New Roman" w:cs="Times New Roman"/>
          <w:bCs/>
          <w:iCs/>
          <w:sz w:val="24"/>
          <w:szCs w:val="24"/>
          <w:lang w:eastAsia="lv-LV"/>
        </w:rPr>
        <w:t>kuram ir</w:t>
      </w:r>
      <w:r w:rsidRPr="00F61B3D">
        <w:rPr>
          <w:rFonts w:ascii="Times New Roman" w:eastAsia="Times New Roman" w:hAnsi="Times New Roman" w:cs="Times New Roman"/>
          <w:b/>
          <w:bCs/>
          <w:iCs/>
          <w:sz w:val="24"/>
          <w:szCs w:val="24"/>
          <w:lang w:eastAsia="lv-LV"/>
        </w:rPr>
        <w:t xml:space="preserve"> </w:t>
      </w:r>
      <w:r w:rsidRPr="00F61B3D">
        <w:rPr>
          <w:rFonts w:ascii="Times New Roman" w:eastAsia="Times New Roman" w:hAnsi="Times New Roman" w:cs="Times New Roman"/>
          <w:sz w:val="24"/>
          <w:szCs w:val="24"/>
          <w:lang w:eastAsia="lv-LV"/>
        </w:rPr>
        <w:t>kokkopja (arborista) kompetenci apliecinošs dokuments.</w:t>
      </w:r>
    </w:p>
    <w:p w:rsidR="00F61B3D" w:rsidRPr="00F61B3D" w:rsidRDefault="00FF5BED" w:rsidP="00F61B3D">
      <w:pPr>
        <w:numPr>
          <w:ilvl w:val="1"/>
          <w:numId w:val="6"/>
        </w:numPr>
        <w:spacing w:after="0" w:line="240" w:lineRule="auto"/>
        <w:jc w:val="both"/>
        <w:rPr>
          <w:rFonts w:ascii="Times New Roman" w:eastAsia="Times New Roman" w:hAnsi="Times New Roman" w:cs="Times New Roman"/>
          <w:b/>
          <w:bCs/>
          <w:iCs/>
          <w:sz w:val="24"/>
          <w:szCs w:val="24"/>
          <w:lang w:eastAsia="lv-LV"/>
        </w:rPr>
      </w:pPr>
      <w:r>
        <w:rPr>
          <w:rFonts w:ascii="Times New Roman" w:hAnsi="Times New Roman" w:cs="Times New Roman"/>
          <w:b/>
          <w:sz w:val="24"/>
          <w:szCs w:val="24"/>
        </w:rPr>
        <w:t xml:space="preserve"> </w:t>
      </w:r>
      <w:r w:rsidR="00F61B3D" w:rsidRPr="00F61B3D">
        <w:rPr>
          <w:rFonts w:ascii="Times New Roman" w:hAnsi="Times New Roman" w:cs="Times New Roman"/>
          <w:b/>
          <w:sz w:val="24"/>
          <w:szCs w:val="24"/>
        </w:rPr>
        <w:t>Speciālistu darba aizsardzībā</w:t>
      </w:r>
      <w:r w:rsidR="00F61B3D" w:rsidRPr="00F61B3D">
        <w:rPr>
          <w:rFonts w:ascii="Times New Roman" w:hAnsi="Times New Roman" w:cs="Times New Roman"/>
          <w:sz w:val="24"/>
          <w:szCs w:val="24"/>
        </w:rPr>
        <w:t xml:space="preserve">, kuram ir attiecīgas kvalifikācijas apliecinošs dokuments. </w:t>
      </w:r>
    </w:p>
    <w:p w:rsidR="00F61B3D" w:rsidRPr="00F61B3D" w:rsidRDefault="00F61B3D" w:rsidP="00F61B3D">
      <w:pPr>
        <w:spacing w:after="0" w:line="240" w:lineRule="auto"/>
        <w:jc w:val="both"/>
        <w:rPr>
          <w:rFonts w:ascii="Times New Roman" w:eastAsia="Times New Roman" w:hAnsi="Times New Roman" w:cs="Times New Roman"/>
          <w:b/>
          <w:bCs/>
          <w:iCs/>
          <w:sz w:val="24"/>
          <w:szCs w:val="24"/>
          <w:lang w:eastAsia="lv-LV"/>
        </w:rPr>
      </w:pPr>
    </w:p>
    <w:p w:rsidR="00F61B3D" w:rsidRPr="00F61B3D" w:rsidRDefault="00F61B3D" w:rsidP="00BA48B8">
      <w:pPr>
        <w:spacing w:after="0" w:line="240" w:lineRule="auto"/>
        <w:ind w:firstLine="720"/>
        <w:jc w:val="both"/>
        <w:rPr>
          <w:rFonts w:ascii="Times New Roman" w:hAnsi="Times New Roman" w:cs="Times New Roman"/>
          <w:sz w:val="24"/>
          <w:szCs w:val="24"/>
        </w:rPr>
      </w:pPr>
      <w:r w:rsidRPr="00F61B3D">
        <w:rPr>
          <w:rFonts w:ascii="Times New Roman" w:hAnsi="Times New Roman" w:cs="Times New Roman"/>
          <w:sz w:val="24"/>
          <w:szCs w:val="24"/>
        </w:rPr>
        <w:t xml:space="preserve">Informāciju, kas raksturo 2.1., 2.2., 2.3. un 2.4.apakšpunktā </w:t>
      </w:r>
      <w:r w:rsidRPr="00AB1C96">
        <w:rPr>
          <w:rFonts w:ascii="Times New Roman" w:hAnsi="Times New Roman" w:cs="Times New Roman"/>
          <w:sz w:val="24"/>
          <w:szCs w:val="24"/>
        </w:rPr>
        <w:t>prasīt</w:t>
      </w:r>
      <w:r w:rsidR="00FF5BED">
        <w:rPr>
          <w:rFonts w:ascii="Times New Roman" w:hAnsi="Times New Roman" w:cs="Times New Roman"/>
          <w:sz w:val="24"/>
          <w:szCs w:val="24"/>
        </w:rPr>
        <w:t>os</w:t>
      </w:r>
      <w:r w:rsidRPr="00F61B3D">
        <w:rPr>
          <w:rFonts w:ascii="Times New Roman" w:hAnsi="Times New Roman" w:cs="Times New Roman"/>
          <w:sz w:val="24"/>
          <w:szCs w:val="24"/>
        </w:rPr>
        <w:t xml:space="preserve"> speciālist</w:t>
      </w:r>
      <w:r w:rsidR="00FF5BED">
        <w:rPr>
          <w:rFonts w:ascii="Times New Roman" w:hAnsi="Times New Roman" w:cs="Times New Roman"/>
          <w:sz w:val="24"/>
          <w:szCs w:val="24"/>
        </w:rPr>
        <w:t>us</w:t>
      </w:r>
      <w:r w:rsidRPr="00F61B3D">
        <w:rPr>
          <w:rFonts w:ascii="Times New Roman" w:hAnsi="Times New Roman" w:cs="Times New Roman"/>
          <w:sz w:val="24"/>
          <w:szCs w:val="24"/>
        </w:rPr>
        <w:t xml:space="preserve"> ierakstīt attiecīgi 2.</w:t>
      </w:r>
      <w:r w:rsidR="00047C22">
        <w:rPr>
          <w:rFonts w:ascii="Times New Roman" w:hAnsi="Times New Roman" w:cs="Times New Roman"/>
          <w:i/>
          <w:sz w:val="24"/>
          <w:szCs w:val="24"/>
        </w:rPr>
        <w:t>t</w:t>
      </w:r>
      <w:r w:rsidRPr="00F61B3D">
        <w:rPr>
          <w:rFonts w:ascii="Times New Roman" w:hAnsi="Times New Roman" w:cs="Times New Roman"/>
          <w:i/>
          <w:sz w:val="24"/>
          <w:szCs w:val="24"/>
        </w:rPr>
        <w:t>abulā</w:t>
      </w:r>
      <w:r w:rsidRPr="00F61B3D">
        <w:rPr>
          <w:rFonts w:ascii="Times New Roman" w:hAnsi="Times New Roman" w:cs="Times New Roman"/>
          <w:sz w:val="24"/>
          <w:szCs w:val="24"/>
        </w:rPr>
        <w:t>, aizpildot visas ailes un pievienot attiecīgo kompetenci apliecinošo dokumentu kopijas un</w:t>
      </w:r>
      <w:r w:rsidRPr="00F61B3D">
        <w:rPr>
          <w:rFonts w:ascii="Times New Roman" w:hAnsi="Times New Roman" w:cs="Times New Roman"/>
          <w:b/>
          <w:sz w:val="24"/>
          <w:szCs w:val="24"/>
        </w:rPr>
        <w:t xml:space="preserve"> </w:t>
      </w:r>
      <w:r w:rsidRPr="00F61B3D">
        <w:rPr>
          <w:rFonts w:ascii="Times New Roman" w:hAnsi="Times New Roman" w:cs="Times New Roman"/>
          <w:sz w:val="24"/>
          <w:szCs w:val="24"/>
        </w:rPr>
        <w:t xml:space="preserve">attiecīgās </w:t>
      </w:r>
      <w:r w:rsidRPr="00F61B3D">
        <w:rPr>
          <w:rFonts w:ascii="Times New Roman" w:hAnsi="Times New Roman" w:cs="Times New Roman"/>
          <w:b/>
          <w:sz w:val="24"/>
          <w:szCs w:val="24"/>
        </w:rPr>
        <w:t>personas parakstītu pieejamības apliecinājumu</w:t>
      </w:r>
      <w:r w:rsidRPr="00F61B3D">
        <w:rPr>
          <w:rFonts w:ascii="Times New Roman" w:hAnsi="Times New Roman" w:cs="Times New Roman"/>
          <w:sz w:val="24"/>
          <w:szCs w:val="24"/>
        </w:rPr>
        <w:t xml:space="preserve"> (saskaņā ar piedāvāto formu).</w:t>
      </w:r>
    </w:p>
    <w:p w:rsidR="00F61B3D" w:rsidRPr="00F61B3D" w:rsidRDefault="00047C22" w:rsidP="00F61B3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2.t</w:t>
      </w:r>
      <w:r w:rsidR="00F61B3D" w:rsidRPr="00F61B3D">
        <w:rPr>
          <w:rFonts w:ascii="Times New Roman" w:hAnsi="Times New Roman" w:cs="Times New Roman"/>
          <w:i/>
          <w:noProof/>
          <w:sz w:val="24"/>
          <w:szCs w:val="24"/>
        </w:rPr>
        <w:t xml:space="preserve">abula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66"/>
        <w:gridCol w:w="2157"/>
        <w:gridCol w:w="4453"/>
      </w:tblGrid>
      <w:tr w:rsidR="00F61B3D" w:rsidRPr="00F61B3D" w:rsidTr="00BA48B8">
        <w:trPr>
          <w:cantSplit/>
          <w:trHeight w:val="506"/>
        </w:trPr>
        <w:tc>
          <w:tcPr>
            <w:tcW w:w="1450" w:type="dxa"/>
            <w:tcBorders>
              <w:top w:val="single" w:sz="4" w:space="0" w:color="auto"/>
              <w:left w:val="single" w:sz="4" w:space="0" w:color="auto"/>
              <w:bottom w:val="single" w:sz="4" w:space="0" w:color="auto"/>
              <w:right w:val="single" w:sz="4" w:space="0" w:color="auto"/>
            </w:tcBorders>
            <w:shd w:val="clear" w:color="auto" w:fill="F3F3F3"/>
            <w:hideMark/>
          </w:tcPr>
          <w:p w:rsidR="00F61B3D" w:rsidRPr="00047C22" w:rsidRDefault="00F61B3D" w:rsidP="00F61B3D">
            <w:pPr>
              <w:spacing w:after="0" w:line="240" w:lineRule="auto"/>
              <w:jc w:val="center"/>
              <w:rPr>
                <w:rFonts w:ascii="Times New Roman" w:hAnsi="Times New Roman" w:cs="Times New Roman"/>
                <w:sz w:val="24"/>
                <w:szCs w:val="24"/>
              </w:rPr>
            </w:pPr>
            <w:r w:rsidRPr="00047C22">
              <w:rPr>
                <w:rFonts w:ascii="Times New Roman" w:hAnsi="Times New Roman" w:cs="Times New Roman"/>
                <w:sz w:val="24"/>
                <w:szCs w:val="24"/>
              </w:rPr>
              <w:t>Vārds, uzvārds</w:t>
            </w:r>
          </w:p>
        </w:tc>
        <w:tc>
          <w:tcPr>
            <w:tcW w:w="1466" w:type="dxa"/>
            <w:tcBorders>
              <w:top w:val="single" w:sz="4" w:space="0" w:color="auto"/>
              <w:left w:val="single" w:sz="4" w:space="0" w:color="auto"/>
              <w:bottom w:val="single" w:sz="4" w:space="0" w:color="auto"/>
              <w:right w:val="single" w:sz="4" w:space="0" w:color="auto"/>
            </w:tcBorders>
            <w:shd w:val="clear" w:color="auto" w:fill="F3F3F3"/>
            <w:hideMark/>
          </w:tcPr>
          <w:p w:rsidR="00F61B3D" w:rsidRPr="00047C22" w:rsidRDefault="00F61B3D" w:rsidP="00F61B3D">
            <w:pPr>
              <w:spacing w:after="0" w:line="240" w:lineRule="auto"/>
              <w:jc w:val="center"/>
              <w:rPr>
                <w:rFonts w:ascii="Times New Roman" w:hAnsi="Times New Roman" w:cs="Times New Roman"/>
                <w:sz w:val="24"/>
                <w:szCs w:val="24"/>
              </w:rPr>
            </w:pPr>
            <w:r w:rsidRPr="00047C22">
              <w:rPr>
                <w:rFonts w:ascii="Times New Roman" w:hAnsi="Times New Roman" w:cs="Times New Roman"/>
                <w:sz w:val="24"/>
                <w:szCs w:val="24"/>
              </w:rPr>
              <w:t>Specialitāte</w:t>
            </w:r>
          </w:p>
        </w:tc>
        <w:tc>
          <w:tcPr>
            <w:tcW w:w="2157" w:type="dxa"/>
            <w:tcBorders>
              <w:top w:val="single" w:sz="4" w:space="0" w:color="auto"/>
              <w:left w:val="single" w:sz="4" w:space="0" w:color="auto"/>
              <w:bottom w:val="single" w:sz="4" w:space="0" w:color="auto"/>
              <w:right w:val="single" w:sz="4" w:space="0" w:color="auto"/>
            </w:tcBorders>
            <w:shd w:val="clear" w:color="auto" w:fill="F3F3F3"/>
            <w:hideMark/>
          </w:tcPr>
          <w:p w:rsidR="00F61B3D" w:rsidRPr="00047C22" w:rsidRDefault="00F61B3D" w:rsidP="00F61B3D">
            <w:pPr>
              <w:spacing w:after="0" w:line="240" w:lineRule="auto"/>
              <w:jc w:val="center"/>
              <w:rPr>
                <w:rFonts w:ascii="Times New Roman" w:hAnsi="Times New Roman" w:cs="Times New Roman"/>
                <w:sz w:val="24"/>
                <w:szCs w:val="24"/>
              </w:rPr>
            </w:pPr>
            <w:r w:rsidRPr="00047C22">
              <w:rPr>
                <w:rFonts w:ascii="Times New Roman" w:hAnsi="Times New Roman" w:cs="Times New Roman"/>
                <w:sz w:val="24"/>
                <w:szCs w:val="24"/>
              </w:rPr>
              <w:t xml:space="preserve">Pārstāvības statuss* </w:t>
            </w:r>
          </w:p>
          <w:p w:rsidR="00F61B3D" w:rsidRPr="00047C22" w:rsidRDefault="00F61B3D" w:rsidP="00F61B3D">
            <w:pPr>
              <w:spacing w:after="0" w:line="240" w:lineRule="auto"/>
              <w:jc w:val="center"/>
              <w:rPr>
                <w:rFonts w:ascii="Times New Roman" w:hAnsi="Times New Roman" w:cs="Times New Roman"/>
                <w:sz w:val="24"/>
                <w:szCs w:val="24"/>
              </w:rPr>
            </w:pPr>
            <w:r w:rsidRPr="00047C22">
              <w:rPr>
                <w:rFonts w:ascii="Times New Roman" w:hAnsi="Times New Roman" w:cs="Times New Roman"/>
                <w:sz w:val="24"/>
                <w:szCs w:val="24"/>
              </w:rPr>
              <w:t>(norādīt A, B vai C)</w:t>
            </w:r>
          </w:p>
        </w:tc>
        <w:tc>
          <w:tcPr>
            <w:tcW w:w="4453" w:type="dxa"/>
            <w:tcBorders>
              <w:top w:val="single" w:sz="4" w:space="0" w:color="auto"/>
              <w:left w:val="single" w:sz="4" w:space="0" w:color="auto"/>
              <w:bottom w:val="single" w:sz="4" w:space="0" w:color="auto"/>
              <w:right w:val="single" w:sz="4" w:space="0" w:color="auto"/>
            </w:tcBorders>
            <w:shd w:val="clear" w:color="auto" w:fill="F3F3F3"/>
            <w:hideMark/>
          </w:tcPr>
          <w:p w:rsidR="00F61B3D" w:rsidRPr="00047C22" w:rsidRDefault="0095475A" w:rsidP="00F61B3D">
            <w:pPr>
              <w:spacing w:after="0" w:line="240" w:lineRule="auto"/>
              <w:jc w:val="center"/>
              <w:rPr>
                <w:rFonts w:ascii="Times New Roman" w:hAnsi="Times New Roman" w:cs="Times New Roman"/>
                <w:i/>
                <w:sz w:val="24"/>
                <w:szCs w:val="24"/>
              </w:rPr>
            </w:pPr>
            <w:r w:rsidRPr="00047C22">
              <w:rPr>
                <w:rFonts w:ascii="Times New Roman" w:hAnsi="Times New Roman" w:cs="Times New Roman"/>
                <w:sz w:val="24"/>
                <w:szCs w:val="24"/>
              </w:rPr>
              <w:t>Profesionālās kvalifikācijas</w:t>
            </w:r>
            <w:r w:rsidR="00F61B3D" w:rsidRPr="00047C22">
              <w:rPr>
                <w:rFonts w:ascii="Times New Roman" w:hAnsi="Times New Roman" w:cs="Times New Roman"/>
                <w:sz w:val="24"/>
                <w:szCs w:val="24"/>
              </w:rPr>
              <w:t xml:space="preserve"> apliecinoša dokumenta nosaukums, i</w:t>
            </w:r>
            <w:r w:rsidRPr="00047C22">
              <w:rPr>
                <w:rFonts w:ascii="Times New Roman" w:hAnsi="Times New Roman" w:cs="Times New Roman"/>
                <w:sz w:val="24"/>
                <w:szCs w:val="24"/>
              </w:rPr>
              <w:t>zdošanas datums</w:t>
            </w:r>
            <w:r w:rsidR="00F61B3D" w:rsidRPr="00047C22">
              <w:rPr>
                <w:rFonts w:ascii="Times New Roman" w:hAnsi="Times New Roman" w:cs="Times New Roman"/>
                <w:sz w:val="24"/>
                <w:szCs w:val="24"/>
              </w:rPr>
              <w:t>, Nr.</w:t>
            </w:r>
          </w:p>
        </w:tc>
      </w:tr>
      <w:tr w:rsidR="00F61B3D" w:rsidRPr="00F61B3D" w:rsidTr="00BA48B8">
        <w:trPr>
          <w:cantSplit/>
          <w:trHeight w:val="211"/>
        </w:trPr>
        <w:tc>
          <w:tcPr>
            <w:tcW w:w="1450" w:type="dxa"/>
            <w:tcBorders>
              <w:top w:val="single" w:sz="4" w:space="0" w:color="auto"/>
              <w:left w:val="single" w:sz="4" w:space="0" w:color="auto"/>
              <w:bottom w:val="single" w:sz="4" w:space="0" w:color="auto"/>
              <w:right w:val="single" w:sz="4" w:space="0" w:color="auto"/>
            </w:tcBorders>
            <w:shd w:val="clear" w:color="auto" w:fill="F3F3F3"/>
          </w:tcPr>
          <w:p w:rsidR="00F61B3D" w:rsidRPr="00F61B3D" w:rsidRDefault="00F61B3D" w:rsidP="00F61B3D">
            <w:pPr>
              <w:spacing w:after="0" w:line="240" w:lineRule="auto"/>
              <w:jc w:val="both"/>
              <w:rPr>
                <w:rFonts w:ascii="Times New Roman" w:hAnsi="Times New Roman" w:cs="Times New Roman"/>
                <w:b/>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F3F3F3"/>
          </w:tcPr>
          <w:p w:rsidR="00F61B3D" w:rsidRPr="00F61B3D" w:rsidRDefault="00F61B3D" w:rsidP="00F61B3D">
            <w:pPr>
              <w:spacing w:after="0" w:line="240" w:lineRule="auto"/>
              <w:jc w:val="both"/>
              <w:rPr>
                <w:rFonts w:ascii="Times New Roman" w:hAnsi="Times New Roman" w:cs="Times New Roman"/>
                <w:b/>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F3F3F3"/>
          </w:tcPr>
          <w:p w:rsidR="00F61B3D" w:rsidRPr="00F61B3D" w:rsidRDefault="00F61B3D" w:rsidP="00F61B3D">
            <w:pPr>
              <w:spacing w:after="0" w:line="240" w:lineRule="auto"/>
              <w:jc w:val="both"/>
              <w:rPr>
                <w:rFonts w:ascii="Times New Roman" w:hAnsi="Times New Roman" w:cs="Times New Roman"/>
                <w:b/>
                <w:i/>
                <w:sz w:val="24"/>
                <w:szCs w:val="24"/>
              </w:rPr>
            </w:pPr>
          </w:p>
        </w:tc>
        <w:tc>
          <w:tcPr>
            <w:tcW w:w="4453" w:type="dxa"/>
            <w:tcBorders>
              <w:top w:val="single" w:sz="4" w:space="0" w:color="auto"/>
              <w:left w:val="single" w:sz="4" w:space="0" w:color="auto"/>
              <w:bottom w:val="single" w:sz="4" w:space="0" w:color="auto"/>
              <w:right w:val="single" w:sz="4" w:space="0" w:color="auto"/>
            </w:tcBorders>
            <w:shd w:val="clear" w:color="auto" w:fill="F3F3F3"/>
          </w:tcPr>
          <w:p w:rsidR="00F61B3D" w:rsidRPr="00F61B3D" w:rsidRDefault="00F61B3D" w:rsidP="00F61B3D">
            <w:pPr>
              <w:spacing w:after="0" w:line="240" w:lineRule="auto"/>
              <w:jc w:val="both"/>
              <w:rPr>
                <w:rFonts w:ascii="Times New Roman" w:hAnsi="Times New Roman" w:cs="Times New Roman"/>
                <w:b/>
                <w:i/>
                <w:sz w:val="24"/>
                <w:szCs w:val="24"/>
              </w:rPr>
            </w:pPr>
          </w:p>
        </w:tc>
      </w:tr>
    </w:tbl>
    <w:p w:rsidR="00F61B3D" w:rsidRPr="00F61B3D" w:rsidRDefault="00F61B3D" w:rsidP="00F61B3D">
      <w:pPr>
        <w:spacing w:after="0" w:line="240" w:lineRule="auto"/>
        <w:jc w:val="both"/>
        <w:rPr>
          <w:rFonts w:ascii="Times New Roman" w:hAnsi="Times New Roman" w:cs="Times New Roman"/>
          <w:sz w:val="24"/>
          <w:szCs w:val="24"/>
        </w:rPr>
      </w:pPr>
    </w:p>
    <w:p w:rsidR="00F61B3D" w:rsidRPr="00BA48B8" w:rsidRDefault="00F61B3D" w:rsidP="00BA48B8">
      <w:pPr>
        <w:spacing w:after="0" w:line="240" w:lineRule="auto"/>
        <w:ind w:firstLine="720"/>
        <w:jc w:val="both"/>
        <w:rPr>
          <w:i/>
          <w:noProof/>
        </w:rPr>
      </w:pPr>
      <w:r w:rsidRPr="00F61B3D">
        <w:rPr>
          <w:rFonts w:ascii="Times New Roman" w:hAnsi="Times New Roman" w:cs="Times New Roman"/>
          <w:sz w:val="24"/>
          <w:szCs w:val="24"/>
        </w:rPr>
        <w:t xml:space="preserve">Informāciju, kas raksturo </w:t>
      </w:r>
      <w:r w:rsidRPr="00BA48B8">
        <w:rPr>
          <w:rFonts w:ascii="Times New Roman" w:hAnsi="Times New Roman" w:cs="Times New Roman"/>
          <w:sz w:val="24"/>
          <w:szCs w:val="24"/>
        </w:rPr>
        <w:t xml:space="preserve">2.1.2.apakšpunktā prasīto </w:t>
      </w:r>
      <w:r w:rsidR="00267B9F" w:rsidRPr="00BA48B8">
        <w:rPr>
          <w:rFonts w:ascii="Times New Roman" w:hAnsi="Times New Roman" w:cs="Times New Roman"/>
          <w:sz w:val="24"/>
          <w:szCs w:val="24"/>
        </w:rPr>
        <w:t>speciālist</w:t>
      </w:r>
      <w:r w:rsidR="00267B9F">
        <w:rPr>
          <w:rFonts w:ascii="Times New Roman" w:hAnsi="Times New Roman" w:cs="Times New Roman"/>
          <w:sz w:val="24"/>
          <w:szCs w:val="24"/>
        </w:rPr>
        <w:t>a pieredzi</w:t>
      </w:r>
      <w:r w:rsidR="00267B9F" w:rsidRPr="00BA48B8">
        <w:rPr>
          <w:rFonts w:ascii="Times New Roman" w:hAnsi="Times New Roman" w:cs="Times New Roman"/>
          <w:sz w:val="24"/>
          <w:szCs w:val="24"/>
        </w:rPr>
        <w:t xml:space="preserve"> </w:t>
      </w:r>
      <w:r w:rsidRPr="00BA48B8">
        <w:rPr>
          <w:rFonts w:ascii="Times New Roman" w:hAnsi="Times New Roman" w:cs="Times New Roman"/>
          <w:sz w:val="24"/>
          <w:szCs w:val="24"/>
        </w:rPr>
        <w:t>ierakstīt attiecīgi 3.</w:t>
      </w:r>
      <w:r w:rsidR="00047C22">
        <w:rPr>
          <w:rFonts w:ascii="Times New Roman" w:hAnsi="Times New Roman" w:cs="Times New Roman"/>
          <w:i/>
          <w:sz w:val="24"/>
          <w:szCs w:val="24"/>
        </w:rPr>
        <w:t>t</w:t>
      </w:r>
      <w:r w:rsidRPr="00BA48B8">
        <w:rPr>
          <w:rFonts w:ascii="Times New Roman" w:hAnsi="Times New Roman" w:cs="Times New Roman"/>
          <w:i/>
          <w:sz w:val="24"/>
          <w:szCs w:val="24"/>
        </w:rPr>
        <w:t>abulā</w:t>
      </w:r>
      <w:r w:rsidRPr="00BA48B8">
        <w:rPr>
          <w:rFonts w:ascii="Times New Roman" w:hAnsi="Times New Roman" w:cs="Times New Roman"/>
          <w:sz w:val="24"/>
          <w:szCs w:val="24"/>
        </w:rPr>
        <w:t>, aizpildot visas ailes.</w:t>
      </w:r>
    </w:p>
    <w:p w:rsidR="00F61B3D" w:rsidRPr="00BA48B8" w:rsidRDefault="00047C22" w:rsidP="00F61B3D">
      <w:p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3.t</w:t>
      </w:r>
      <w:r w:rsidR="00F61B3D" w:rsidRPr="00BA48B8">
        <w:rPr>
          <w:rFonts w:ascii="Times New Roman" w:eastAsia="Times New Roman" w:hAnsi="Times New Roman" w:cs="Times New Roman"/>
          <w:i/>
          <w:noProof/>
        </w:rPr>
        <w:t>abula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134"/>
        <w:gridCol w:w="1418"/>
        <w:gridCol w:w="1276"/>
        <w:gridCol w:w="1559"/>
        <w:gridCol w:w="3572"/>
      </w:tblGrid>
      <w:tr w:rsidR="00F61B3D" w:rsidRPr="00F61B3D" w:rsidTr="00FF5BED">
        <w:tc>
          <w:tcPr>
            <w:tcW w:w="822" w:type="dxa"/>
            <w:vAlign w:val="center"/>
          </w:tcPr>
          <w:p w:rsidR="00F61B3D" w:rsidRPr="00BA48B8" w:rsidRDefault="00F61B3D" w:rsidP="00F61B3D">
            <w:pPr>
              <w:spacing w:after="0" w:line="240" w:lineRule="auto"/>
              <w:jc w:val="center"/>
              <w:rPr>
                <w:rFonts w:ascii="Times New Roman" w:hAnsi="Times New Roman"/>
                <w:sz w:val="20"/>
                <w:szCs w:val="20"/>
              </w:rPr>
            </w:pPr>
            <w:r w:rsidRPr="00BA48B8">
              <w:rPr>
                <w:rFonts w:ascii="Times New Roman" w:hAnsi="Times New Roman"/>
                <w:sz w:val="20"/>
                <w:szCs w:val="20"/>
              </w:rPr>
              <w:t>Nr. p.k.</w:t>
            </w:r>
          </w:p>
        </w:tc>
        <w:tc>
          <w:tcPr>
            <w:tcW w:w="1134" w:type="dxa"/>
            <w:vAlign w:val="center"/>
          </w:tcPr>
          <w:p w:rsidR="00F61B3D" w:rsidRPr="00BA48B8" w:rsidRDefault="00F61B3D" w:rsidP="00F61B3D">
            <w:pPr>
              <w:spacing w:after="0" w:line="240" w:lineRule="auto"/>
              <w:jc w:val="center"/>
              <w:rPr>
                <w:rFonts w:ascii="Times New Roman" w:hAnsi="Times New Roman"/>
                <w:sz w:val="20"/>
                <w:szCs w:val="20"/>
              </w:rPr>
            </w:pPr>
            <w:r w:rsidRPr="00BA48B8">
              <w:rPr>
                <w:rFonts w:ascii="Times New Roman" w:hAnsi="Times New Roman"/>
                <w:sz w:val="20"/>
                <w:szCs w:val="20"/>
              </w:rPr>
              <w:t>Līguma nosaukums</w:t>
            </w:r>
          </w:p>
        </w:tc>
        <w:tc>
          <w:tcPr>
            <w:tcW w:w="1418" w:type="dxa"/>
            <w:vAlign w:val="center"/>
          </w:tcPr>
          <w:p w:rsidR="00F61B3D" w:rsidRPr="00BA48B8" w:rsidRDefault="00F61B3D" w:rsidP="00FF5BED">
            <w:pPr>
              <w:spacing w:after="0" w:line="240" w:lineRule="auto"/>
              <w:jc w:val="center"/>
              <w:rPr>
                <w:rFonts w:ascii="Times New Roman" w:hAnsi="Times New Roman"/>
                <w:sz w:val="20"/>
                <w:szCs w:val="20"/>
              </w:rPr>
            </w:pPr>
            <w:r w:rsidRPr="00BA48B8">
              <w:rPr>
                <w:rFonts w:ascii="Times New Roman" w:hAnsi="Times New Roman"/>
                <w:sz w:val="20"/>
                <w:szCs w:val="20"/>
              </w:rPr>
              <w:t>Amata pienākums līguma ietvaros</w:t>
            </w:r>
          </w:p>
        </w:tc>
        <w:tc>
          <w:tcPr>
            <w:tcW w:w="1276" w:type="dxa"/>
            <w:vAlign w:val="center"/>
          </w:tcPr>
          <w:p w:rsidR="00F61B3D" w:rsidRPr="00BA48B8" w:rsidRDefault="00F61B3D" w:rsidP="00F61B3D">
            <w:pPr>
              <w:spacing w:after="0" w:line="240" w:lineRule="auto"/>
              <w:jc w:val="center"/>
              <w:rPr>
                <w:rFonts w:ascii="Times New Roman" w:hAnsi="Times New Roman"/>
                <w:sz w:val="20"/>
                <w:szCs w:val="20"/>
              </w:rPr>
            </w:pPr>
            <w:r w:rsidRPr="00BA48B8">
              <w:rPr>
                <w:rFonts w:ascii="Times New Roman" w:hAnsi="Times New Roman"/>
                <w:sz w:val="20"/>
                <w:szCs w:val="20"/>
              </w:rPr>
              <w:t>Līguma izpildes termiņš no - līdz</w:t>
            </w:r>
          </w:p>
        </w:tc>
        <w:tc>
          <w:tcPr>
            <w:tcW w:w="1559" w:type="dxa"/>
          </w:tcPr>
          <w:p w:rsidR="00F61B3D" w:rsidRPr="00BA48B8" w:rsidRDefault="00F61B3D" w:rsidP="00FF5BED">
            <w:pPr>
              <w:spacing w:after="0" w:line="240" w:lineRule="auto"/>
              <w:jc w:val="center"/>
              <w:rPr>
                <w:rFonts w:ascii="Times New Roman" w:hAnsi="Times New Roman"/>
                <w:sz w:val="20"/>
                <w:szCs w:val="20"/>
              </w:rPr>
            </w:pPr>
            <w:r w:rsidRPr="00BA48B8">
              <w:rPr>
                <w:rFonts w:ascii="Times New Roman" w:hAnsi="Times New Roman"/>
                <w:sz w:val="20"/>
                <w:szCs w:val="20"/>
              </w:rPr>
              <w:t>Pasūtītājs, kontaktpersonas vārds, uzvārds un tālrunis</w:t>
            </w:r>
          </w:p>
        </w:tc>
        <w:tc>
          <w:tcPr>
            <w:tcW w:w="3572" w:type="dxa"/>
            <w:vAlign w:val="center"/>
          </w:tcPr>
          <w:p w:rsidR="00F61B3D" w:rsidRPr="00F61B3D" w:rsidRDefault="00F61B3D" w:rsidP="00FF5BED">
            <w:pPr>
              <w:spacing w:after="0" w:line="240" w:lineRule="auto"/>
              <w:jc w:val="center"/>
              <w:rPr>
                <w:rFonts w:ascii="Times New Roman" w:hAnsi="Times New Roman"/>
                <w:b/>
                <w:sz w:val="20"/>
                <w:szCs w:val="20"/>
              </w:rPr>
            </w:pPr>
            <w:r w:rsidRPr="00BA48B8">
              <w:rPr>
                <w:rFonts w:ascii="Times New Roman" w:eastAsia="Times New Roman" w:hAnsi="Times New Roman" w:cs="Times New Roman"/>
                <w:sz w:val="20"/>
                <w:szCs w:val="20"/>
                <w:lang w:eastAsia="lv-LV"/>
              </w:rPr>
              <w:t>Līguma ietvaros izpildīto darbu apraksts, apjoms un citi raksturojošie rādītāji, kas apliecina speciālista pieredzes atbilstību 2.1.2.apakšpunktā noteiktajām prasībām</w:t>
            </w:r>
          </w:p>
        </w:tc>
      </w:tr>
      <w:tr w:rsidR="00F61B3D" w:rsidRPr="00F61B3D" w:rsidTr="00FF5BED">
        <w:tc>
          <w:tcPr>
            <w:tcW w:w="822" w:type="dxa"/>
          </w:tcPr>
          <w:p w:rsidR="00F61B3D" w:rsidRPr="00F61B3D" w:rsidRDefault="00F61B3D" w:rsidP="00F61B3D">
            <w:pPr>
              <w:spacing w:after="0" w:line="240" w:lineRule="auto"/>
              <w:jc w:val="center"/>
              <w:rPr>
                <w:rFonts w:ascii="Times New Roman" w:hAnsi="Times New Roman"/>
                <w:sz w:val="24"/>
                <w:szCs w:val="24"/>
              </w:rPr>
            </w:pPr>
          </w:p>
        </w:tc>
        <w:tc>
          <w:tcPr>
            <w:tcW w:w="1134" w:type="dxa"/>
          </w:tcPr>
          <w:p w:rsidR="00F61B3D" w:rsidRPr="00F61B3D" w:rsidRDefault="00F61B3D" w:rsidP="00F61B3D">
            <w:pPr>
              <w:spacing w:after="0" w:line="240" w:lineRule="auto"/>
              <w:rPr>
                <w:rFonts w:ascii="Times New Roman" w:hAnsi="Times New Roman"/>
                <w:sz w:val="24"/>
                <w:szCs w:val="24"/>
              </w:rPr>
            </w:pPr>
          </w:p>
        </w:tc>
        <w:tc>
          <w:tcPr>
            <w:tcW w:w="1418" w:type="dxa"/>
          </w:tcPr>
          <w:p w:rsidR="00F61B3D" w:rsidRPr="00F61B3D" w:rsidRDefault="00F61B3D" w:rsidP="00F61B3D">
            <w:pPr>
              <w:spacing w:after="0" w:line="240" w:lineRule="auto"/>
              <w:rPr>
                <w:rFonts w:ascii="Times New Roman" w:hAnsi="Times New Roman"/>
                <w:sz w:val="24"/>
                <w:szCs w:val="24"/>
              </w:rPr>
            </w:pPr>
          </w:p>
        </w:tc>
        <w:tc>
          <w:tcPr>
            <w:tcW w:w="1276" w:type="dxa"/>
          </w:tcPr>
          <w:p w:rsidR="00F61B3D" w:rsidRPr="00F61B3D" w:rsidRDefault="00F61B3D" w:rsidP="00F61B3D">
            <w:pPr>
              <w:spacing w:after="0" w:line="240" w:lineRule="auto"/>
              <w:rPr>
                <w:rFonts w:ascii="Times New Roman" w:hAnsi="Times New Roman"/>
                <w:sz w:val="24"/>
                <w:szCs w:val="24"/>
              </w:rPr>
            </w:pPr>
          </w:p>
        </w:tc>
        <w:tc>
          <w:tcPr>
            <w:tcW w:w="1559" w:type="dxa"/>
          </w:tcPr>
          <w:p w:rsidR="00F61B3D" w:rsidRPr="00F61B3D" w:rsidRDefault="00F61B3D" w:rsidP="00F61B3D">
            <w:pPr>
              <w:spacing w:after="0" w:line="240" w:lineRule="auto"/>
              <w:rPr>
                <w:rFonts w:ascii="Times New Roman" w:hAnsi="Times New Roman"/>
                <w:sz w:val="24"/>
                <w:szCs w:val="24"/>
              </w:rPr>
            </w:pPr>
          </w:p>
        </w:tc>
        <w:tc>
          <w:tcPr>
            <w:tcW w:w="3572" w:type="dxa"/>
          </w:tcPr>
          <w:p w:rsidR="00F61B3D" w:rsidRPr="00F61B3D" w:rsidRDefault="00F61B3D" w:rsidP="00F61B3D">
            <w:pPr>
              <w:spacing w:after="0" w:line="240" w:lineRule="auto"/>
              <w:rPr>
                <w:rFonts w:ascii="Times New Roman" w:hAnsi="Times New Roman"/>
                <w:sz w:val="24"/>
                <w:szCs w:val="24"/>
              </w:rPr>
            </w:pPr>
          </w:p>
        </w:tc>
      </w:tr>
    </w:tbl>
    <w:p w:rsidR="00F61B3D" w:rsidRPr="00F61B3D" w:rsidRDefault="00F61B3D" w:rsidP="00F61B3D">
      <w:pPr>
        <w:spacing w:after="0" w:line="240" w:lineRule="auto"/>
        <w:jc w:val="both"/>
        <w:rPr>
          <w:rFonts w:ascii="Times New Roman" w:eastAsia="Times New Roman" w:hAnsi="Times New Roman" w:cs="Times New Roman"/>
          <w:i/>
          <w:noProof/>
        </w:rPr>
      </w:pPr>
    </w:p>
    <w:p w:rsidR="00F61B3D" w:rsidRPr="00F61B3D" w:rsidRDefault="00F61B3D" w:rsidP="00F61B3D">
      <w:pPr>
        <w:autoSpaceDE w:val="0"/>
        <w:autoSpaceDN w:val="0"/>
        <w:adjustRightInd w:val="0"/>
        <w:spacing w:after="0" w:line="240" w:lineRule="auto"/>
        <w:rPr>
          <w:rFonts w:ascii="Times New Roman" w:eastAsia="Calibri" w:hAnsi="Times New Roman" w:cs="Times New Roman"/>
          <w:sz w:val="24"/>
          <w:szCs w:val="24"/>
          <w:lang w:eastAsia="lv-LV"/>
        </w:rPr>
      </w:pPr>
      <w:r w:rsidRPr="00F61B3D">
        <w:rPr>
          <w:rFonts w:ascii="Times New Roman" w:eastAsia="Calibri" w:hAnsi="Times New Roman" w:cs="Times New Roman"/>
          <w:sz w:val="24"/>
          <w:szCs w:val="24"/>
          <w:lang w:eastAsia="lv-LV"/>
        </w:rPr>
        <w:lastRenderedPageBreak/>
        <w:t>* norāda, vai piesaistītais speciālists ir:</w:t>
      </w:r>
    </w:p>
    <w:p w:rsidR="00F61B3D" w:rsidRPr="00F61B3D" w:rsidRDefault="00F61B3D" w:rsidP="00F61B3D">
      <w:pPr>
        <w:autoSpaceDE w:val="0"/>
        <w:autoSpaceDN w:val="0"/>
        <w:adjustRightInd w:val="0"/>
        <w:spacing w:after="0" w:line="240" w:lineRule="auto"/>
        <w:rPr>
          <w:rFonts w:ascii="Times New Roman" w:eastAsia="Calibri" w:hAnsi="Times New Roman" w:cs="Times New Roman"/>
          <w:sz w:val="24"/>
          <w:szCs w:val="24"/>
          <w:lang w:eastAsia="lv-LV"/>
        </w:rPr>
      </w:pPr>
      <w:r w:rsidRPr="00F61B3D">
        <w:rPr>
          <w:rFonts w:ascii="Times New Roman" w:eastAsia="Calibri" w:hAnsi="Times New Roman" w:cs="Times New Roman"/>
          <w:b/>
          <w:sz w:val="24"/>
          <w:szCs w:val="24"/>
          <w:lang w:eastAsia="lv-LV"/>
        </w:rPr>
        <w:t>A</w:t>
      </w:r>
      <w:r w:rsidR="00BA48B8">
        <w:rPr>
          <w:rFonts w:ascii="Times New Roman" w:eastAsia="Calibri" w:hAnsi="Times New Roman" w:cs="Times New Roman"/>
          <w:sz w:val="24"/>
          <w:szCs w:val="24"/>
          <w:lang w:eastAsia="lv-LV"/>
        </w:rPr>
        <w:t> </w:t>
      </w:r>
      <w:r w:rsidRPr="00F61B3D">
        <w:rPr>
          <w:rFonts w:ascii="Times New Roman" w:eastAsia="Calibri" w:hAnsi="Times New Roman" w:cs="Times New Roman"/>
          <w:sz w:val="24"/>
          <w:szCs w:val="24"/>
          <w:lang w:eastAsia="lv-LV"/>
        </w:rPr>
        <w:t xml:space="preserve">pretendenta (piegādātāja vai piegādātāju apvienības) darbinieks; </w:t>
      </w:r>
    </w:p>
    <w:p w:rsidR="00F61B3D" w:rsidRPr="00F61B3D" w:rsidRDefault="00F61B3D" w:rsidP="00F61B3D">
      <w:pPr>
        <w:autoSpaceDE w:val="0"/>
        <w:autoSpaceDN w:val="0"/>
        <w:adjustRightInd w:val="0"/>
        <w:spacing w:after="0" w:line="240" w:lineRule="auto"/>
        <w:rPr>
          <w:rFonts w:ascii="Times New Roman" w:eastAsia="Calibri" w:hAnsi="Times New Roman" w:cs="Times New Roman"/>
          <w:sz w:val="24"/>
          <w:szCs w:val="24"/>
          <w:lang w:eastAsia="lv-LV"/>
        </w:rPr>
      </w:pPr>
      <w:r w:rsidRPr="00F61B3D">
        <w:rPr>
          <w:rFonts w:ascii="Times New Roman" w:eastAsia="Calibri" w:hAnsi="Times New Roman" w:cs="Times New Roman"/>
          <w:b/>
          <w:sz w:val="24"/>
          <w:szCs w:val="24"/>
          <w:lang w:eastAsia="lv-LV"/>
        </w:rPr>
        <w:t>B</w:t>
      </w:r>
      <w:r w:rsidR="00BA48B8">
        <w:rPr>
          <w:rFonts w:ascii="Times New Roman" w:eastAsia="Calibri" w:hAnsi="Times New Roman" w:cs="Times New Roman"/>
          <w:sz w:val="24"/>
          <w:szCs w:val="24"/>
          <w:lang w:eastAsia="lv-LV"/>
        </w:rPr>
        <w:t> </w:t>
      </w:r>
      <w:r w:rsidRPr="00F61B3D">
        <w:rPr>
          <w:rFonts w:ascii="Times New Roman" w:eastAsia="Calibri" w:hAnsi="Times New Roman" w:cs="Times New Roman"/>
          <w:sz w:val="24"/>
          <w:szCs w:val="24"/>
          <w:lang w:eastAsia="lv-LV"/>
        </w:rPr>
        <w:t>apakšuzņēmēja – komersanta darbinieks;</w:t>
      </w:r>
    </w:p>
    <w:p w:rsidR="00F61B3D" w:rsidRPr="00F61B3D" w:rsidRDefault="00F61B3D" w:rsidP="00F61B3D">
      <w:pPr>
        <w:jc w:val="both"/>
        <w:rPr>
          <w:rFonts w:ascii="Times New Roman" w:hAnsi="Times New Roman" w:cs="Times New Roman"/>
          <w:sz w:val="24"/>
          <w:szCs w:val="24"/>
        </w:rPr>
      </w:pPr>
      <w:r w:rsidRPr="00F61B3D">
        <w:rPr>
          <w:rFonts w:ascii="Times New Roman" w:hAnsi="Times New Roman" w:cs="Times New Roman"/>
          <w:b/>
          <w:sz w:val="24"/>
          <w:szCs w:val="24"/>
        </w:rPr>
        <w:t>C</w:t>
      </w:r>
      <w:r w:rsidR="00BA48B8">
        <w:rPr>
          <w:rFonts w:ascii="Times New Roman" w:hAnsi="Times New Roman" w:cs="Times New Roman"/>
          <w:sz w:val="24"/>
          <w:szCs w:val="24"/>
        </w:rPr>
        <w:t> </w:t>
      </w:r>
      <w:r w:rsidRPr="00F61B3D">
        <w:rPr>
          <w:rFonts w:ascii="Times New Roman" w:hAnsi="Times New Roman" w:cs="Times New Roman"/>
          <w:sz w:val="24"/>
          <w:szCs w:val="24"/>
        </w:rPr>
        <w:t>apakšuzņēmējs – persona, kurai ir pastāvīgās prakses tiesības vai kura ir saimnieciskās darbības veicēja, un tiks piesaistīta uz atsevišķa līguma pamata konkrētā iepirkuma līguma izpildē</w:t>
      </w:r>
    </w:p>
    <w:p w:rsidR="00F61B3D" w:rsidRPr="00F61B3D" w:rsidRDefault="00F61B3D" w:rsidP="00F61B3D">
      <w:pPr>
        <w:spacing w:before="120" w:after="0" w:line="240" w:lineRule="auto"/>
        <w:jc w:val="both"/>
        <w:rPr>
          <w:rFonts w:ascii="Times New Roman" w:eastAsia="Times New Roman" w:hAnsi="Times New Roman" w:cs="Times New Roman"/>
          <w:i/>
          <w:sz w:val="24"/>
          <w:szCs w:val="24"/>
          <w:u w:val="single"/>
          <w:lang w:eastAsia="lv-LV"/>
        </w:rPr>
      </w:pPr>
      <w:r w:rsidRPr="00F61B3D">
        <w:rPr>
          <w:rFonts w:ascii="Times New Roman" w:eastAsia="Times New Roman" w:hAnsi="Times New Roman" w:cs="Times New Roman"/>
          <w:i/>
          <w:sz w:val="24"/>
          <w:szCs w:val="24"/>
          <w:u w:val="single"/>
          <w:lang w:eastAsia="lv-LV"/>
        </w:rPr>
        <w:t>Personas pašrocīgi parakstīta apliecinājuma forma</w:t>
      </w:r>
    </w:p>
    <w:p w:rsidR="00F61B3D" w:rsidRPr="00F61B3D" w:rsidRDefault="00F61B3D" w:rsidP="00F61B3D">
      <w:pPr>
        <w:spacing w:before="120" w:after="0" w:line="240" w:lineRule="auto"/>
        <w:jc w:val="center"/>
        <w:rPr>
          <w:rFonts w:ascii="Times New Roman" w:eastAsia="Times New Roman" w:hAnsi="Times New Roman" w:cs="Times New Roman"/>
          <w:b/>
          <w:bCs/>
          <w:sz w:val="24"/>
          <w:szCs w:val="24"/>
          <w:lang w:eastAsia="lv-LV"/>
        </w:rPr>
      </w:pPr>
      <w:r w:rsidRPr="00F61B3D">
        <w:rPr>
          <w:rFonts w:ascii="Times New Roman" w:eastAsia="Times New Roman" w:hAnsi="Times New Roman" w:cs="Times New Roman"/>
          <w:b/>
          <w:bCs/>
          <w:sz w:val="24"/>
          <w:szCs w:val="24"/>
          <w:lang w:eastAsia="lv-LV"/>
        </w:rPr>
        <w:t xml:space="preserve">Līguma izpildē iesaistītā ____________________ </w:t>
      </w:r>
      <w:r w:rsidRPr="00F61B3D">
        <w:rPr>
          <w:rFonts w:ascii="Times New Roman" w:eastAsia="Times New Roman" w:hAnsi="Times New Roman" w:cs="Times New Roman"/>
          <w:bCs/>
          <w:i/>
          <w:sz w:val="24"/>
          <w:szCs w:val="24"/>
          <w:lang w:eastAsia="lv-LV"/>
        </w:rPr>
        <w:t>(speciālista nosaukums)</w:t>
      </w:r>
      <w:r w:rsidRPr="00F61B3D">
        <w:rPr>
          <w:rFonts w:ascii="Times New Roman" w:eastAsia="Times New Roman" w:hAnsi="Times New Roman" w:cs="Times New Roman"/>
          <w:b/>
          <w:bCs/>
          <w:sz w:val="24"/>
          <w:szCs w:val="24"/>
          <w:lang w:eastAsia="lv-LV"/>
        </w:rPr>
        <w:t xml:space="preserve"> apliecinājums </w:t>
      </w:r>
    </w:p>
    <w:p w:rsidR="00F61B3D" w:rsidRPr="00F61B3D" w:rsidRDefault="00F61B3D" w:rsidP="00F61B3D">
      <w:pPr>
        <w:spacing w:after="0" w:line="240" w:lineRule="auto"/>
        <w:jc w:val="center"/>
        <w:rPr>
          <w:rFonts w:ascii="Times New Roman" w:eastAsia="Times New Roman" w:hAnsi="Times New Roman" w:cs="Times New Roman"/>
          <w:b/>
          <w:bCs/>
          <w:sz w:val="24"/>
          <w:szCs w:val="24"/>
          <w:lang w:eastAsia="lv-LV"/>
        </w:rPr>
      </w:pPr>
      <w:r w:rsidRPr="00F61B3D">
        <w:rPr>
          <w:rFonts w:ascii="Times New Roman" w:eastAsia="Times New Roman" w:hAnsi="Times New Roman" w:cs="Times New Roman"/>
          <w:b/>
          <w:bCs/>
          <w:sz w:val="24"/>
          <w:szCs w:val="24"/>
          <w:lang w:eastAsia="lv-LV"/>
        </w:rPr>
        <w:t>par gatavību piedalīties līguma izpildē</w:t>
      </w:r>
    </w:p>
    <w:p w:rsidR="00F61B3D" w:rsidRPr="00F61B3D" w:rsidRDefault="00F61B3D" w:rsidP="00F61B3D">
      <w:pPr>
        <w:spacing w:after="0" w:line="240" w:lineRule="auto"/>
        <w:rPr>
          <w:rFonts w:ascii="Times New Roman" w:eastAsia="Times New Roman" w:hAnsi="Times New Roman" w:cs="Times New Roman"/>
          <w:b/>
          <w:sz w:val="24"/>
          <w:szCs w:val="24"/>
          <w:lang w:eastAsia="lv-LV"/>
        </w:rPr>
      </w:pPr>
      <w:r w:rsidRPr="00F61B3D">
        <w:rPr>
          <w:rFonts w:ascii="Times New Roman" w:eastAsia="Times New Roman" w:hAnsi="Times New Roman" w:cs="Times New Roman"/>
          <w:b/>
          <w:sz w:val="24"/>
          <w:szCs w:val="24"/>
          <w:lang w:eastAsia="lv-LV"/>
        </w:rPr>
        <w:t>Es, apakšā parakstījies, apliecinu, ka:</w:t>
      </w:r>
    </w:p>
    <w:p w:rsidR="00F61B3D" w:rsidRPr="00F61B3D" w:rsidRDefault="00F61B3D" w:rsidP="00F61B3D">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lv-LV"/>
        </w:rPr>
      </w:pPr>
      <w:r w:rsidRPr="00F61B3D">
        <w:rPr>
          <w:rFonts w:ascii="Times New Roman" w:eastAsia="Times New Roman" w:hAnsi="Times New Roman" w:cs="Times New Roman"/>
          <w:sz w:val="24"/>
          <w:szCs w:val="24"/>
          <w:lang w:eastAsia="lv-LV"/>
        </w:rPr>
        <w:t>piekrītu piedalīties iepirkumā &lt;iepirkuma nosaukums, priekšmets un ID numurs&gt; &lt;</w:t>
      </w:r>
      <w:r w:rsidRPr="00F61B3D">
        <w:rPr>
          <w:rFonts w:ascii="Times New Roman" w:eastAsia="Times New Roman" w:hAnsi="Times New Roman" w:cs="Times New Roman"/>
          <w:bCs/>
          <w:i/>
          <w:sz w:val="24"/>
          <w:szCs w:val="24"/>
          <w:lang w:eastAsia="lv-LV"/>
        </w:rPr>
        <w:t>Pretendenta nosaukums</w:t>
      </w:r>
      <w:r w:rsidRPr="00F61B3D">
        <w:rPr>
          <w:rFonts w:ascii="Times New Roman" w:eastAsia="Times New Roman" w:hAnsi="Times New Roman" w:cs="Times New Roman"/>
          <w:bCs/>
          <w:sz w:val="24"/>
          <w:szCs w:val="24"/>
          <w:lang w:eastAsia="lv-LV"/>
        </w:rPr>
        <w:t xml:space="preserve">&gt; iesniegtā Piedāvājuma ietvaros, kā </w:t>
      </w:r>
      <w:r w:rsidRPr="00F61B3D">
        <w:rPr>
          <w:rFonts w:ascii="Times New Roman" w:eastAsia="Times New Roman" w:hAnsi="Times New Roman" w:cs="Times New Roman"/>
          <w:b/>
          <w:sz w:val="24"/>
          <w:szCs w:val="24"/>
          <w:lang w:eastAsia="lv-LV"/>
        </w:rPr>
        <w:t>________________,</w:t>
      </w:r>
      <w:r w:rsidRPr="00F61B3D">
        <w:rPr>
          <w:rFonts w:ascii="Times New Roman" w:eastAsia="Times New Roman" w:hAnsi="Times New Roman" w:cs="Times New Roman"/>
          <w:bCs/>
          <w:sz w:val="24"/>
          <w:szCs w:val="24"/>
          <w:lang w:eastAsia="lv-LV"/>
        </w:rPr>
        <w:t xml:space="preserve"> un gadījumā, ja iepirkuma </w:t>
      </w:r>
      <w:smartTag w:uri="schemas-tilde-lv/tildestengine" w:element="veidnes">
        <w:smartTagPr>
          <w:attr w:name="text" w:val="Līgums"/>
          <w:attr w:name="baseform" w:val="Līgums"/>
          <w:attr w:name="id" w:val="-1"/>
        </w:smartTagPr>
        <w:r w:rsidRPr="00F61B3D">
          <w:rPr>
            <w:rFonts w:ascii="Times New Roman" w:eastAsia="Times New Roman" w:hAnsi="Times New Roman" w:cs="Times New Roman"/>
            <w:bCs/>
            <w:sz w:val="24"/>
            <w:szCs w:val="24"/>
            <w:lang w:eastAsia="lv-LV"/>
          </w:rPr>
          <w:t>līgums</w:t>
        </w:r>
      </w:smartTag>
      <w:r w:rsidRPr="00F61B3D">
        <w:rPr>
          <w:rFonts w:ascii="Times New Roman" w:eastAsia="Times New Roman" w:hAnsi="Times New Roman" w:cs="Times New Roman"/>
          <w:bCs/>
          <w:sz w:val="24"/>
          <w:szCs w:val="24"/>
          <w:lang w:eastAsia="lv-LV"/>
        </w:rPr>
        <w:t xml:space="preserve"> tiks parakstīts ar </w:t>
      </w:r>
      <w:r w:rsidRPr="00F61B3D">
        <w:rPr>
          <w:rFonts w:ascii="Times New Roman" w:eastAsia="Times New Roman" w:hAnsi="Times New Roman" w:cs="Times New Roman"/>
          <w:bCs/>
          <w:i/>
          <w:sz w:val="24"/>
          <w:szCs w:val="24"/>
          <w:lang w:eastAsia="lv-LV"/>
        </w:rPr>
        <w:t>&lt;Pretendenta nosaukums&gt;</w:t>
      </w:r>
      <w:r w:rsidRPr="00F61B3D">
        <w:rPr>
          <w:rFonts w:ascii="Times New Roman" w:eastAsia="Times New Roman" w:hAnsi="Times New Roman" w:cs="Times New Roman"/>
          <w:bCs/>
          <w:sz w:val="24"/>
          <w:szCs w:val="24"/>
          <w:lang w:eastAsia="lv-LV"/>
        </w:rPr>
        <w:t>, būšu pieejams Piedāvājumā norādīto uzdevumu izpildei no līguma noslēgšanas brīža uz visu līguma darbības laiku.</w:t>
      </w:r>
    </w:p>
    <w:p w:rsidR="00F61B3D" w:rsidRPr="00F61B3D" w:rsidRDefault="00F61B3D" w:rsidP="00F61B3D">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823"/>
      </w:tblGrid>
      <w:tr w:rsidR="00F61B3D" w:rsidRPr="00F61B3D" w:rsidTr="00F61B3D">
        <w:tc>
          <w:tcPr>
            <w:tcW w:w="4924" w:type="dxa"/>
            <w:shd w:val="clear" w:color="auto" w:fill="auto"/>
          </w:tcPr>
          <w:p w:rsidR="00F61B3D" w:rsidRPr="00F61B3D" w:rsidRDefault="00F61B3D" w:rsidP="00F61B3D">
            <w:pPr>
              <w:spacing w:after="0" w:line="240" w:lineRule="auto"/>
              <w:rPr>
                <w:rFonts w:ascii="Times New Roman" w:eastAsia="Times New Roman" w:hAnsi="Times New Roman" w:cs="Times New Roman"/>
                <w:lang w:eastAsia="lv-LV"/>
              </w:rPr>
            </w:pPr>
            <w:r w:rsidRPr="00F61B3D">
              <w:rPr>
                <w:rFonts w:ascii="Times New Roman" w:eastAsia="Times New Roman" w:hAnsi="Times New Roman" w:cs="Times New Roman"/>
                <w:lang w:eastAsia="lv-LV"/>
              </w:rPr>
              <w:t>Vārds, Uzvārds</w:t>
            </w:r>
          </w:p>
        </w:tc>
        <w:tc>
          <w:tcPr>
            <w:tcW w:w="4823" w:type="dxa"/>
          </w:tcPr>
          <w:p w:rsidR="00F61B3D" w:rsidRPr="00F61B3D" w:rsidRDefault="00F61B3D" w:rsidP="00F61B3D">
            <w:pPr>
              <w:spacing w:after="0" w:line="240" w:lineRule="auto"/>
              <w:jc w:val="both"/>
              <w:rPr>
                <w:rFonts w:ascii="Times New Roman" w:eastAsia="Times New Roman" w:hAnsi="Times New Roman" w:cs="Times New Roman"/>
                <w:b/>
                <w:lang w:eastAsia="lv-LV"/>
              </w:rPr>
            </w:pPr>
          </w:p>
        </w:tc>
      </w:tr>
      <w:tr w:rsidR="00F61B3D" w:rsidRPr="00F61B3D" w:rsidTr="00F61B3D">
        <w:tc>
          <w:tcPr>
            <w:tcW w:w="4924" w:type="dxa"/>
            <w:shd w:val="clear" w:color="auto" w:fill="auto"/>
          </w:tcPr>
          <w:p w:rsidR="00F61B3D" w:rsidRPr="00F61B3D" w:rsidRDefault="00F61B3D" w:rsidP="00F61B3D">
            <w:pPr>
              <w:spacing w:after="0" w:line="240" w:lineRule="auto"/>
              <w:rPr>
                <w:rFonts w:ascii="Times New Roman" w:eastAsia="Times New Roman" w:hAnsi="Times New Roman" w:cs="Times New Roman"/>
                <w:lang w:eastAsia="lv-LV"/>
              </w:rPr>
            </w:pPr>
            <w:r w:rsidRPr="00F61B3D">
              <w:rPr>
                <w:rFonts w:ascii="Times New Roman" w:eastAsia="Times New Roman" w:hAnsi="Times New Roman" w:cs="Times New Roman"/>
                <w:lang w:eastAsia="lv-LV"/>
              </w:rPr>
              <w:t>Speciālista pašrocīgs paraksts un tā atšifrējums</w:t>
            </w:r>
          </w:p>
        </w:tc>
        <w:tc>
          <w:tcPr>
            <w:tcW w:w="4823" w:type="dxa"/>
          </w:tcPr>
          <w:p w:rsidR="00F61B3D" w:rsidRPr="00F61B3D" w:rsidRDefault="00F61B3D" w:rsidP="00F61B3D">
            <w:pPr>
              <w:spacing w:after="0" w:line="240" w:lineRule="auto"/>
              <w:jc w:val="both"/>
              <w:rPr>
                <w:rFonts w:ascii="Times New Roman" w:eastAsia="Times New Roman" w:hAnsi="Times New Roman" w:cs="Times New Roman"/>
                <w:b/>
                <w:lang w:eastAsia="lv-LV"/>
              </w:rPr>
            </w:pPr>
          </w:p>
        </w:tc>
      </w:tr>
      <w:tr w:rsidR="00F61B3D" w:rsidRPr="00F61B3D" w:rsidTr="00F61B3D">
        <w:tc>
          <w:tcPr>
            <w:tcW w:w="4924" w:type="dxa"/>
            <w:shd w:val="clear" w:color="auto" w:fill="auto"/>
          </w:tcPr>
          <w:p w:rsidR="00F61B3D" w:rsidRPr="00F61B3D" w:rsidRDefault="00F61B3D" w:rsidP="00F61B3D">
            <w:pPr>
              <w:spacing w:after="0" w:line="240" w:lineRule="auto"/>
              <w:jc w:val="both"/>
              <w:rPr>
                <w:rFonts w:ascii="Times New Roman" w:eastAsia="Times New Roman" w:hAnsi="Times New Roman" w:cs="Times New Roman"/>
                <w:lang w:eastAsia="lv-LV"/>
              </w:rPr>
            </w:pPr>
            <w:r w:rsidRPr="00F61B3D">
              <w:rPr>
                <w:rFonts w:ascii="Times New Roman" w:eastAsia="Times New Roman" w:hAnsi="Times New Roman" w:cs="Times New Roman"/>
                <w:lang w:eastAsia="lv-LV"/>
              </w:rPr>
              <w:t>Vieta un datums</w:t>
            </w:r>
          </w:p>
        </w:tc>
        <w:tc>
          <w:tcPr>
            <w:tcW w:w="4823" w:type="dxa"/>
          </w:tcPr>
          <w:p w:rsidR="00F61B3D" w:rsidRPr="00F61B3D" w:rsidRDefault="00F61B3D" w:rsidP="00F61B3D">
            <w:pPr>
              <w:spacing w:after="0" w:line="240" w:lineRule="auto"/>
              <w:jc w:val="both"/>
              <w:rPr>
                <w:rFonts w:ascii="Times New Roman" w:eastAsia="Times New Roman" w:hAnsi="Times New Roman" w:cs="Times New Roman"/>
                <w:b/>
                <w:lang w:eastAsia="lv-LV"/>
              </w:rPr>
            </w:pPr>
          </w:p>
        </w:tc>
      </w:tr>
    </w:tbl>
    <w:p w:rsidR="00F61B3D" w:rsidRPr="00F61B3D" w:rsidRDefault="00F61B3D" w:rsidP="00F61B3D">
      <w:pPr>
        <w:keepNext/>
        <w:spacing w:before="120" w:after="0" w:line="240" w:lineRule="auto"/>
        <w:jc w:val="both"/>
        <w:outlineLvl w:val="1"/>
        <w:rPr>
          <w:rFonts w:ascii="Times New Roman" w:eastAsia="Times New Roman" w:hAnsi="Times New Roman" w:cs="Times New Roman"/>
          <w:b/>
          <w:bCs/>
          <w:iCs/>
          <w:sz w:val="24"/>
          <w:szCs w:val="24"/>
          <w:lang w:eastAsia="lv-LV"/>
        </w:rPr>
      </w:pPr>
    </w:p>
    <w:p w:rsidR="00F61B3D" w:rsidRPr="00F61B3D" w:rsidRDefault="00F61B3D" w:rsidP="00F61B3D">
      <w:pPr>
        <w:spacing w:before="120" w:after="0" w:line="240" w:lineRule="auto"/>
        <w:jc w:val="both"/>
        <w:rPr>
          <w:rFonts w:ascii="Times New Roman" w:eastAsia="Times New Roman" w:hAnsi="Times New Roman" w:cs="Times New Roman"/>
          <w:sz w:val="24"/>
          <w:szCs w:val="24"/>
        </w:rPr>
      </w:pPr>
      <w:r w:rsidRPr="00F61B3D">
        <w:rPr>
          <w:rFonts w:ascii="Times New Roman" w:eastAsia="Times New Roman" w:hAnsi="Times New Roman" w:cs="Times New Roman"/>
          <w:b/>
          <w:bCs/>
          <w:iCs/>
          <w:sz w:val="24"/>
          <w:szCs w:val="24"/>
          <w:lang w:eastAsia="lv-LV"/>
        </w:rPr>
        <w:t xml:space="preserve">3. </w:t>
      </w:r>
      <w:r w:rsidRPr="00F61B3D">
        <w:rPr>
          <w:rFonts w:ascii="Times New Roman" w:eastAsia="Times New Roman" w:hAnsi="Times New Roman" w:cs="Times New Roman"/>
          <w:b/>
          <w:sz w:val="24"/>
          <w:szCs w:val="24"/>
        </w:rPr>
        <w:t>Apakšuzņēmēju saraksts</w:t>
      </w:r>
      <w:r w:rsidRPr="00F61B3D">
        <w:rPr>
          <w:rFonts w:ascii="Times New Roman" w:eastAsia="Times New Roman" w:hAnsi="Times New Roman" w:cs="Times New Roman"/>
          <w:sz w:val="24"/>
          <w:szCs w:val="24"/>
        </w:rPr>
        <w:t xml:space="preserve">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3403"/>
        <w:gridCol w:w="2679"/>
      </w:tblGrid>
      <w:tr w:rsidR="00F61B3D" w:rsidRPr="00F61B3D" w:rsidTr="00F61B3D">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F61B3D" w:rsidRPr="00F61B3D" w:rsidRDefault="00F61B3D" w:rsidP="00F61B3D">
            <w:pPr>
              <w:spacing w:after="0"/>
              <w:jc w:val="center"/>
              <w:rPr>
                <w:rFonts w:ascii="Times New Roman" w:eastAsia="Times New Roman" w:hAnsi="Times New Roman" w:cs="Times New Roman"/>
                <w:b/>
              </w:rPr>
            </w:pPr>
            <w:r w:rsidRPr="00F61B3D">
              <w:rPr>
                <w:rFonts w:ascii="Times New Roman" w:eastAsia="Times New Roman" w:hAnsi="Times New Roman" w:cs="Times New Roman"/>
                <w:b/>
              </w:rPr>
              <w:t>Apakšuzņēmēja nosaukums</w:t>
            </w:r>
          </w:p>
        </w:tc>
        <w:tc>
          <w:tcPr>
            <w:tcW w:w="6082" w:type="dxa"/>
            <w:gridSpan w:val="2"/>
            <w:tcBorders>
              <w:top w:val="single" w:sz="4" w:space="0" w:color="auto"/>
              <w:left w:val="single" w:sz="4" w:space="0" w:color="auto"/>
              <w:bottom w:val="single" w:sz="4" w:space="0" w:color="auto"/>
              <w:right w:val="single" w:sz="4" w:space="0" w:color="auto"/>
            </w:tcBorders>
            <w:vAlign w:val="center"/>
            <w:hideMark/>
          </w:tcPr>
          <w:p w:rsidR="00F61B3D" w:rsidRPr="00F61B3D" w:rsidRDefault="00F61B3D" w:rsidP="00F61B3D">
            <w:pPr>
              <w:spacing w:after="0"/>
              <w:jc w:val="center"/>
              <w:rPr>
                <w:rFonts w:ascii="Times New Roman" w:eastAsia="Times New Roman" w:hAnsi="Times New Roman" w:cs="Times New Roman"/>
                <w:b/>
              </w:rPr>
            </w:pPr>
            <w:r w:rsidRPr="00F61B3D">
              <w:rPr>
                <w:rFonts w:ascii="Times New Roman" w:eastAsia="Times New Roman" w:hAnsi="Times New Roman" w:cs="Times New Roman"/>
                <w:b/>
              </w:rPr>
              <w:t xml:space="preserve">Veicamā pakalpojuma daļa </w:t>
            </w:r>
          </w:p>
        </w:tc>
      </w:tr>
      <w:tr w:rsidR="00F61B3D" w:rsidRPr="00F61B3D" w:rsidTr="00F61B3D">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rsidR="00F61B3D" w:rsidRPr="00F61B3D" w:rsidRDefault="00F61B3D" w:rsidP="00F61B3D">
            <w:pPr>
              <w:spacing w:after="0" w:line="240" w:lineRule="auto"/>
              <w:rPr>
                <w:rFonts w:ascii="Times New Roman" w:eastAsia="Times New Roman" w:hAnsi="Times New Roman" w:cs="Times New Roman"/>
                <w:b/>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F61B3D" w:rsidRPr="00F61B3D" w:rsidRDefault="00F61B3D" w:rsidP="00F61B3D">
            <w:pPr>
              <w:spacing w:after="0"/>
              <w:jc w:val="center"/>
              <w:rPr>
                <w:rFonts w:ascii="Times New Roman" w:eastAsia="Times New Roman" w:hAnsi="Times New Roman" w:cs="Times New Roman"/>
                <w:b/>
              </w:rPr>
            </w:pPr>
            <w:r w:rsidRPr="00F61B3D">
              <w:rPr>
                <w:rFonts w:ascii="Times New Roman" w:eastAsia="Times New Roman" w:hAnsi="Times New Roman" w:cs="Times New Roman"/>
                <w:b/>
              </w:rPr>
              <w:t xml:space="preserve">Pakalpojuma daļas nosaukums </w:t>
            </w:r>
          </w:p>
        </w:tc>
        <w:tc>
          <w:tcPr>
            <w:tcW w:w="2679" w:type="dxa"/>
            <w:tcBorders>
              <w:top w:val="single" w:sz="4" w:space="0" w:color="auto"/>
              <w:left w:val="single" w:sz="4" w:space="0" w:color="auto"/>
              <w:bottom w:val="single" w:sz="4" w:space="0" w:color="auto"/>
              <w:right w:val="single" w:sz="4" w:space="0" w:color="auto"/>
            </w:tcBorders>
            <w:vAlign w:val="center"/>
            <w:hideMark/>
          </w:tcPr>
          <w:p w:rsidR="00F61B3D" w:rsidRPr="00F61B3D" w:rsidRDefault="00F61B3D" w:rsidP="00F61B3D">
            <w:pPr>
              <w:spacing w:after="0"/>
              <w:jc w:val="center"/>
              <w:rPr>
                <w:rFonts w:ascii="Times New Roman" w:eastAsia="Times New Roman" w:hAnsi="Times New Roman" w:cs="Times New Roman"/>
                <w:b/>
              </w:rPr>
            </w:pPr>
            <w:r w:rsidRPr="00F61B3D">
              <w:rPr>
                <w:rFonts w:ascii="Times New Roman" w:eastAsia="Times New Roman" w:hAnsi="Times New Roman" w:cs="Times New Roman"/>
                <w:b/>
              </w:rPr>
              <w:t>% no piedāvājuma cenas</w:t>
            </w:r>
          </w:p>
        </w:tc>
      </w:tr>
      <w:tr w:rsidR="00F61B3D" w:rsidRPr="00F61B3D" w:rsidTr="00F61B3D">
        <w:trPr>
          <w:cantSplit/>
        </w:trPr>
        <w:tc>
          <w:tcPr>
            <w:tcW w:w="2993" w:type="dxa"/>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rPr>
                <w:rFonts w:ascii="Times New Roman" w:eastAsia="Times New Roman"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rPr>
                <w:rFonts w:ascii="Times New Roman" w:eastAsia="Times New Roman" w:hAnsi="Times New Roman" w:cs="Times New Roman"/>
                <w:sz w:val="24"/>
                <w:szCs w:val="24"/>
              </w:rPr>
            </w:pPr>
          </w:p>
        </w:tc>
      </w:tr>
      <w:tr w:rsidR="00F61B3D" w:rsidRPr="00F61B3D" w:rsidTr="00F61B3D">
        <w:trPr>
          <w:cantSplit/>
        </w:trPr>
        <w:tc>
          <w:tcPr>
            <w:tcW w:w="2993" w:type="dxa"/>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hideMark/>
          </w:tcPr>
          <w:p w:rsidR="00F61B3D" w:rsidRPr="00F61B3D" w:rsidRDefault="00F61B3D" w:rsidP="00F61B3D">
            <w:pPr>
              <w:spacing w:after="0"/>
              <w:jc w:val="right"/>
              <w:rPr>
                <w:rFonts w:ascii="Times New Roman" w:eastAsia="Times New Roman" w:hAnsi="Times New Roman" w:cs="Times New Roman"/>
                <w:sz w:val="24"/>
                <w:szCs w:val="24"/>
              </w:rPr>
            </w:pPr>
            <w:r w:rsidRPr="00F61B3D">
              <w:rPr>
                <w:rFonts w:ascii="Times New Roman" w:eastAsia="Times New Roman" w:hAnsi="Times New Roman" w:cs="Times New Roman"/>
                <w:sz w:val="24"/>
                <w:szCs w:val="24"/>
              </w:rPr>
              <w:t>Kopā (%)</w:t>
            </w:r>
          </w:p>
        </w:tc>
        <w:tc>
          <w:tcPr>
            <w:tcW w:w="2679" w:type="dxa"/>
            <w:tcBorders>
              <w:top w:val="single" w:sz="4" w:space="0" w:color="auto"/>
              <w:left w:val="single" w:sz="4" w:space="0" w:color="auto"/>
              <w:bottom w:val="single" w:sz="4" w:space="0" w:color="auto"/>
              <w:right w:val="single" w:sz="4" w:space="0" w:color="auto"/>
            </w:tcBorders>
          </w:tcPr>
          <w:p w:rsidR="00F61B3D" w:rsidRPr="00F61B3D" w:rsidRDefault="00F61B3D" w:rsidP="00F61B3D">
            <w:pPr>
              <w:spacing w:after="0"/>
              <w:rPr>
                <w:rFonts w:ascii="Times New Roman" w:eastAsia="Times New Roman" w:hAnsi="Times New Roman" w:cs="Times New Roman"/>
                <w:sz w:val="24"/>
                <w:szCs w:val="24"/>
              </w:rPr>
            </w:pPr>
          </w:p>
        </w:tc>
      </w:tr>
    </w:tbl>
    <w:p w:rsidR="00F61B3D" w:rsidRPr="00F61B3D" w:rsidRDefault="00F61B3D" w:rsidP="00F61B3D">
      <w:pPr>
        <w:keepNext/>
        <w:spacing w:before="120" w:after="0" w:line="240" w:lineRule="auto"/>
        <w:jc w:val="both"/>
        <w:outlineLvl w:val="1"/>
        <w:rPr>
          <w:rFonts w:ascii="Times New Roman" w:eastAsia="Times New Roman" w:hAnsi="Times New Roman" w:cs="Times New Roman"/>
          <w:b/>
          <w:bCs/>
          <w:iCs/>
          <w:sz w:val="24"/>
          <w:szCs w:val="24"/>
          <w:lang w:eastAsia="lv-LV"/>
        </w:rPr>
      </w:pPr>
    </w:p>
    <w:p w:rsidR="00F61B3D" w:rsidRPr="00F61B3D" w:rsidRDefault="00F61B3D" w:rsidP="00F61B3D">
      <w:pPr>
        <w:keepNext/>
        <w:spacing w:before="120" w:after="0" w:line="240" w:lineRule="auto"/>
        <w:ind w:left="284"/>
        <w:jc w:val="both"/>
        <w:outlineLvl w:val="1"/>
        <w:rPr>
          <w:rFonts w:ascii="Times New Roman" w:eastAsia="Times New Roman" w:hAnsi="Times New Roman" w:cs="Times New Roman"/>
          <w:b/>
          <w:bCs/>
          <w:iCs/>
          <w:sz w:val="24"/>
          <w:szCs w:val="24"/>
          <w:lang w:eastAsia="lv-LV"/>
        </w:rPr>
      </w:pPr>
      <w:r w:rsidRPr="00F61B3D">
        <w:rPr>
          <w:rFonts w:ascii="Times New Roman" w:eastAsia="Times New Roman" w:hAnsi="Times New Roman" w:cs="Times New Roman"/>
          <w:b/>
          <w:bCs/>
          <w:iCs/>
          <w:sz w:val="24"/>
          <w:szCs w:val="24"/>
          <w:lang w:eastAsia="lv-LV"/>
        </w:rPr>
        <w:t>Pretendenta apakšuzņēmēja apliecinājums par gatavību iesaistīties līguma izpildē</w:t>
      </w:r>
    </w:p>
    <w:p w:rsidR="00F61B3D" w:rsidRPr="00F61B3D" w:rsidRDefault="00F61B3D" w:rsidP="00F61B3D">
      <w:pPr>
        <w:keepNext/>
        <w:spacing w:after="0" w:line="240" w:lineRule="auto"/>
        <w:ind w:firstLine="540"/>
        <w:jc w:val="both"/>
        <w:outlineLvl w:val="0"/>
        <w:rPr>
          <w:rFonts w:ascii="Times New Roman" w:eastAsia="Times New Roman" w:hAnsi="Times New Roman" w:cs="Times New Roman"/>
          <w:bCs/>
          <w:kern w:val="32"/>
          <w:sz w:val="24"/>
          <w:szCs w:val="24"/>
          <w:lang w:eastAsia="lv-LV"/>
        </w:rPr>
      </w:pPr>
      <w:r w:rsidRPr="00F61B3D">
        <w:rPr>
          <w:rFonts w:ascii="Times New Roman" w:eastAsia="Times New Roman" w:hAnsi="Times New Roman" w:cs="Times New Roman"/>
          <w:bCs/>
          <w:kern w:val="32"/>
          <w:sz w:val="24"/>
          <w:szCs w:val="24"/>
          <w:lang w:eastAsia="lv-LV"/>
        </w:rPr>
        <w:t>Ar šo _________ (apakšuzņēmēja nosaukums) apņemas strādāt pie iepirkuma līguma  „nosaukums ID numurs” izpildes kā pretendenta &lt;Pretendenta nosaukums&gt; apakšuzņēmējs gadījumā, ja ar šo pretendentu tiks noslēgts iepirkuma līgums.</w:t>
      </w:r>
    </w:p>
    <w:p w:rsidR="00F61B3D" w:rsidRPr="00F61B3D" w:rsidRDefault="00F61B3D" w:rsidP="00F61B3D">
      <w:pPr>
        <w:spacing w:after="0" w:line="240" w:lineRule="auto"/>
        <w:ind w:firstLine="540"/>
        <w:jc w:val="both"/>
        <w:rPr>
          <w:rFonts w:ascii="Times New Roman" w:eastAsia="Times New Roman" w:hAnsi="Times New Roman" w:cs="Times New Roman"/>
          <w:bCs/>
          <w:sz w:val="24"/>
          <w:szCs w:val="24"/>
          <w:lang w:eastAsia="lv-LV"/>
        </w:rPr>
      </w:pPr>
      <w:r w:rsidRPr="00F61B3D">
        <w:rPr>
          <w:rFonts w:ascii="Times New Roman" w:eastAsia="Times New Roman" w:hAnsi="Times New Roman" w:cs="Times New Roman"/>
          <w:bCs/>
          <w:sz w:val="24"/>
          <w:szCs w:val="24"/>
          <w:lang w:eastAsia="lv-LV"/>
        </w:rPr>
        <w:t>Šī apņemšanās nav atsaucama, izņemot, ja iestājas ārkārtas apstākļi, kurus nav iespējams paredzēt iepirkuma procedūras laikā, par kuriem _______ (</w:t>
      </w:r>
      <w:r w:rsidRPr="00F61B3D">
        <w:rPr>
          <w:rFonts w:ascii="Times New Roman" w:eastAsia="Times New Roman" w:hAnsi="Times New Roman" w:cs="Times New Roman"/>
          <w:bCs/>
          <w:i/>
          <w:sz w:val="24"/>
          <w:szCs w:val="24"/>
          <w:lang w:eastAsia="lv-LV"/>
        </w:rPr>
        <w:t>apakšuzņēmēja nosaukums)</w:t>
      </w:r>
      <w:r w:rsidRPr="00F61B3D">
        <w:rPr>
          <w:rFonts w:ascii="Times New Roman" w:eastAsia="Times New Roman" w:hAnsi="Times New Roman" w:cs="Times New Roman"/>
          <w:bCs/>
          <w:sz w:val="24"/>
          <w:szCs w:val="24"/>
          <w:lang w:eastAsia="lv-LV"/>
        </w:rPr>
        <w:t xml:space="preserve"> apņemas nekavējoties informēt pasūtītāju.</w:t>
      </w:r>
    </w:p>
    <w:p w:rsidR="00F61B3D" w:rsidRPr="00F61B3D" w:rsidRDefault="00F61B3D" w:rsidP="00F61B3D">
      <w:pPr>
        <w:spacing w:after="0" w:line="240" w:lineRule="auto"/>
        <w:ind w:firstLine="540"/>
        <w:jc w:val="both"/>
        <w:rPr>
          <w:rFonts w:ascii="Times New Roman" w:eastAsia="Times New Roman" w:hAnsi="Times New Roman" w:cs="Times New Roman"/>
          <w:bCs/>
          <w:sz w:val="24"/>
          <w:szCs w:val="24"/>
          <w:lang w:eastAsia="lv-LV"/>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634"/>
      </w:tblGrid>
      <w:tr w:rsidR="00F61B3D" w:rsidRPr="00F61B3D" w:rsidTr="00F61B3D">
        <w:trPr>
          <w:trHeight w:val="96"/>
        </w:trPr>
        <w:tc>
          <w:tcPr>
            <w:tcW w:w="5529" w:type="dxa"/>
            <w:tcBorders>
              <w:right w:val="single" w:sz="4" w:space="0" w:color="auto"/>
            </w:tcBorders>
            <w:vAlign w:val="center"/>
          </w:tcPr>
          <w:p w:rsidR="00F61B3D" w:rsidRPr="00F61B3D" w:rsidRDefault="00F61B3D" w:rsidP="00F61B3D">
            <w:pPr>
              <w:spacing w:after="0" w:line="240" w:lineRule="auto"/>
              <w:rPr>
                <w:rFonts w:ascii="Times New Roman" w:eastAsia="Times New Roman" w:hAnsi="Times New Roman" w:cs="Times New Roman"/>
                <w:sz w:val="24"/>
                <w:szCs w:val="24"/>
                <w:lang w:eastAsia="lv-LV"/>
              </w:rPr>
            </w:pPr>
            <w:r w:rsidRPr="00F61B3D">
              <w:rPr>
                <w:rFonts w:ascii="Times New Roman" w:eastAsia="Times New Roman" w:hAnsi="Times New Roman" w:cs="Times New Roman"/>
                <w:bCs/>
                <w:sz w:val="24"/>
                <w:szCs w:val="24"/>
                <w:lang w:eastAsia="lv-LV"/>
              </w:rPr>
              <w:t xml:space="preserve">Apakšuzņēmēja nosaukums </w:t>
            </w:r>
          </w:p>
        </w:tc>
        <w:tc>
          <w:tcPr>
            <w:tcW w:w="3634" w:type="dxa"/>
            <w:tcBorders>
              <w:right w:val="single" w:sz="4" w:space="0" w:color="auto"/>
            </w:tcBorders>
            <w:vAlign w:val="center"/>
          </w:tcPr>
          <w:p w:rsidR="00F61B3D" w:rsidRPr="00F61B3D" w:rsidRDefault="00F61B3D" w:rsidP="00F61B3D">
            <w:pPr>
              <w:spacing w:after="0" w:line="240" w:lineRule="auto"/>
              <w:jc w:val="center"/>
              <w:rPr>
                <w:rFonts w:ascii="Times New Roman" w:eastAsia="Times New Roman" w:hAnsi="Times New Roman" w:cs="Times New Roman"/>
                <w:lang w:eastAsia="lv-LV"/>
              </w:rPr>
            </w:pPr>
          </w:p>
        </w:tc>
      </w:tr>
      <w:tr w:rsidR="00F61B3D" w:rsidRPr="00F61B3D" w:rsidTr="00F61B3D">
        <w:trPr>
          <w:trHeight w:val="100"/>
        </w:trPr>
        <w:tc>
          <w:tcPr>
            <w:tcW w:w="5529" w:type="dxa"/>
            <w:tcBorders>
              <w:right w:val="single" w:sz="4" w:space="0" w:color="auto"/>
            </w:tcBorders>
            <w:vAlign w:val="center"/>
          </w:tcPr>
          <w:p w:rsidR="00F61B3D" w:rsidRPr="00F61B3D" w:rsidRDefault="00F61B3D" w:rsidP="00F61B3D">
            <w:pPr>
              <w:spacing w:after="0" w:line="240" w:lineRule="auto"/>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vertAlign w:val="superscript"/>
                <w:lang w:eastAsia="lv-LV"/>
              </w:rPr>
              <w:footnoteReference w:id="3"/>
            </w:r>
            <w:r w:rsidRPr="00F61B3D">
              <w:rPr>
                <w:rFonts w:ascii="Times New Roman" w:eastAsia="Times New Roman" w:hAnsi="Times New Roman" w:cs="Times New Roman"/>
                <w:sz w:val="24"/>
                <w:szCs w:val="24"/>
                <w:lang w:eastAsia="lv-LV"/>
              </w:rPr>
              <w:t>Pilnvarotās personas vārds, uzvārds, amats, paraksts</w:t>
            </w:r>
          </w:p>
        </w:tc>
        <w:tc>
          <w:tcPr>
            <w:tcW w:w="3634" w:type="dxa"/>
            <w:tcBorders>
              <w:right w:val="single" w:sz="4" w:space="0" w:color="auto"/>
            </w:tcBorders>
            <w:vAlign w:val="center"/>
          </w:tcPr>
          <w:p w:rsidR="00F61B3D" w:rsidRPr="00F61B3D" w:rsidRDefault="00F61B3D" w:rsidP="00F61B3D">
            <w:pPr>
              <w:spacing w:after="0" w:line="240" w:lineRule="auto"/>
              <w:jc w:val="center"/>
              <w:rPr>
                <w:rFonts w:ascii="Times New Roman" w:eastAsia="Times New Roman" w:hAnsi="Times New Roman" w:cs="Times New Roman"/>
                <w:lang w:eastAsia="lv-LV"/>
              </w:rPr>
            </w:pPr>
          </w:p>
        </w:tc>
      </w:tr>
      <w:tr w:rsidR="00F61B3D" w:rsidRPr="00F61B3D" w:rsidTr="00F61B3D">
        <w:trPr>
          <w:trHeight w:val="70"/>
        </w:trPr>
        <w:tc>
          <w:tcPr>
            <w:tcW w:w="5529" w:type="dxa"/>
            <w:tcBorders>
              <w:right w:val="single" w:sz="4" w:space="0" w:color="auto"/>
            </w:tcBorders>
            <w:vAlign w:val="center"/>
          </w:tcPr>
          <w:p w:rsidR="00F61B3D" w:rsidRPr="00F61B3D" w:rsidRDefault="00F61B3D" w:rsidP="00F61B3D">
            <w:pPr>
              <w:spacing w:after="0" w:line="240" w:lineRule="auto"/>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Datums</w:t>
            </w:r>
          </w:p>
        </w:tc>
        <w:tc>
          <w:tcPr>
            <w:tcW w:w="3634" w:type="dxa"/>
            <w:tcBorders>
              <w:right w:val="single" w:sz="4" w:space="0" w:color="auto"/>
            </w:tcBorders>
            <w:vAlign w:val="center"/>
          </w:tcPr>
          <w:p w:rsidR="00F61B3D" w:rsidRPr="00F61B3D" w:rsidRDefault="00F61B3D" w:rsidP="00F61B3D">
            <w:pPr>
              <w:spacing w:after="0" w:line="240" w:lineRule="auto"/>
              <w:jc w:val="center"/>
              <w:rPr>
                <w:rFonts w:ascii="Times New Roman" w:eastAsia="Times New Roman" w:hAnsi="Times New Roman" w:cs="Times New Roman"/>
                <w:lang w:eastAsia="lv-LV"/>
              </w:rPr>
            </w:pPr>
          </w:p>
        </w:tc>
      </w:tr>
    </w:tbl>
    <w:p w:rsidR="00F61B3D" w:rsidRPr="00F61B3D" w:rsidRDefault="00F61B3D" w:rsidP="00F61B3D"/>
    <w:p w:rsidR="00F61B3D" w:rsidRDefault="00F61B3D">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rsidR="00F61B3D" w:rsidRPr="00F61B3D" w:rsidRDefault="0029350E" w:rsidP="00F61B3D">
      <w:pPr>
        <w:keepNext/>
        <w:spacing w:after="60" w:line="240" w:lineRule="auto"/>
        <w:jc w:val="right"/>
        <w:outlineLvl w:val="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61B3D" w:rsidRPr="00F61B3D">
        <w:rPr>
          <w:rFonts w:ascii="Times New Roman" w:eastAsia="Times New Roman" w:hAnsi="Times New Roman" w:cs="Times New Roman"/>
          <w:bCs/>
          <w:sz w:val="24"/>
          <w:szCs w:val="24"/>
          <w:lang w:eastAsia="lv-LV"/>
        </w:rPr>
        <w:t>.pielikums</w:t>
      </w:r>
    </w:p>
    <w:p w:rsidR="00471EFB" w:rsidRPr="00471EFB" w:rsidRDefault="00471EFB" w:rsidP="00FF5BED">
      <w:pPr>
        <w:suppressAutoHyphens/>
        <w:autoSpaceDN w:val="0"/>
        <w:spacing w:after="0" w:line="240" w:lineRule="auto"/>
        <w:jc w:val="center"/>
        <w:textAlignment w:val="baseline"/>
        <w:rPr>
          <w:rFonts w:ascii="Times New Roman" w:eastAsia="Times New Roman" w:hAnsi="Times New Roman" w:cs="Times New Roman"/>
          <w:bCs/>
          <w:sz w:val="28"/>
          <w:szCs w:val="28"/>
        </w:rPr>
      </w:pPr>
      <w:r w:rsidRPr="00471EFB">
        <w:rPr>
          <w:rFonts w:ascii="Times New Roman" w:eastAsia="Times New Roman" w:hAnsi="Times New Roman" w:cs="Times New Roman"/>
          <w:bCs/>
          <w:sz w:val="28"/>
          <w:szCs w:val="28"/>
        </w:rPr>
        <w:t>IEPIRKUMA</w:t>
      </w:r>
    </w:p>
    <w:p w:rsidR="00471EFB" w:rsidRDefault="00471EFB" w:rsidP="00FF5BED">
      <w:pPr>
        <w:spacing w:after="0" w:line="240" w:lineRule="auto"/>
        <w:jc w:val="center"/>
        <w:rPr>
          <w:rFonts w:ascii="Times New Roman" w:eastAsia="Times New Roman" w:hAnsi="Times New Roman" w:cs="Times New Roman"/>
          <w:b/>
          <w:sz w:val="28"/>
          <w:szCs w:val="28"/>
          <w:lang w:eastAsia="lv-LV"/>
        </w:rPr>
      </w:pPr>
      <w:r w:rsidRPr="00F61B3D">
        <w:rPr>
          <w:rFonts w:ascii="Times New Roman" w:eastAsia="Times New Roman" w:hAnsi="Times New Roman" w:cs="Times New Roman"/>
          <w:b/>
          <w:sz w:val="28"/>
          <w:szCs w:val="28"/>
          <w:lang w:eastAsia="lv-LV"/>
        </w:rPr>
        <w:t>„</w:t>
      </w:r>
      <w:r w:rsidRPr="00F61B3D">
        <w:rPr>
          <w:rFonts w:ascii="Times New Roman" w:eastAsia="Times New Roman" w:hAnsi="Times New Roman" w:cs="Times New Roman"/>
          <w:b/>
          <w:bCs/>
          <w:sz w:val="28"/>
          <w:szCs w:val="28"/>
          <w:lang w:eastAsia="lv-LV"/>
        </w:rPr>
        <w:t>Bīstamo un nevēlamo koku un zaru izzāģēšana</w:t>
      </w:r>
      <w:r w:rsidRPr="00F61B3D">
        <w:rPr>
          <w:rFonts w:ascii="Times New Roman" w:eastAsia="Times New Roman" w:hAnsi="Times New Roman" w:cs="Times New Roman"/>
          <w:b/>
          <w:sz w:val="28"/>
          <w:szCs w:val="28"/>
          <w:lang w:eastAsia="lv-LV"/>
        </w:rPr>
        <w:t xml:space="preserve">” </w:t>
      </w:r>
    </w:p>
    <w:p w:rsidR="00471EFB" w:rsidRDefault="00471EFB" w:rsidP="00FF5BED">
      <w:pPr>
        <w:keepNext/>
        <w:spacing w:after="0" w:line="240" w:lineRule="auto"/>
        <w:jc w:val="center"/>
        <w:outlineLvl w:val="2"/>
        <w:rPr>
          <w:rFonts w:ascii="Times New Roman" w:eastAsia="Times New Roman" w:hAnsi="Times New Roman" w:cs="Times New Roman"/>
          <w:sz w:val="28"/>
          <w:szCs w:val="28"/>
          <w:lang w:eastAsia="lv-LV"/>
        </w:rPr>
      </w:pPr>
      <w:r w:rsidRPr="00F61B3D">
        <w:rPr>
          <w:rFonts w:ascii="Times New Roman" w:eastAsia="Times New Roman" w:hAnsi="Times New Roman" w:cs="Times New Roman"/>
          <w:sz w:val="28"/>
          <w:szCs w:val="28"/>
          <w:lang w:eastAsia="lv-LV"/>
        </w:rPr>
        <w:t>ID NR.JPD201</w:t>
      </w:r>
      <w:r>
        <w:rPr>
          <w:rFonts w:ascii="Times New Roman" w:eastAsia="Times New Roman" w:hAnsi="Times New Roman" w:cs="Times New Roman"/>
          <w:sz w:val="28"/>
          <w:szCs w:val="28"/>
          <w:lang w:eastAsia="lv-LV"/>
        </w:rPr>
        <w:t>7</w:t>
      </w:r>
      <w:r w:rsidRPr="0029350E">
        <w:rPr>
          <w:rFonts w:ascii="Times New Roman" w:eastAsia="Times New Roman" w:hAnsi="Times New Roman" w:cs="Times New Roman"/>
          <w:sz w:val="28"/>
          <w:szCs w:val="28"/>
          <w:lang w:eastAsia="lv-LV"/>
        </w:rPr>
        <w:t>/22/MI</w:t>
      </w:r>
    </w:p>
    <w:p w:rsidR="00FF5BED" w:rsidRPr="00FF5BED" w:rsidRDefault="00FF5BED" w:rsidP="00FF5BED">
      <w:pPr>
        <w:keepNext/>
        <w:spacing w:after="0" w:line="240" w:lineRule="auto"/>
        <w:jc w:val="center"/>
        <w:outlineLvl w:val="2"/>
        <w:rPr>
          <w:rFonts w:ascii="Times New Roman" w:eastAsia="Times New Roman" w:hAnsi="Times New Roman" w:cs="Times New Roman"/>
          <w:sz w:val="24"/>
          <w:szCs w:val="24"/>
          <w:lang w:eastAsia="lv-LV"/>
        </w:rPr>
      </w:pPr>
    </w:p>
    <w:p w:rsidR="00F61B3D" w:rsidRDefault="00F61B3D" w:rsidP="00FF5BED">
      <w:pPr>
        <w:keepNext/>
        <w:spacing w:after="0" w:line="240" w:lineRule="auto"/>
        <w:jc w:val="center"/>
        <w:outlineLvl w:val="2"/>
        <w:rPr>
          <w:rFonts w:ascii="Times New Roman" w:eastAsia="Times New Roman" w:hAnsi="Times New Roman" w:cs="Times New Roman"/>
          <w:b/>
          <w:bCs/>
          <w:sz w:val="28"/>
          <w:szCs w:val="26"/>
          <w:lang w:eastAsia="lv-LV"/>
        </w:rPr>
      </w:pPr>
      <w:r w:rsidRPr="00F61B3D">
        <w:rPr>
          <w:rFonts w:ascii="Times New Roman" w:eastAsia="Times New Roman" w:hAnsi="Times New Roman" w:cs="Times New Roman"/>
          <w:b/>
          <w:bCs/>
          <w:sz w:val="28"/>
          <w:szCs w:val="26"/>
          <w:lang w:eastAsia="lv-LV"/>
        </w:rPr>
        <w:t>TEHNISKĀ SPECIFIKĀCIJA</w:t>
      </w:r>
    </w:p>
    <w:p w:rsidR="00FF5BED" w:rsidRPr="00FF5BED" w:rsidRDefault="00FF5BED" w:rsidP="00FF5BED">
      <w:pPr>
        <w:keepNext/>
        <w:spacing w:after="0" w:line="240" w:lineRule="auto"/>
        <w:jc w:val="center"/>
        <w:outlineLvl w:val="2"/>
        <w:rPr>
          <w:rFonts w:ascii="Times New Roman" w:eastAsia="Times New Roman" w:hAnsi="Times New Roman" w:cs="Times New Roman"/>
          <w:b/>
          <w:bCs/>
          <w:sz w:val="24"/>
          <w:szCs w:val="24"/>
          <w:lang w:eastAsia="lv-LV"/>
        </w:rPr>
      </w:pPr>
    </w:p>
    <w:p w:rsidR="00F61B3D" w:rsidRPr="00F61B3D" w:rsidRDefault="00F61B3D" w:rsidP="00FF5BED">
      <w:pPr>
        <w:numPr>
          <w:ilvl w:val="0"/>
          <w:numId w:val="4"/>
        </w:numPr>
        <w:tabs>
          <w:tab w:val="left" w:pos="426"/>
        </w:tabs>
        <w:spacing w:after="0" w:line="240" w:lineRule="auto"/>
        <w:ind w:left="0" w:firstLine="0"/>
        <w:jc w:val="center"/>
        <w:rPr>
          <w:rFonts w:ascii="Times New Roman" w:eastAsia="Times New Roman" w:hAnsi="Times New Roman" w:cs="Times New Roman"/>
          <w:b/>
          <w:bCs/>
          <w:sz w:val="24"/>
          <w:szCs w:val="24"/>
          <w:lang w:eastAsia="lv-LV"/>
        </w:rPr>
      </w:pPr>
      <w:r w:rsidRPr="00F61B3D">
        <w:rPr>
          <w:rFonts w:ascii="Times New Roman" w:eastAsia="Times New Roman" w:hAnsi="Times New Roman" w:cs="Times New Roman"/>
          <w:b/>
          <w:bCs/>
          <w:sz w:val="24"/>
          <w:szCs w:val="24"/>
          <w:lang w:eastAsia="lv-LV"/>
        </w:rPr>
        <w:t>Vispārīgā daļa</w:t>
      </w:r>
    </w:p>
    <w:p w:rsidR="00F61B3D" w:rsidRPr="00F61B3D" w:rsidRDefault="00F61B3D" w:rsidP="00FF5BED">
      <w:pPr>
        <w:numPr>
          <w:ilvl w:val="0"/>
          <w:numId w:val="5"/>
        </w:numPr>
        <w:tabs>
          <w:tab w:val="left" w:pos="426"/>
        </w:tabs>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b/>
          <w:bCs/>
          <w:sz w:val="24"/>
          <w:szCs w:val="24"/>
          <w:lang w:eastAsia="lv-LV"/>
        </w:rPr>
        <w:t>Iepirkuma priekšmets</w:t>
      </w:r>
      <w:r w:rsidRPr="00F61B3D">
        <w:rPr>
          <w:rFonts w:ascii="Times New Roman" w:eastAsia="Times New Roman" w:hAnsi="Times New Roman" w:cs="Times New Roman"/>
          <w:sz w:val="24"/>
          <w:szCs w:val="24"/>
          <w:lang w:eastAsia="lv-LV"/>
        </w:rPr>
        <w:t xml:space="preserve"> </w:t>
      </w:r>
      <w:r w:rsidR="00AB1C96">
        <w:rPr>
          <w:rFonts w:ascii="Times New Roman" w:eastAsia="Times New Roman" w:hAnsi="Times New Roman" w:cs="Times New Roman"/>
          <w:sz w:val="24"/>
          <w:szCs w:val="24"/>
          <w:lang w:eastAsia="lv-LV"/>
        </w:rPr>
        <w:t>–</w:t>
      </w:r>
      <w:r w:rsidRPr="00F61B3D">
        <w:rPr>
          <w:rFonts w:ascii="Times New Roman" w:eastAsia="Times New Roman" w:hAnsi="Times New Roman" w:cs="Times New Roman"/>
          <w:sz w:val="24"/>
          <w:szCs w:val="24"/>
          <w:lang w:eastAsia="lv-LV"/>
        </w:rPr>
        <w:t xml:space="preserve"> bīstamo un </w:t>
      </w:r>
      <w:r w:rsidR="00AB1C96">
        <w:rPr>
          <w:rFonts w:ascii="Times New Roman" w:eastAsia="Times New Roman" w:hAnsi="Times New Roman" w:cs="Times New Roman"/>
          <w:sz w:val="24"/>
          <w:szCs w:val="24"/>
          <w:lang w:eastAsia="lv-LV"/>
        </w:rPr>
        <w:t>nevēlamo koku un zaru izzāģēšana</w:t>
      </w:r>
      <w:r w:rsidRPr="00F61B3D">
        <w:rPr>
          <w:rFonts w:ascii="Times New Roman" w:eastAsia="Times New Roman" w:hAnsi="Times New Roman" w:cs="Times New Roman"/>
          <w:sz w:val="24"/>
          <w:szCs w:val="24"/>
          <w:lang w:eastAsia="lv-LV"/>
        </w:rPr>
        <w:t xml:space="preserve"> Jelgavas pilsētas apstādījumos un kapsētās, turpmāk – Pakalpojums. </w:t>
      </w:r>
    </w:p>
    <w:p w:rsidR="00F61B3D" w:rsidRPr="00F61B3D" w:rsidRDefault="00F61B3D" w:rsidP="00F61B3D">
      <w:pPr>
        <w:numPr>
          <w:ilvl w:val="0"/>
          <w:numId w:val="5"/>
        </w:numPr>
        <w:tabs>
          <w:tab w:val="left" w:pos="426"/>
        </w:tabs>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Izpildītājam jāveic bīstamo, p</w:t>
      </w:r>
      <w:r w:rsidRPr="00F61B3D">
        <w:rPr>
          <w:rFonts w:ascii="Times New Roman" w:eastAsia="Times New Roman" w:hAnsi="Times New Roman" w:cs="Times New Roman"/>
          <w:bCs/>
          <w:sz w:val="24"/>
          <w:szCs w:val="24"/>
          <w:lang w:eastAsia="lv-LV"/>
        </w:rPr>
        <w:t xml:space="preserve">ēc vētras (stipra vēja) vai arī kādu citu nelabvēlīgu laika apstākļu rezultātā </w:t>
      </w:r>
      <w:r w:rsidRPr="00F61B3D">
        <w:rPr>
          <w:rFonts w:ascii="Times New Roman" w:eastAsia="Times New Roman" w:hAnsi="Times New Roman" w:cs="Times New Roman"/>
          <w:sz w:val="24"/>
          <w:szCs w:val="24"/>
          <w:lang w:eastAsia="lv-LV"/>
        </w:rPr>
        <w:t>bojāto, nolauzto vai izgāzto, sauso un nevēlamo koku un zaru izzāģēšanu Jelgavas pilsētas apstādījumos un kapsētās, saskaņā ar Tehniskajām specifikācijām un atbilstoši attiecināmo normatīvo aktu prasībām.</w:t>
      </w:r>
    </w:p>
    <w:p w:rsidR="00F61B3D" w:rsidRDefault="00F61B3D" w:rsidP="00F61B3D">
      <w:pPr>
        <w:numPr>
          <w:ilvl w:val="0"/>
          <w:numId w:val="5"/>
        </w:numPr>
        <w:tabs>
          <w:tab w:val="left" w:pos="426"/>
        </w:tabs>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Zāģējamo koku augstums paredzams līdz 25 metriem un atsevišķos gadījumos &gt;25 m, koka caurmērs no 5 cm līdz 100 cm un vairāk.</w:t>
      </w:r>
    </w:p>
    <w:p w:rsidR="002B5124" w:rsidRPr="004F4D65" w:rsidRDefault="002B5124" w:rsidP="00F61B3D">
      <w:pPr>
        <w:numPr>
          <w:ilvl w:val="0"/>
          <w:numId w:val="5"/>
        </w:numPr>
        <w:tabs>
          <w:tab w:val="left" w:pos="426"/>
        </w:tabs>
        <w:spacing w:after="0" w:line="240" w:lineRule="auto"/>
        <w:ind w:left="426" w:hanging="426"/>
        <w:jc w:val="both"/>
        <w:rPr>
          <w:rFonts w:ascii="Times New Roman" w:eastAsia="Times New Roman" w:hAnsi="Times New Roman" w:cs="Times New Roman"/>
          <w:sz w:val="24"/>
          <w:szCs w:val="24"/>
          <w:lang w:eastAsia="lv-LV"/>
        </w:rPr>
      </w:pPr>
      <w:r w:rsidRPr="004F4D65">
        <w:rPr>
          <w:rFonts w:ascii="Times New Roman" w:eastAsia="Times New Roman" w:hAnsi="Times New Roman" w:cs="Times New Roman"/>
          <w:sz w:val="24"/>
          <w:szCs w:val="24"/>
          <w:lang w:eastAsia="lv-LV"/>
        </w:rPr>
        <w:t>P</w:t>
      </w:r>
      <w:r w:rsidR="004F4D65">
        <w:rPr>
          <w:rFonts w:ascii="Times New Roman" w:eastAsia="Times New Roman" w:hAnsi="Times New Roman" w:cs="Times New Roman"/>
          <w:sz w:val="24"/>
          <w:szCs w:val="24"/>
          <w:lang w:eastAsia="lv-LV"/>
        </w:rPr>
        <w:t>lānot</w:t>
      </w:r>
      <w:r w:rsidRPr="004F4D65">
        <w:rPr>
          <w:rFonts w:ascii="Times New Roman" w:eastAsia="Times New Roman" w:hAnsi="Times New Roman" w:cs="Times New Roman"/>
          <w:sz w:val="24"/>
          <w:szCs w:val="24"/>
          <w:lang w:eastAsia="lv-LV"/>
        </w:rPr>
        <w:t>ais pakalpojuma apjoms</w:t>
      </w:r>
      <w:r w:rsidR="00941FD0" w:rsidRPr="004F4D65">
        <w:rPr>
          <w:rFonts w:ascii="Times New Roman" w:eastAsia="Times New Roman" w:hAnsi="Times New Roman" w:cs="Times New Roman"/>
          <w:sz w:val="24"/>
          <w:szCs w:val="24"/>
          <w:lang w:eastAsia="lv-LV"/>
        </w:rPr>
        <w:t>:</w:t>
      </w:r>
    </w:p>
    <w:tbl>
      <w:tblPr>
        <w:tblStyle w:val="TableGrid"/>
        <w:tblW w:w="8902" w:type="dxa"/>
        <w:jc w:val="center"/>
        <w:tblInd w:w="584" w:type="dxa"/>
        <w:tblLayout w:type="fixed"/>
        <w:tblLook w:val="04A0" w:firstRow="1" w:lastRow="0" w:firstColumn="1" w:lastColumn="0" w:noHBand="0" w:noVBand="1"/>
      </w:tblPr>
      <w:tblGrid>
        <w:gridCol w:w="761"/>
        <w:gridCol w:w="5511"/>
        <w:gridCol w:w="1388"/>
        <w:gridCol w:w="1242"/>
      </w:tblGrid>
      <w:tr w:rsidR="004F4D65" w:rsidRPr="004F4D65" w:rsidTr="004F4D65">
        <w:trPr>
          <w:trHeight w:val="301"/>
          <w:jc w:val="center"/>
        </w:trPr>
        <w:tc>
          <w:tcPr>
            <w:tcW w:w="761" w:type="dxa"/>
          </w:tcPr>
          <w:p w:rsidR="002B5124" w:rsidRPr="004F4D65" w:rsidRDefault="002B5124" w:rsidP="00B6565E">
            <w:pPr>
              <w:tabs>
                <w:tab w:val="left" w:pos="1500"/>
              </w:tabs>
              <w:jc w:val="center"/>
              <w:rPr>
                <w:rFonts w:ascii="Times New Roman" w:eastAsia="Calibri" w:hAnsi="Times New Roman" w:cs="Times New Roman"/>
                <w:b/>
                <w:i/>
                <w:sz w:val="20"/>
                <w:szCs w:val="20"/>
              </w:rPr>
            </w:pPr>
            <w:r w:rsidRPr="004F4D65">
              <w:rPr>
                <w:rFonts w:ascii="Times New Roman" w:eastAsia="Calibri" w:hAnsi="Times New Roman" w:cs="Times New Roman"/>
                <w:b/>
                <w:i/>
                <w:sz w:val="20"/>
                <w:szCs w:val="20"/>
              </w:rPr>
              <w:t>Nr. p.k.</w:t>
            </w:r>
          </w:p>
        </w:tc>
        <w:tc>
          <w:tcPr>
            <w:tcW w:w="5511" w:type="dxa"/>
            <w:vAlign w:val="center"/>
          </w:tcPr>
          <w:p w:rsidR="002B5124" w:rsidRPr="004F4D65" w:rsidRDefault="002B5124" w:rsidP="00B6565E">
            <w:pPr>
              <w:tabs>
                <w:tab w:val="left" w:pos="1500"/>
              </w:tabs>
              <w:jc w:val="center"/>
              <w:rPr>
                <w:rFonts w:ascii="Times New Roman" w:eastAsia="Calibri" w:hAnsi="Times New Roman" w:cs="Times New Roman"/>
                <w:b/>
                <w:i/>
                <w:sz w:val="20"/>
                <w:szCs w:val="20"/>
              </w:rPr>
            </w:pPr>
            <w:r w:rsidRPr="004F4D65">
              <w:rPr>
                <w:rFonts w:ascii="Times New Roman" w:eastAsia="Times New Roman" w:hAnsi="Times New Roman" w:cs="Times New Roman"/>
                <w:b/>
                <w:i/>
                <w:sz w:val="20"/>
                <w:szCs w:val="20"/>
                <w:lang w:eastAsia="lv-LV"/>
              </w:rPr>
              <w:t>Iepirkuma priekšmets</w:t>
            </w:r>
          </w:p>
        </w:tc>
        <w:tc>
          <w:tcPr>
            <w:tcW w:w="1388" w:type="dxa"/>
          </w:tcPr>
          <w:p w:rsidR="002B5124" w:rsidRPr="004F4D65" w:rsidRDefault="002B5124" w:rsidP="00B6565E">
            <w:pPr>
              <w:tabs>
                <w:tab w:val="left" w:pos="1500"/>
              </w:tabs>
              <w:jc w:val="center"/>
              <w:rPr>
                <w:rFonts w:ascii="Times New Roman" w:eastAsia="Times New Roman" w:hAnsi="Times New Roman" w:cs="Times New Roman"/>
                <w:b/>
                <w:i/>
                <w:sz w:val="20"/>
                <w:szCs w:val="20"/>
                <w:lang w:eastAsia="lv-LV"/>
              </w:rPr>
            </w:pPr>
            <w:r w:rsidRPr="004F4D65">
              <w:rPr>
                <w:rFonts w:ascii="Times New Roman" w:eastAsia="Times New Roman" w:hAnsi="Times New Roman" w:cs="Times New Roman"/>
                <w:b/>
                <w:i/>
                <w:sz w:val="20"/>
                <w:szCs w:val="20"/>
                <w:lang w:eastAsia="lv-LV"/>
              </w:rPr>
              <w:t>Mērvienība</w:t>
            </w:r>
          </w:p>
        </w:tc>
        <w:tc>
          <w:tcPr>
            <w:tcW w:w="1242" w:type="dxa"/>
          </w:tcPr>
          <w:p w:rsidR="002B5124" w:rsidRPr="004F4D65" w:rsidRDefault="004F4D65" w:rsidP="004F4D65">
            <w:pPr>
              <w:jc w:val="center"/>
              <w:rPr>
                <w:rFonts w:ascii="Times New Roman" w:eastAsia="Times New Roman" w:hAnsi="Times New Roman" w:cs="Times New Roman"/>
                <w:b/>
                <w:i/>
                <w:sz w:val="20"/>
                <w:szCs w:val="20"/>
                <w:lang w:eastAsia="lv-LV"/>
              </w:rPr>
            </w:pPr>
            <w:r>
              <w:rPr>
                <w:rFonts w:ascii="Times New Roman" w:eastAsia="Calibri" w:hAnsi="Times New Roman" w:cs="Times New Roman"/>
                <w:b/>
                <w:i/>
                <w:sz w:val="20"/>
                <w:szCs w:val="20"/>
              </w:rPr>
              <w:t>Plāno</w:t>
            </w:r>
            <w:r w:rsidR="002B5124" w:rsidRPr="004F4D65">
              <w:rPr>
                <w:rFonts w:ascii="Times New Roman" w:eastAsia="Calibri" w:hAnsi="Times New Roman" w:cs="Times New Roman"/>
                <w:b/>
                <w:i/>
                <w:sz w:val="20"/>
                <w:szCs w:val="20"/>
              </w:rPr>
              <w:t>tais</w:t>
            </w:r>
            <w:r>
              <w:rPr>
                <w:rFonts w:ascii="Times New Roman" w:eastAsia="Calibri" w:hAnsi="Times New Roman" w:cs="Times New Roman"/>
                <w:b/>
                <w:i/>
                <w:sz w:val="20"/>
                <w:szCs w:val="20"/>
              </w:rPr>
              <w:t>*</w:t>
            </w:r>
            <w:r w:rsidR="002B5124" w:rsidRPr="004F4D65">
              <w:rPr>
                <w:rFonts w:ascii="Times New Roman" w:eastAsia="Calibri" w:hAnsi="Times New Roman" w:cs="Times New Roman"/>
                <w:b/>
                <w:i/>
                <w:sz w:val="20"/>
                <w:szCs w:val="20"/>
              </w:rPr>
              <w:t xml:space="preserve"> apjoms</w:t>
            </w:r>
          </w:p>
        </w:tc>
      </w:tr>
      <w:tr w:rsidR="004F4D65" w:rsidRPr="004F4D65" w:rsidTr="004F4D65">
        <w:trPr>
          <w:trHeight w:val="301"/>
          <w:jc w:val="center"/>
        </w:trPr>
        <w:tc>
          <w:tcPr>
            <w:tcW w:w="761" w:type="dxa"/>
          </w:tcPr>
          <w:p w:rsidR="002B5124" w:rsidRPr="004F4D65" w:rsidRDefault="002B5124" w:rsidP="00B6565E">
            <w:pPr>
              <w:tabs>
                <w:tab w:val="left" w:pos="1500"/>
              </w:tabs>
              <w:jc w:val="center"/>
              <w:rPr>
                <w:rFonts w:ascii="Times New Roman" w:eastAsia="Calibri" w:hAnsi="Times New Roman" w:cs="Times New Roman"/>
                <w:sz w:val="24"/>
                <w:szCs w:val="24"/>
              </w:rPr>
            </w:pPr>
            <w:r w:rsidRPr="004F4D65">
              <w:rPr>
                <w:rFonts w:ascii="Times New Roman" w:eastAsia="Calibri" w:hAnsi="Times New Roman" w:cs="Times New Roman"/>
                <w:sz w:val="24"/>
                <w:szCs w:val="24"/>
              </w:rPr>
              <w:t>1.</w:t>
            </w:r>
          </w:p>
        </w:tc>
        <w:tc>
          <w:tcPr>
            <w:tcW w:w="5511" w:type="dxa"/>
            <w:vAlign w:val="center"/>
          </w:tcPr>
          <w:p w:rsidR="002B5124" w:rsidRPr="004F4D65" w:rsidRDefault="002B5124" w:rsidP="00B6565E">
            <w:pPr>
              <w:tabs>
                <w:tab w:val="left" w:pos="1500"/>
              </w:tabs>
              <w:jc w:val="both"/>
              <w:rPr>
                <w:rFonts w:ascii="Times New Roman" w:eastAsia="Calibri" w:hAnsi="Times New Roman" w:cs="Times New Roman"/>
                <w:sz w:val="24"/>
                <w:szCs w:val="24"/>
              </w:rPr>
            </w:pPr>
            <w:r w:rsidRPr="004F4D65">
              <w:rPr>
                <w:rFonts w:ascii="Times New Roman" w:eastAsia="Calibri" w:hAnsi="Times New Roman" w:cs="Times New Roman"/>
                <w:sz w:val="24"/>
                <w:szCs w:val="24"/>
              </w:rPr>
              <w:t>Koku nozāģēšana</w:t>
            </w:r>
          </w:p>
        </w:tc>
        <w:tc>
          <w:tcPr>
            <w:tcW w:w="1388" w:type="dxa"/>
            <w:vAlign w:val="center"/>
          </w:tcPr>
          <w:p w:rsidR="002B5124" w:rsidRPr="004F4D65" w:rsidRDefault="002B5124" w:rsidP="00B6565E">
            <w:pPr>
              <w:tabs>
                <w:tab w:val="left" w:pos="1500"/>
              </w:tabs>
              <w:jc w:val="center"/>
              <w:rPr>
                <w:rFonts w:ascii="Times New Roman" w:eastAsia="Calibri" w:hAnsi="Times New Roman" w:cs="Times New Roman"/>
                <w:sz w:val="24"/>
                <w:szCs w:val="24"/>
              </w:rPr>
            </w:pPr>
            <w:r w:rsidRPr="004F4D65">
              <w:rPr>
                <w:rFonts w:ascii="Times New Roman" w:eastAsia="Calibri" w:hAnsi="Times New Roman" w:cs="Times New Roman"/>
                <w:sz w:val="24"/>
                <w:szCs w:val="24"/>
              </w:rPr>
              <w:t>gab.</w:t>
            </w:r>
          </w:p>
        </w:tc>
        <w:tc>
          <w:tcPr>
            <w:tcW w:w="1242" w:type="dxa"/>
            <w:vAlign w:val="center"/>
          </w:tcPr>
          <w:p w:rsidR="002B5124" w:rsidRPr="004F4D65" w:rsidRDefault="002B5124" w:rsidP="00B6565E">
            <w:pPr>
              <w:tabs>
                <w:tab w:val="left" w:pos="1500"/>
              </w:tabs>
              <w:jc w:val="center"/>
              <w:rPr>
                <w:rFonts w:ascii="Times New Roman" w:eastAsia="Calibri" w:hAnsi="Times New Roman" w:cs="Times New Roman"/>
                <w:sz w:val="24"/>
                <w:szCs w:val="24"/>
              </w:rPr>
            </w:pPr>
            <w:r w:rsidRPr="004F4D65">
              <w:rPr>
                <w:rFonts w:ascii="Times New Roman" w:eastAsia="Calibri" w:hAnsi="Times New Roman" w:cs="Times New Roman"/>
                <w:sz w:val="24"/>
                <w:szCs w:val="24"/>
              </w:rPr>
              <w:t>250</w:t>
            </w:r>
          </w:p>
        </w:tc>
      </w:tr>
      <w:tr w:rsidR="004F4D65" w:rsidRPr="004F4D65" w:rsidTr="004F4D65">
        <w:trPr>
          <w:trHeight w:val="291"/>
          <w:jc w:val="center"/>
        </w:trPr>
        <w:tc>
          <w:tcPr>
            <w:tcW w:w="761" w:type="dxa"/>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eastAsia="Calibri" w:hAnsi="Times New Roman" w:cs="Times New Roman"/>
                <w:sz w:val="24"/>
                <w:szCs w:val="24"/>
              </w:rPr>
              <w:t>2.</w:t>
            </w:r>
          </w:p>
        </w:tc>
        <w:tc>
          <w:tcPr>
            <w:tcW w:w="5511" w:type="dxa"/>
            <w:vAlign w:val="center"/>
          </w:tcPr>
          <w:p w:rsidR="002B5124" w:rsidRPr="004F4D65" w:rsidRDefault="002B5124" w:rsidP="002B5124">
            <w:pPr>
              <w:tabs>
                <w:tab w:val="left" w:pos="1500"/>
              </w:tabs>
              <w:jc w:val="both"/>
              <w:rPr>
                <w:rFonts w:ascii="Times New Roman" w:eastAsia="Calibri" w:hAnsi="Times New Roman" w:cs="Times New Roman"/>
                <w:b/>
                <w:sz w:val="24"/>
                <w:szCs w:val="24"/>
              </w:rPr>
            </w:pPr>
            <w:r w:rsidRPr="004F4D65">
              <w:rPr>
                <w:rFonts w:ascii="Times New Roman" w:eastAsia="Times New Roman" w:hAnsi="Times New Roman" w:cs="Times New Roman"/>
                <w:sz w:val="24"/>
                <w:szCs w:val="24"/>
                <w:lang w:eastAsia="lv-LV"/>
              </w:rPr>
              <w:t>Koka zaru izzāģēšana līdz 4m augstumam</w:t>
            </w:r>
          </w:p>
        </w:tc>
        <w:tc>
          <w:tcPr>
            <w:tcW w:w="1388" w:type="dxa"/>
            <w:vAlign w:val="center"/>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hAnsi="Times New Roman" w:cs="Times New Roman"/>
                <w:sz w:val="24"/>
                <w:szCs w:val="24"/>
              </w:rPr>
              <w:t>stunda</w:t>
            </w:r>
          </w:p>
        </w:tc>
        <w:tc>
          <w:tcPr>
            <w:tcW w:w="1242" w:type="dxa"/>
            <w:vAlign w:val="center"/>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hAnsi="Times New Roman" w:cs="Times New Roman"/>
                <w:sz w:val="24"/>
                <w:szCs w:val="24"/>
              </w:rPr>
              <w:t>300</w:t>
            </w:r>
          </w:p>
        </w:tc>
      </w:tr>
      <w:tr w:rsidR="004F4D65" w:rsidRPr="004F4D65" w:rsidTr="004F4D65">
        <w:trPr>
          <w:trHeight w:val="291"/>
          <w:jc w:val="center"/>
        </w:trPr>
        <w:tc>
          <w:tcPr>
            <w:tcW w:w="761" w:type="dxa"/>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eastAsia="Calibri" w:hAnsi="Times New Roman" w:cs="Times New Roman"/>
                <w:sz w:val="24"/>
                <w:szCs w:val="24"/>
              </w:rPr>
              <w:t>3.</w:t>
            </w:r>
          </w:p>
        </w:tc>
        <w:tc>
          <w:tcPr>
            <w:tcW w:w="5511" w:type="dxa"/>
            <w:vAlign w:val="center"/>
          </w:tcPr>
          <w:p w:rsidR="002B5124" w:rsidRPr="004F4D65" w:rsidRDefault="002B5124" w:rsidP="002B5124">
            <w:pPr>
              <w:tabs>
                <w:tab w:val="left" w:pos="1500"/>
              </w:tabs>
              <w:jc w:val="both"/>
              <w:rPr>
                <w:rFonts w:ascii="Times New Roman" w:eastAsia="Calibri" w:hAnsi="Times New Roman" w:cs="Times New Roman"/>
                <w:b/>
                <w:sz w:val="24"/>
                <w:szCs w:val="24"/>
              </w:rPr>
            </w:pPr>
            <w:r w:rsidRPr="004F4D65">
              <w:rPr>
                <w:rFonts w:ascii="Times New Roman" w:eastAsia="Times New Roman" w:hAnsi="Times New Roman" w:cs="Times New Roman"/>
                <w:sz w:val="24"/>
                <w:szCs w:val="24"/>
                <w:lang w:eastAsia="lv-LV"/>
              </w:rPr>
              <w:t>Koka zaru izzāģēšana, pielietojot arborista aprīkojumu</w:t>
            </w:r>
          </w:p>
        </w:tc>
        <w:tc>
          <w:tcPr>
            <w:tcW w:w="1388" w:type="dxa"/>
            <w:vAlign w:val="center"/>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hAnsi="Times New Roman" w:cs="Times New Roman"/>
                <w:sz w:val="24"/>
                <w:szCs w:val="24"/>
              </w:rPr>
              <w:t>stunda</w:t>
            </w:r>
          </w:p>
        </w:tc>
        <w:tc>
          <w:tcPr>
            <w:tcW w:w="1242" w:type="dxa"/>
            <w:vAlign w:val="center"/>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hAnsi="Times New Roman" w:cs="Times New Roman"/>
                <w:sz w:val="24"/>
                <w:szCs w:val="24"/>
              </w:rPr>
              <w:t>200</w:t>
            </w:r>
          </w:p>
        </w:tc>
      </w:tr>
      <w:tr w:rsidR="004F4D65" w:rsidRPr="004F4D65" w:rsidTr="004F4D65">
        <w:trPr>
          <w:trHeight w:val="291"/>
          <w:jc w:val="center"/>
        </w:trPr>
        <w:tc>
          <w:tcPr>
            <w:tcW w:w="761" w:type="dxa"/>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eastAsia="Calibri" w:hAnsi="Times New Roman" w:cs="Times New Roman"/>
                <w:sz w:val="24"/>
                <w:szCs w:val="24"/>
              </w:rPr>
              <w:t>4.</w:t>
            </w:r>
          </w:p>
        </w:tc>
        <w:tc>
          <w:tcPr>
            <w:tcW w:w="5511" w:type="dxa"/>
            <w:vAlign w:val="center"/>
          </w:tcPr>
          <w:p w:rsidR="002B5124" w:rsidRPr="004F4D65" w:rsidRDefault="002B5124" w:rsidP="002B5124">
            <w:pPr>
              <w:tabs>
                <w:tab w:val="left" w:pos="1500"/>
              </w:tabs>
              <w:jc w:val="both"/>
              <w:rPr>
                <w:rFonts w:ascii="Times New Roman" w:eastAsia="Calibri" w:hAnsi="Times New Roman" w:cs="Times New Roman"/>
                <w:b/>
                <w:sz w:val="24"/>
                <w:szCs w:val="24"/>
              </w:rPr>
            </w:pPr>
            <w:r w:rsidRPr="004F4D65">
              <w:rPr>
                <w:rFonts w:ascii="Times New Roman" w:eastAsia="Calibri" w:hAnsi="Times New Roman" w:cs="Times New Roman"/>
                <w:sz w:val="24"/>
                <w:szCs w:val="24"/>
              </w:rPr>
              <w:t>Koku zaru izzāģēšana, pielietojot pacēlāju</w:t>
            </w:r>
          </w:p>
        </w:tc>
        <w:tc>
          <w:tcPr>
            <w:tcW w:w="1388" w:type="dxa"/>
            <w:vAlign w:val="center"/>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hAnsi="Times New Roman" w:cs="Times New Roman"/>
                <w:sz w:val="24"/>
                <w:szCs w:val="24"/>
              </w:rPr>
              <w:t>stunda</w:t>
            </w:r>
          </w:p>
        </w:tc>
        <w:tc>
          <w:tcPr>
            <w:tcW w:w="1242" w:type="dxa"/>
            <w:vAlign w:val="center"/>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hAnsi="Times New Roman" w:cs="Times New Roman"/>
                <w:sz w:val="24"/>
                <w:szCs w:val="24"/>
              </w:rPr>
              <w:t>70</w:t>
            </w:r>
          </w:p>
        </w:tc>
      </w:tr>
      <w:tr w:rsidR="004F4D65" w:rsidRPr="004F4D65" w:rsidTr="004F4D65">
        <w:trPr>
          <w:trHeight w:val="291"/>
          <w:jc w:val="center"/>
        </w:trPr>
        <w:tc>
          <w:tcPr>
            <w:tcW w:w="761" w:type="dxa"/>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eastAsia="Calibri" w:hAnsi="Times New Roman" w:cs="Times New Roman"/>
                <w:sz w:val="24"/>
                <w:szCs w:val="24"/>
              </w:rPr>
              <w:t>5.</w:t>
            </w:r>
          </w:p>
        </w:tc>
        <w:tc>
          <w:tcPr>
            <w:tcW w:w="5511" w:type="dxa"/>
            <w:vAlign w:val="center"/>
          </w:tcPr>
          <w:p w:rsidR="002B5124" w:rsidRPr="004F4D65" w:rsidRDefault="002B5124" w:rsidP="002B5124">
            <w:pPr>
              <w:tabs>
                <w:tab w:val="left" w:pos="1500"/>
              </w:tabs>
              <w:jc w:val="both"/>
              <w:rPr>
                <w:rFonts w:ascii="Times New Roman" w:eastAsia="Calibri" w:hAnsi="Times New Roman" w:cs="Times New Roman"/>
                <w:b/>
                <w:sz w:val="24"/>
                <w:szCs w:val="24"/>
              </w:rPr>
            </w:pPr>
            <w:r w:rsidRPr="004F4D65">
              <w:rPr>
                <w:rFonts w:ascii="Times New Roman" w:hAnsi="Times New Roman" w:cs="Times New Roman"/>
                <w:sz w:val="24"/>
                <w:szCs w:val="24"/>
              </w:rPr>
              <w:t xml:space="preserve">Kurināmās malkas sagatavošana un nogādāšana uz Pasūtītāja noliktavu </w:t>
            </w:r>
          </w:p>
        </w:tc>
        <w:tc>
          <w:tcPr>
            <w:tcW w:w="1388" w:type="dxa"/>
            <w:vAlign w:val="center"/>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eastAsia="Times New Roman" w:hAnsi="Times New Roman" w:cs="Times New Roman"/>
                <w:lang w:eastAsia="lv-LV"/>
              </w:rPr>
              <w:t>m</w:t>
            </w:r>
            <w:r w:rsidRPr="004F4D65">
              <w:rPr>
                <w:rFonts w:ascii="Times New Roman" w:eastAsia="Times New Roman" w:hAnsi="Times New Roman" w:cs="Times New Roman"/>
                <w:vertAlign w:val="superscript"/>
                <w:lang w:eastAsia="lv-LV"/>
              </w:rPr>
              <w:t>3</w:t>
            </w:r>
          </w:p>
        </w:tc>
        <w:tc>
          <w:tcPr>
            <w:tcW w:w="1242" w:type="dxa"/>
            <w:vAlign w:val="center"/>
          </w:tcPr>
          <w:p w:rsidR="002B5124" w:rsidRPr="004F4D65" w:rsidRDefault="002B5124" w:rsidP="002B5124">
            <w:pPr>
              <w:tabs>
                <w:tab w:val="left" w:pos="1500"/>
              </w:tabs>
              <w:jc w:val="center"/>
              <w:rPr>
                <w:rFonts w:ascii="Times New Roman" w:eastAsia="Calibri" w:hAnsi="Times New Roman" w:cs="Times New Roman"/>
                <w:sz w:val="24"/>
                <w:szCs w:val="24"/>
              </w:rPr>
            </w:pPr>
            <w:r w:rsidRPr="004F4D65">
              <w:rPr>
                <w:rFonts w:ascii="Times New Roman" w:hAnsi="Times New Roman" w:cs="Times New Roman"/>
                <w:sz w:val="24"/>
                <w:szCs w:val="24"/>
              </w:rPr>
              <w:t>70</w:t>
            </w:r>
          </w:p>
        </w:tc>
      </w:tr>
      <w:tr w:rsidR="004F4D65" w:rsidRPr="004F4D65" w:rsidTr="004F4D65">
        <w:trPr>
          <w:trHeight w:val="291"/>
          <w:jc w:val="center"/>
        </w:trPr>
        <w:tc>
          <w:tcPr>
            <w:tcW w:w="761" w:type="dxa"/>
          </w:tcPr>
          <w:p w:rsidR="002B5124" w:rsidRPr="004F4D65" w:rsidRDefault="00941FD0" w:rsidP="002B5124">
            <w:pPr>
              <w:tabs>
                <w:tab w:val="left" w:pos="1500"/>
              </w:tabs>
              <w:jc w:val="center"/>
              <w:rPr>
                <w:rFonts w:ascii="Times New Roman" w:eastAsia="Calibri" w:hAnsi="Times New Roman" w:cs="Times New Roman"/>
                <w:sz w:val="24"/>
                <w:szCs w:val="24"/>
              </w:rPr>
            </w:pPr>
            <w:r w:rsidRPr="004F4D65">
              <w:rPr>
                <w:rFonts w:ascii="Times New Roman" w:eastAsia="Calibri" w:hAnsi="Times New Roman" w:cs="Times New Roman"/>
                <w:sz w:val="24"/>
                <w:szCs w:val="24"/>
              </w:rPr>
              <w:t>6.</w:t>
            </w:r>
          </w:p>
        </w:tc>
        <w:tc>
          <w:tcPr>
            <w:tcW w:w="5511" w:type="dxa"/>
            <w:vAlign w:val="center"/>
          </w:tcPr>
          <w:p w:rsidR="002B5124" w:rsidRPr="004F4D65" w:rsidRDefault="002B5124" w:rsidP="002B5124">
            <w:pPr>
              <w:tabs>
                <w:tab w:val="left" w:pos="1500"/>
              </w:tabs>
              <w:jc w:val="both"/>
              <w:rPr>
                <w:rFonts w:ascii="Times New Roman" w:hAnsi="Times New Roman" w:cs="Times New Roman"/>
                <w:sz w:val="24"/>
                <w:szCs w:val="24"/>
              </w:rPr>
            </w:pPr>
            <w:r w:rsidRPr="004F4D65">
              <w:rPr>
                <w:rFonts w:ascii="Times New Roman" w:hAnsi="Times New Roman" w:cs="Times New Roman"/>
                <w:sz w:val="24"/>
                <w:szCs w:val="24"/>
              </w:rPr>
              <w:t>Nestandarta malkas kravas 3 m</w:t>
            </w:r>
            <w:r w:rsidRPr="004F4D65">
              <w:rPr>
                <w:rFonts w:ascii="Times New Roman" w:hAnsi="Times New Roman" w:cs="Times New Roman"/>
                <w:sz w:val="24"/>
                <w:szCs w:val="24"/>
                <w:vertAlign w:val="superscript"/>
              </w:rPr>
              <w:t xml:space="preserve">3 </w:t>
            </w:r>
            <w:r w:rsidRPr="004F4D65">
              <w:rPr>
                <w:rFonts w:ascii="Times New Roman" w:hAnsi="Times New Roman" w:cs="Times New Roman"/>
                <w:sz w:val="24"/>
                <w:szCs w:val="24"/>
              </w:rPr>
              <w:t>apjomā sagatavošana un nogādāšana uz Pasūtītāja norādīto adresi</w:t>
            </w:r>
          </w:p>
        </w:tc>
        <w:tc>
          <w:tcPr>
            <w:tcW w:w="1388" w:type="dxa"/>
            <w:vAlign w:val="center"/>
          </w:tcPr>
          <w:p w:rsidR="002B5124" w:rsidRPr="004F4D65" w:rsidRDefault="002B5124" w:rsidP="002B5124">
            <w:pPr>
              <w:tabs>
                <w:tab w:val="left" w:pos="1500"/>
              </w:tabs>
              <w:jc w:val="center"/>
              <w:rPr>
                <w:rFonts w:ascii="Times New Roman" w:hAnsi="Times New Roman" w:cs="Times New Roman"/>
                <w:sz w:val="24"/>
                <w:szCs w:val="24"/>
              </w:rPr>
            </w:pPr>
            <w:r w:rsidRPr="004F4D65">
              <w:rPr>
                <w:rFonts w:ascii="Times New Roman" w:hAnsi="Times New Roman" w:cs="Times New Roman"/>
                <w:sz w:val="24"/>
                <w:szCs w:val="24"/>
              </w:rPr>
              <w:t>krava</w:t>
            </w:r>
          </w:p>
        </w:tc>
        <w:tc>
          <w:tcPr>
            <w:tcW w:w="1242" w:type="dxa"/>
            <w:vAlign w:val="center"/>
          </w:tcPr>
          <w:p w:rsidR="002B5124" w:rsidRPr="004F4D65" w:rsidRDefault="002B5124" w:rsidP="002B5124">
            <w:pPr>
              <w:tabs>
                <w:tab w:val="left" w:pos="1500"/>
              </w:tabs>
              <w:jc w:val="center"/>
              <w:rPr>
                <w:rFonts w:ascii="Times New Roman" w:hAnsi="Times New Roman" w:cs="Times New Roman"/>
                <w:sz w:val="24"/>
                <w:szCs w:val="24"/>
              </w:rPr>
            </w:pPr>
            <w:r w:rsidRPr="004F4D65">
              <w:rPr>
                <w:rFonts w:ascii="Times New Roman" w:hAnsi="Times New Roman" w:cs="Times New Roman"/>
                <w:sz w:val="24"/>
                <w:szCs w:val="24"/>
              </w:rPr>
              <w:t>30</w:t>
            </w:r>
          </w:p>
        </w:tc>
      </w:tr>
    </w:tbl>
    <w:p w:rsidR="002B5124" w:rsidRPr="004F4D65" w:rsidRDefault="004F4D65" w:rsidP="00941FD0">
      <w:pPr>
        <w:tabs>
          <w:tab w:val="left" w:pos="426"/>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21A03" w:rsidRPr="004F4D65">
        <w:rPr>
          <w:rFonts w:ascii="Times New Roman" w:eastAsia="Times New Roman" w:hAnsi="Times New Roman" w:cs="Times New Roman"/>
          <w:sz w:val="24"/>
          <w:szCs w:val="24"/>
          <w:lang w:eastAsia="lv-LV"/>
        </w:rPr>
        <w:t xml:space="preserve">Pasūtītājs pasūta pakalpojuma izpildi pēc </w:t>
      </w:r>
      <w:r w:rsidR="00121A03" w:rsidRPr="004F4D65">
        <w:rPr>
          <w:rFonts w:ascii="Times New Roman" w:eastAsia="Times New Roman" w:hAnsi="Times New Roman" w:cs="Times New Roman"/>
          <w:iCs/>
          <w:spacing w:val="-1"/>
          <w:sz w:val="24"/>
          <w:szCs w:val="24"/>
          <w:lang w:eastAsia="lv-LV"/>
        </w:rPr>
        <w:t>faktiskās nepieciešamības.</w:t>
      </w:r>
      <w:r w:rsidR="00121A03" w:rsidRPr="004F4D65">
        <w:rPr>
          <w:rFonts w:ascii="Times New Roman" w:eastAsia="Times New Roman" w:hAnsi="Times New Roman" w:cs="Times New Roman"/>
          <w:sz w:val="24"/>
          <w:szCs w:val="24"/>
          <w:lang w:eastAsia="lv-LV"/>
        </w:rPr>
        <w:t xml:space="preserve"> Pasūtītājam </w:t>
      </w:r>
      <w:r w:rsidR="00941FD0" w:rsidRPr="004F4D65">
        <w:rPr>
          <w:rFonts w:ascii="Times New Roman" w:eastAsia="Times New Roman" w:hAnsi="Times New Roman" w:cs="Times New Roman"/>
          <w:sz w:val="24"/>
          <w:szCs w:val="24"/>
          <w:lang w:eastAsia="lv-LV"/>
        </w:rPr>
        <w:t>nav pienākums apg</w:t>
      </w:r>
      <w:r w:rsidR="00121A03" w:rsidRPr="004F4D65">
        <w:rPr>
          <w:rFonts w:ascii="Times New Roman" w:eastAsia="Times New Roman" w:hAnsi="Times New Roman" w:cs="Times New Roman"/>
          <w:sz w:val="24"/>
          <w:szCs w:val="24"/>
          <w:lang w:eastAsia="lv-LV"/>
        </w:rPr>
        <w:t>ūt p</w:t>
      </w:r>
      <w:r>
        <w:rPr>
          <w:rFonts w:ascii="Times New Roman" w:eastAsia="Times New Roman" w:hAnsi="Times New Roman" w:cs="Times New Roman"/>
          <w:sz w:val="24"/>
          <w:szCs w:val="24"/>
          <w:lang w:eastAsia="lv-LV"/>
        </w:rPr>
        <w:t>lānot</w:t>
      </w:r>
      <w:r w:rsidR="00121A03" w:rsidRPr="004F4D65">
        <w:rPr>
          <w:rFonts w:ascii="Times New Roman" w:eastAsia="Times New Roman" w:hAnsi="Times New Roman" w:cs="Times New Roman"/>
          <w:sz w:val="24"/>
          <w:szCs w:val="24"/>
          <w:lang w:eastAsia="lv-LV"/>
        </w:rPr>
        <w:t>o pakalpojuma apjo</w:t>
      </w:r>
      <w:r w:rsidR="00941FD0" w:rsidRPr="004F4D65">
        <w:rPr>
          <w:rFonts w:ascii="Times New Roman" w:eastAsia="Times New Roman" w:hAnsi="Times New Roman" w:cs="Times New Roman"/>
          <w:sz w:val="24"/>
          <w:szCs w:val="24"/>
          <w:lang w:eastAsia="lv-LV"/>
        </w:rPr>
        <w:t>mu pilnī</w:t>
      </w:r>
      <w:r>
        <w:rPr>
          <w:rFonts w:ascii="Times New Roman" w:eastAsia="Times New Roman" w:hAnsi="Times New Roman" w:cs="Times New Roman"/>
          <w:sz w:val="24"/>
          <w:szCs w:val="24"/>
          <w:lang w:eastAsia="lv-LV"/>
        </w:rPr>
        <w:t>bā</w:t>
      </w:r>
      <w:r w:rsidR="00121A03" w:rsidRPr="004F4D65">
        <w:rPr>
          <w:rFonts w:ascii="Times New Roman" w:eastAsia="Times New Roman" w:hAnsi="Times New Roman" w:cs="Times New Roman"/>
          <w:sz w:val="24"/>
          <w:szCs w:val="24"/>
          <w:lang w:eastAsia="lv-LV"/>
        </w:rPr>
        <w:t>.</w:t>
      </w:r>
    </w:p>
    <w:p w:rsidR="00941FD0" w:rsidRPr="00F61B3D" w:rsidRDefault="00941FD0" w:rsidP="00941FD0">
      <w:pPr>
        <w:tabs>
          <w:tab w:val="left" w:pos="426"/>
        </w:tabs>
        <w:spacing w:after="0" w:line="240" w:lineRule="auto"/>
        <w:ind w:left="426"/>
        <w:jc w:val="both"/>
        <w:rPr>
          <w:rFonts w:ascii="Times New Roman" w:eastAsia="Times New Roman" w:hAnsi="Times New Roman" w:cs="Times New Roman"/>
          <w:sz w:val="24"/>
          <w:szCs w:val="24"/>
          <w:lang w:eastAsia="lv-LV"/>
        </w:rPr>
      </w:pPr>
    </w:p>
    <w:p w:rsidR="00F61B3D" w:rsidRPr="00F61B3D" w:rsidRDefault="00F61B3D" w:rsidP="00F61B3D">
      <w:pPr>
        <w:numPr>
          <w:ilvl w:val="0"/>
          <w:numId w:val="5"/>
        </w:numPr>
        <w:tabs>
          <w:tab w:val="left" w:pos="426"/>
        </w:tabs>
        <w:spacing w:after="0" w:line="240" w:lineRule="auto"/>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b/>
          <w:color w:val="000000"/>
          <w:sz w:val="24"/>
          <w:szCs w:val="24"/>
          <w:lang w:eastAsia="lv-LV"/>
        </w:rPr>
        <w:t>Vispārīgās prasības:</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b/>
          <w:color w:val="000000"/>
          <w:sz w:val="24"/>
          <w:szCs w:val="24"/>
          <w:lang w:eastAsia="lv-LV"/>
        </w:rPr>
      </w:pPr>
      <w:r w:rsidRPr="00F61B3D">
        <w:rPr>
          <w:rFonts w:ascii="Times New Roman" w:eastAsia="Times New Roman" w:hAnsi="Times New Roman" w:cs="Times New Roman"/>
          <w:sz w:val="24"/>
          <w:szCs w:val="24"/>
          <w:lang w:eastAsia="lv-LV"/>
        </w:rPr>
        <w:t>Pakalpojuma izpildes laikā jāievēro Latvijas Republikas normatīvie akti, tai skaitā Jelgavas pilsētas pašvaldības saistošie noteikumi.</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b/>
          <w:color w:val="000000"/>
          <w:sz w:val="24"/>
          <w:szCs w:val="24"/>
          <w:lang w:eastAsia="lv-LV"/>
        </w:rPr>
      </w:pPr>
      <w:r w:rsidRPr="00F61B3D">
        <w:rPr>
          <w:rFonts w:ascii="Times New Roman" w:eastAsia="Times New Roman" w:hAnsi="Times New Roman" w:cs="Times New Roman"/>
          <w:sz w:val="24"/>
          <w:szCs w:val="24"/>
          <w:lang w:eastAsia="lv-LV"/>
        </w:rPr>
        <w:t>Konstatējot kokos slimības pazīmes</w:t>
      </w:r>
      <w:r w:rsidR="00AB1685">
        <w:rPr>
          <w:rFonts w:ascii="Times New Roman" w:eastAsia="Times New Roman" w:hAnsi="Times New Roman" w:cs="Times New Roman"/>
          <w:sz w:val="24"/>
          <w:szCs w:val="24"/>
          <w:lang w:eastAsia="lv-LV"/>
        </w:rPr>
        <w:t>,</w:t>
      </w:r>
      <w:r w:rsidRPr="00F61B3D">
        <w:rPr>
          <w:rFonts w:ascii="Times New Roman" w:eastAsia="Times New Roman" w:hAnsi="Times New Roman" w:cs="Times New Roman"/>
          <w:sz w:val="24"/>
          <w:szCs w:val="24"/>
          <w:lang w:eastAsia="lv-LV"/>
        </w:rPr>
        <w:t xml:space="preserve"> ziņot </w:t>
      </w:r>
      <w:r w:rsidR="00AB1685">
        <w:rPr>
          <w:rFonts w:ascii="Times New Roman" w:eastAsia="Times New Roman" w:hAnsi="Times New Roman" w:cs="Times New Roman"/>
          <w:sz w:val="24"/>
          <w:szCs w:val="24"/>
          <w:lang w:eastAsia="lv-LV"/>
        </w:rPr>
        <w:t>Jelgavas pilsētas pašvaldības iestādes</w:t>
      </w:r>
      <w:r w:rsidRPr="00F61B3D">
        <w:rPr>
          <w:rFonts w:ascii="Times New Roman" w:eastAsia="Times New Roman" w:hAnsi="Times New Roman" w:cs="Times New Roman"/>
          <w:sz w:val="24"/>
          <w:szCs w:val="24"/>
          <w:lang w:eastAsia="lv-LV"/>
        </w:rPr>
        <w:t xml:space="preserve"> „Pilsētsaimniecība”</w:t>
      </w:r>
      <w:r w:rsidR="00C35458">
        <w:rPr>
          <w:rFonts w:ascii="Times New Roman" w:eastAsia="Times New Roman" w:hAnsi="Times New Roman" w:cs="Times New Roman"/>
          <w:sz w:val="24"/>
          <w:szCs w:val="24"/>
          <w:lang w:eastAsia="lv-LV"/>
        </w:rPr>
        <w:t xml:space="preserve"> (turpmāk – JPPI „Pilsētsaimniecība”)</w:t>
      </w:r>
      <w:r w:rsidRPr="00F61B3D">
        <w:rPr>
          <w:rFonts w:ascii="Times New Roman" w:eastAsia="Times New Roman" w:hAnsi="Times New Roman" w:cs="Times New Roman"/>
          <w:sz w:val="24"/>
          <w:szCs w:val="24"/>
          <w:lang w:eastAsia="lv-LV"/>
        </w:rPr>
        <w:t xml:space="preserve"> mežzinim un iesniegt priekšlikumus to likvidēšanai.</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b/>
          <w:color w:val="000000"/>
          <w:sz w:val="24"/>
          <w:szCs w:val="24"/>
          <w:lang w:eastAsia="lv-LV"/>
        </w:rPr>
      </w:pPr>
      <w:r w:rsidRPr="00F61B3D">
        <w:rPr>
          <w:rFonts w:ascii="Times New Roman" w:eastAsia="Times New Roman" w:hAnsi="Times New Roman" w:cs="Times New Roman"/>
          <w:sz w:val="24"/>
          <w:szCs w:val="24"/>
          <w:lang w:eastAsia="lv-LV"/>
        </w:rPr>
        <w:t>Pirms Pakalpojuma uzsākšanas Izpildītājs informē Jelgavas pilsētas pašvaldības iestādes „Jelgavas pašvaldības operatīvās informācijas centrs” (turpmāk – JPOIC) disp</w:t>
      </w:r>
      <w:r w:rsidR="00C35458">
        <w:rPr>
          <w:rFonts w:ascii="Times New Roman" w:eastAsia="Times New Roman" w:hAnsi="Times New Roman" w:cs="Times New Roman"/>
          <w:sz w:val="24"/>
          <w:szCs w:val="24"/>
          <w:lang w:eastAsia="lv-LV"/>
        </w:rPr>
        <w:t>ečeri uz bezmaksas tālruni 8787</w:t>
      </w:r>
      <w:r w:rsidRPr="00F61B3D">
        <w:rPr>
          <w:rFonts w:ascii="Times New Roman" w:eastAsia="Times New Roman" w:hAnsi="Times New Roman" w:cs="Times New Roman"/>
          <w:sz w:val="24"/>
          <w:szCs w:val="24"/>
          <w:lang w:eastAsia="lv-LV"/>
        </w:rPr>
        <w:t xml:space="preserve"> par konkrētā Pakalpojuma izpildes vietu (adresi) un teritorijas ierobežojumiem (gājējiem, satiksmei), ja tādi tiks veikti. </w:t>
      </w:r>
    </w:p>
    <w:p w:rsidR="00F61B3D" w:rsidRPr="00F61B3D" w:rsidRDefault="00F61B3D" w:rsidP="00F61B3D">
      <w:pPr>
        <w:spacing w:after="0" w:line="240" w:lineRule="auto"/>
        <w:ind w:left="851"/>
        <w:jc w:val="both"/>
        <w:rPr>
          <w:rFonts w:ascii="Times New Roman" w:eastAsia="Times New Roman" w:hAnsi="Times New Roman" w:cs="Times New Roman"/>
          <w:b/>
          <w:color w:val="000000"/>
          <w:sz w:val="24"/>
          <w:szCs w:val="24"/>
          <w:lang w:eastAsia="lv-LV"/>
        </w:rPr>
      </w:pPr>
    </w:p>
    <w:p w:rsidR="00F61B3D" w:rsidRPr="00F61B3D" w:rsidRDefault="00F61B3D" w:rsidP="00F61B3D">
      <w:pPr>
        <w:tabs>
          <w:tab w:val="left" w:pos="426"/>
        </w:tabs>
        <w:spacing w:after="0" w:line="240" w:lineRule="auto"/>
        <w:ind w:left="1440"/>
        <w:contextualSpacing/>
        <w:jc w:val="center"/>
        <w:rPr>
          <w:rFonts w:ascii="Times New Roman" w:eastAsia="Times New Roman" w:hAnsi="Times New Roman" w:cs="Times New Roman"/>
          <w:b/>
          <w:sz w:val="24"/>
          <w:szCs w:val="24"/>
          <w:lang w:eastAsia="lv-LV"/>
        </w:rPr>
      </w:pPr>
      <w:r w:rsidRPr="00F61B3D">
        <w:rPr>
          <w:rFonts w:ascii="Times New Roman" w:eastAsia="Times New Roman" w:hAnsi="Times New Roman" w:cs="Times New Roman"/>
          <w:b/>
          <w:sz w:val="24"/>
          <w:szCs w:val="24"/>
          <w:lang w:eastAsia="lv-LV"/>
        </w:rPr>
        <w:t>II Pakalpojumu pieteikšanas un pieņemšanas kārtība</w:t>
      </w:r>
    </w:p>
    <w:p w:rsidR="00F61B3D" w:rsidRPr="00F61B3D" w:rsidRDefault="00F61B3D" w:rsidP="00F61B3D">
      <w:pPr>
        <w:numPr>
          <w:ilvl w:val="0"/>
          <w:numId w:val="5"/>
        </w:numPr>
        <w:tabs>
          <w:tab w:val="left" w:pos="426"/>
        </w:tabs>
        <w:spacing w:after="0" w:line="240" w:lineRule="auto"/>
        <w:jc w:val="both"/>
        <w:rPr>
          <w:rFonts w:ascii="Times New Roman" w:eastAsia="Times New Roman" w:hAnsi="Times New Roman" w:cs="Times New Roman"/>
          <w:b/>
          <w:sz w:val="24"/>
          <w:szCs w:val="24"/>
          <w:lang w:eastAsia="lv-LV"/>
        </w:rPr>
      </w:pPr>
      <w:r w:rsidRPr="00F61B3D">
        <w:rPr>
          <w:rFonts w:ascii="Times New Roman" w:eastAsia="Times New Roman" w:hAnsi="Times New Roman" w:cs="Times New Roman"/>
          <w:b/>
          <w:sz w:val="24"/>
          <w:szCs w:val="24"/>
          <w:lang w:eastAsia="lv-LV"/>
        </w:rPr>
        <w:t>Pakalpojumu pieteikšana:</w:t>
      </w:r>
    </w:p>
    <w:p w:rsidR="00F61B3D" w:rsidRPr="00512063" w:rsidRDefault="00F61B3D" w:rsidP="00512063">
      <w:pPr>
        <w:numPr>
          <w:ilvl w:val="1"/>
          <w:numId w:val="5"/>
        </w:numPr>
        <w:spacing w:after="0" w:line="240" w:lineRule="auto"/>
        <w:ind w:left="426" w:hanging="426"/>
        <w:jc w:val="both"/>
        <w:rPr>
          <w:rFonts w:ascii="Times New Roman" w:eastAsia="Times New Roman" w:hAnsi="Times New Roman" w:cs="Times New Roman"/>
          <w:b/>
          <w:sz w:val="24"/>
          <w:szCs w:val="24"/>
          <w:lang w:eastAsia="lv-LV"/>
        </w:rPr>
      </w:pPr>
      <w:r w:rsidRPr="00512063">
        <w:rPr>
          <w:rFonts w:ascii="Times New Roman" w:eastAsia="Times New Roman" w:hAnsi="Times New Roman" w:cs="Times New Roman"/>
          <w:sz w:val="24"/>
          <w:szCs w:val="24"/>
          <w:lang w:eastAsia="lv-LV"/>
        </w:rPr>
        <w:t xml:space="preserve">Pasūtītājs </w:t>
      </w:r>
      <w:r w:rsidR="00047C22">
        <w:rPr>
          <w:rFonts w:ascii="Times New Roman" w:eastAsia="Times New Roman" w:hAnsi="Times New Roman" w:cs="Times New Roman"/>
          <w:sz w:val="24"/>
          <w:szCs w:val="24"/>
          <w:lang w:eastAsia="lv-LV"/>
        </w:rPr>
        <w:t>kārtējā</w:t>
      </w:r>
      <w:r w:rsidR="00512063" w:rsidRPr="00512063">
        <w:rPr>
          <w:rFonts w:ascii="Times New Roman" w:eastAsia="Times New Roman" w:hAnsi="Times New Roman" w:cs="Times New Roman"/>
          <w:sz w:val="24"/>
          <w:szCs w:val="24"/>
          <w:lang w:eastAsia="lv-LV"/>
        </w:rPr>
        <w:t xml:space="preserve"> mēneša katru pirmdienu, bet ja tā ir svētku diena, tad </w:t>
      </w:r>
      <w:r w:rsidR="00047C22" w:rsidRPr="00512063">
        <w:rPr>
          <w:rFonts w:ascii="Times New Roman" w:eastAsia="Times New Roman" w:hAnsi="Times New Roman" w:cs="Times New Roman"/>
          <w:sz w:val="24"/>
          <w:szCs w:val="24"/>
          <w:lang w:eastAsia="lv-LV"/>
        </w:rPr>
        <w:t>nākamajā darba dienā</w:t>
      </w:r>
      <w:r w:rsidR="00512063">
        <w:rPr>
          <w:rFonts w:ascii="Times New Roman" w:eastAsia="Times New Roman" w:hAnsi="Times New Roman" w:cs="Times New Roman"/>
          <w:sz w:val="24"/>
          <w:szCs w:val="24"/>
          <w:lang w:eastAsia="lv-LV"/>
        </w:rPr>
        <w:t>,</w:t>
      </w:r>
      <w:r w:rsidR="00512063" w:rsidRPr="00512063">
        <w:rPr>
          <w:rFonts w:ascii="Times New Roman" w:eastAsia="Times New Roman" w:hAnsi="Times New Roman" w:cs="Times New Roman"/>
          <w:sz w:val="24"/>
          <w:szCs w:val="24"/>
          <w:lang w:eastAsia="lv-LV"/>
        </w:rPr>
        <w:t xml:space="preserve"> </w:t>
      </w:r>
      <w:r w:rsidRPr="00512063">
        <w:rPr>
          <w:rFonts w:ascii="Times New Roman" w:eastAsia="Times New Roman" w:hAnsi="Times New Roman" w:cs="Times New Roman"/>
          <w:sz w:val="24"/>
          <w:szCs w:val="24"/>
          <w:lang w:eastAsia="lv-LV"/>
        </w:rPr>
        <w:t xml:space="preserve">nosūta Izpildītājam pieteikumu, norādot attiecīgajā </w:t>
      </w:r>
      <w:r w:rsidR="00512063">
        <w:rPr>
          <w:rFonts w:ascii="Times New Roman" w:eastAsia="Times New Roman" w:hAnsi="Times New Roman" w:cs="Times New Roman"/>
          <w:sz w:val="24"/>
          <w:szCs w:val="24"/>
          <w:lang w:eastAsia="lv-LV"/>
        </w:rPr>
        <w:t>nedēļā</w:t>
      </w:r>
      <w:r w:rsidR="00512063" w:rsidRPr="00512063">
        <w:rPr>
          <w:rFonts w:ascii="Times New Roman" w:eastAsia="Times New Roman" w:hAnsi="Times New Roman" w:cs="Times New Roman"/>
          <w:sz w:val="24"/>
          <w:szCs w:val="24"/>
          <w:lang w:eastAsia="lv-LV"/>
        </w:rPr>
        <w:t xml:space="preserve"> </w:t>
      </w:r>
      <w:r w:rsidRPr="00512063">
        <w:rPr>
          <w:rFonts w:ascii="Times New Roman" w:eastAsia="Times New Roman" w:hAnsi="Times New Roman" w:cs="Times New Roman"/>
          <w:sz w:val="24"/>
          <w:szCs w:val="24"/>
          <w:lang w:eastAsia="lv-LV"/>
        </w:rPr>
        <w:t>veicamos Pakalpojuma veidus, apjomu un izpildes termiņus (turpmāk – pieteikums). Pieteikumā tiek pasūtīts Pakalpojuma apjoms visa</w:t>
      </w:r>
      <w:r w:rsidR="00512063">
        <w:rPr>
          <w:rFonts w:ascii="Times New Roman" w:eastAsia="Times New Roman" w:hAnsi="Times New Roman" w:cs="Times New Roman"/>
          <w:sz w:val="24"/>
          <w:szCs w:val="24"/>
          <w:lang w:eastAsia="lv-LV"/>
        </w:rPr>
        <w:t>i</w:t>
      </w:r>
      <w:r w:rsidRPr="00512063">
        <w:rPr>
          <w:rFonts w:ascii="Times New Roman" w:eastAsia="Times New Roman" w:hAnsi="Times New Roman" w:cs="Times New Roman"/>
          <w:sz w:val="24"/>
          <w:szCs w:val="24"/>
          <w:lang w:eastAsia="lv-LV"/>
        </w:rPr>
        <w:t xml:space="preserve"> </w:t>
      </w:r>
      <w:r w:rsidR="00512063">
        <w:rPr>
          <w:rFonts w:ascii="Times New Roman" w:eastAsia="Times New Roman" w:hAnsi="Times New Roman" w:cs="Times New Roman"/>
          <w:sz w:val="24"/>
          <w:szCs w:val="24"/>
          <w:lang w:eastAsia="lv-LV"/>
        </w:rPr>
        <w:t>nedēļai</w:t>
      </w:r>
      <w:r w:rsidRPr="00512063">
        <w:rPr>
          <w:rFonts w:ascii="Times New Roman" w:eastAsia="Times New Roman" w:hAnsi="Times New Roman" w:cs="Times New Roman"/>
          <w:sz w:val="24"/>
          <w:szCs w:val="24"/>
          <w:lang w:eastAsia="lv-LV"/>
        </w:rPr>
        <w:t xml:space="preserve">, izņemot ārkārtas situācijas, kas noteiktas Tehniskās specifikācijas 9.6.apakšpunktā. </w:t>
      </w:r>
    </w:p>
    <w:p w:rsidR="00F61B3D" w:rsidRPr="00F61B3D" w:rsidRDefault="00F61B3D" w:rsidP="00FF5BED">
      <w:pPr>
        <w:widowControl w:val="0"/>
        <w:numPr>
          <w:ilvl w:val="1"/>
          <w:numId w:val="5"/>
        </w:numPr>
        <w:spacing w:after="0" w:line="240" w:lineRule="auto"/>
        <w:ind w:left="425" w:hanging="426"/>
        <w:jc w:val="both"/>
        <w:rPr>
          <w:rFonts w:ascii="Times New Roman" w:eastAsia="Times New Roman" w:hAnsi="Times New Roman" w:cs="Times New Roman"/>
          <w:b/>
          <w:sz w:val="24"/>
          <w:szCs w:val="24"/>
          <w:lang w:eastAsia="lv-LV"/>
        </w:rPr>
      </w:pPr>
      <w:r w:rsidRPr="00F61B3D">
        <w:rPr>
          <w:rFonts w:ascii="Times New Roman" w:eastAsia="Times New Roman" w:hAnsi="Times New Roman" w:cs="Times New Roman"/>
          <w:sz w:val="24"/>
          <w:szCs w:val="24"/>
          <w:lang w:eastAsia="lv-LV"/>
        </w:rPr>
        <w:t xml:space="preserve">Pieteikums tiek nosūtīts elektroniski, izmantojot Pasūtītāja Problēmu uzskaites un kontroles sistēmu (turpmāk – PUKS), kuras piekļuves iespēju Izpildītājam nodrošina Pasūtītājs, vienas nedēļas laikā no dienas, kad Izpildītājs iesniedzis Pasūtītājam informāciju par speciālistu, kurš strādās ar PUKS. </w:t>
      </w:r>
    </w:p>
    <w:p w:rsidR="00F61B3D" w:rsidRPr="00F61B3D" w:rsidRDefault="00F61B3D" w:rsidP="00FF5BED">
      <w:pPr>
        <w:widowControl w:val="0"/>
        <w:tabs>
          <w:tab w:val="left" w:pos="709"/>
        </w:tabs>
        <w:spacing w:after="0" w:line="240" w:lineRule="auto"/>
        <w:ind w:left="425" w:firstLine="294"/>
        <w:jc w:val="both"/>
        <w:rPr>
          <w:rFonts w:ascii="Times New Roman" w:eastAsia="Times New Roman" w:hAnsi="Times New Roman" w:cs="Times New Roman"/>
          <w:b/>
          <w:sz w:val="24"/>
          <w:szCs w:val="24"/>
          <w:lang w:eastAsia="lv-LV"/>
        </w:rPr>
      </w:pPr>
      <w:r w:rsidRPr="0016720E">
        <w:rPr>
          <w:rFonts w:ascii="Times New Roman" w:eastAsia="Times New Roman" w:hAnsi="Times New Roman" w:cs="Times New Roman"/>
          <w:sz w:val="24"/>
          <w:szCs w:val="24"/>
          <w:lang w:eastAsia="lv-LV"/>
        </w:rPr>
        <w:t>PUKS</w:t>
      </w:r>
      <w:r w:rsidRPr="00F61B3D">
        <w:rPr>
          <w:rFonts w:ascii="Times New Roman" w:eastAsia="Times New Roman" w:hAnsi="Times New Roman" w:cs="Times New Roman"/>
          <w:sz w:val="24"/>
          <w:szCs w:val="24"/>
          <w:lang w:eastAsia="lv-LV"/>
        </w:rPr>
        <w:t xml:space="preserve"> – tā ir JPPI „Pilsētsaimniecība” izstrādāta WEB bāzēta informācijas sistēma, kas nodrošina ātru informācija</w:t>
      </w:r>
      <w:r w:rsidR="00C35458">
        <w:rPr>
          <w:rFonts w:ascii="Times New Roman" w:eastAsia="Times New Roman" w:hAnsi="Times New Roman" w:cs="Times New Roman"/>
          <w:sz w:val="24"/>
          <w:szCs w:val="24"/>
          <w:lang w:eastAsia="lv-LV"/>
        </w:rPr>
        <w:t>s plūsmu un apmaiņu starp JPPI „</w:t>
      </w:r>
      <w:r w:rsidRPr="00F61B3D">
        <w:rPr>
          <w:rFonts w:ascii="Times New Roman" w:eastAsia="Times New Roman" w:hAnsi="Times New Roman" w:cs="Times New Roman"/>
          <w:sz w:val="24"/>
          <w:szCs w:val="24"/>
          <w:lang w:eastAsia="lv-LV"/>
        </w:rPr>
        <w:t>Pilsētsaimniecība</w:t>
      </w:r>
      <w:r w:rsidR="00C35458">
        <w:rPr>
          <w:rFonts w:ascii="Times New Roman" w:eastAsia="Times New Roman" w:hAnsi="Times New Roman" w:cs="Times New Roman"/>
          <w:sz w:val="24"/>
          <w:szCs w:val="24"/>
          <w:lang w:eastAsia="lv-LV"/>
        </w:rPr>
        <w:t>”</w:t>
      </w:r>
      <w:r w:rsidRPr="00F61B3D">
        <w:rPr>
          <w:rFonts w:ascii="Times New Roman" w:eastAsia="Times New Roman" w:hAnsi="Times New Roman" w:cs="Times New Roman"/>
          <w:sz w:val="24"/>
          <w:szCs w:val="24"/>
          <w:lang w:eastAsia="lv-LV"/>
        </w:rPr>
        <w:t xml:space="preserve"> speciālistiem un </w:t>
      </w:r>
      <w:r w:rsidRPr="00F61B3D">
        <w:rPr>
          <w:rFonts w:ascii="Times New Roman" w:eastAsia="Times New Roman" w:hAnsi="Times New Roman" w:cs="Times New Roman"/>
          <w:sz w:val="24"/>
          <w:szCs w:val="24"/>
          <w:lang w:eastAsia="lv-LV"/>
        </w:rPr>
        <w:lastRenderedPageBreak/>
        <w:t>iesaistītajām līgumsabiedrībām, lai nodrošinātu operatīvu pieteikto pakalpojumu uzskaiti un kontroli, kā arī līguma izpildi. Izpildītājam, ja nepieciešams, vienas nedēļas laikā no līguma noslēgšanas, jāierodas pie Pasūtītāja, lai iepazītos ar PUKS un tā speciālists tiktu apmācīts sistēmas lietošanā.</w:t>
      </w:r>
      <w:r w:rsidRPr="00F61B3D">
        <w:rPr>
          <w:rFonts w:ascii="Times New Roman" w:eastAsia="Times New Roman" w:hAnsi="Times New Roman" w:cs="Times New Roman"/>
          <w:b/>
          <w:sz w:val="24"/>
          <w:szCs w:val="24"/>
          <w:lang w:eastAsia="lv-LV"/>
        </w:rPr>
        <w:t xml:space="preserve"> </w:t>
      </w:r>
      <w:r w:rsidRPr="00F61B3D">
        <w:rPr>
          <w:rFonts w:ascii="Times New Roman" w:eastAsia="Times New Roman" w:hAnsi="Times New Roman" w:cs="Times New Roman"/>
          <w:sz w:val="24"/>
          <w:szCs w:val="24"/>
          <w:lang w:eastAsia="lv-LV"/>
        </w:rPr>
        <w:t>Minimālās prasības ar interneta pieslēgumu aprīkotam Izpildītāja datoram, kurā tiks veikta atskaišu ievade: Operatīvā atmiņa: 1 GB, operētājsistēma: Microsoft Vista vai jaunāks, Interneta pārlūks: Internet Explorer 8 vai jaunāks, Mozilla Firefox 4 vai jaunāks, vai Google Chrome.</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 xml:space="preserve">PUKS izveidotais Pieteikums kalpo par pamatu tajā norādīto Pakalpojumu veikšanai. Nepieciešamības gadījumā Pasūtītājs var veikt Pieteikuma korekcijas, informējot par to Izpildītāju </w:t>
      </w:r>
      <w:r w:rsidR="00512063">
        <w:rPr>
          <w:rFonts w:ascii="Times New Roman" w:eastAsia="Times New Roman" w:hAnsi="Times New Roman" w:cs="Times New Roman"/>
          <w:sz w:val="24"/>
          <w:szCs w:val="24"/>
          <w:lang w:eastAsia="lv-LV"/>
        </w:rPr>
        <w:t>1</w:t>
      </w:r>
      <w:r w:rsidRPr="00F61B3D">
        <w:rPr>
          <w:rFonts w:ascii="Times New Roman" w:eastAsia="Times New Roman" w:hAnsi="Times New Roman" w:cs="Times New Roman"/>
          <w:sz w:val="24"/>
          <w:szCs w:val="24"/>
          <w:lang w:eastAsia="lv-LV"/>
        </w:rPr>
        <w:t xml:space="preserve"> (</w:t>
      </w:r>
      <w:r w:rsidR="00512063">
        <w:rPr>
          <w:rFonts w:ascii="Times New Roman" w:eastAsia="Times New Roman" w:hAnsi="Times New Roman" w:cs="Times New Roman"/>
          <w:sz w:val="24"/>
          <w:szCs w:val="24"/>
          <w:lang w:eastAsia="lv-LV"/>
        </w:rPr>
        <w:t>vienu</w:t>
      </w:r>
      <w:r w:rsidRPr="00F61B3D">
        <w:rPr>
          <w:rFonts w:ascii="Times New Roman" w:eastAsia="Times New Roman" w:hAnsi="Times New Roman" w:cs="Times New Roman"/>
          <w:sz w:val="24"/>
          <w:szCs w:val="24"/>
          <w:lang w:eastAsia="lv-LV"/>
        </w:rPr>
        <w:t>) darba dien</w:t>
      </w:r>
      <w:r w:rsidR="00512063">
        <w:rPr>
          <w:rFonts w:ascii="Times New Roman" w:eastAsia="Times New Roman" w:hAnsi="Times New Roman" w:cs="Times New Roman"/>
          <w:sz w:val="24"/>
          <w:szCs w:val="24"/>
          <w:lang w:eastAsia="lv-LV"/>
        </w:rPr>
        <w:t>u</w:t>
      </w:r>
      <w:r w:rsidRPr="00F61B3D">
        <w:rPr>
          <w:rFonts w:ascii="Times New Roman" w:eastAsia="Times New Roman" w:hAnsi="Times New Roman" w:cs="Times New Roman"/>
          <w:sz w:val="24"/>
          <w:szCs w:val="24"/>
          <w:lang w:eastAsia="lv-LV"/>
        </w:rPr>
        <w:t xml:space="preserve"> iepriekš.</w:t>
      </w:r>
    </w:p>
    <w:p w:rsidR="00F61B3D" w:rsidRPr="00F61B3D" w:rsidRDefault="00F61B3D" w:rsidP="00F61B3D">
      <w:pPr>
        <w:spacing w:after="0" w:line="240" w:lineRule="auto"/>
        <w:ind w:left="426"/>
        <w:jc w:val="both"/>
        <w:rPr>
          <w:rFonts w:ascii="Times New Roman" w:eastAsia="Times New Roman" w:hAnsi="Times New Roman" w:cs="Times New Roman"/>
          <w:sz w:val="24"/>
          <w:szCs w:val="24"/>
          <w:lang w:eastAsia="lv-LV"/>
        </w:rPr>
      </w:pPr>
    </w:p>
    <w:p w:rsidR="00F61B3D" w:rsidRPr="00F61B3D" w:rsidRDefault="00F61B3D" w:rsidP="00F61B3D">
      <w:pPr>
        <w:numPr>
          <w:ilvl w:val="0"/>
          <w:numId w:val="5"/>
        </w:numPr>
        <w:tabs>
          <w:tab w:val="left" w:pos="426"/>
        </w:tabs>
        <w:spacing w:after="0" w:line="240" w:lineRule="auto"/>
        <w:jc w:val="both"/>
        <w:rPr>
          <w:rFonts w:ascii="Times New Roman" w:eastAsia="Times New Roman" w:hAnsi="Times New Roman" w:cs="Times New Roman"/>
          <w:b/>
          <w:sz w:val="24"/>
          <w:szCs w:val="24"/>
          <w:lang w:eastAsia="lv-LV"/>
        </w:rPr>
      </w:pPr>
      <w:r w:rsidRPr="00F61B3D">
        <w:rPr>
          <w:rFonts w:ascii="Times New Roman" w:eastAsia="Times New Roman" w:hAnsi="Times New Roman" w:cs="Times New Roman"/>
          <w:b/>
          <w:sz w:val="24"/>
          <w:szCs w:val="24"/>
          <w:lang w:eastAsia="lv-LV"/>
        </w:rPr>
        <w:t>Pakalpojuma pieņemšana – nodošana:</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Izpildītājam līdz nākamās darba dienas plkst.12.00 jāsniedz sistēmā PUKS atskaite par iepriekšējā dienā izpildītajiem Pakalpojuma apjomiem.</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Izpildītājam pēc Pasūtītāja pieprasījuma jānodrošina izpildītā Pakalpojuma pārbaude dabā, kontrolējot izpildītā Pakalpojuma apjomus un kvalitāti. Pakalpojuma pārbaudēs piedalās Izpildītāja atbildīgais speciālists un Pasūtītāja atbildīgais speciālists.</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 xml:space="preserve">Pakalpojumu nepieņem, ja tas nav pabeigts vai ir atklātas neatbilstības Tehnisko specifikāciju prasībām. Gadījumos, kad Pasūtītājs vai Izpildītājs nepiekrīt norādījumiem par Pakalpojuma izpildes kvalitāti, tad tie ir tiesīgi pieaicināt neatkarīgu ekspertu, kura slēdziens ir saistošs pusēm. Ekspertīzes izmaksas sedz tā Puse, kuras viedoklis ir atzīts par nepamatotu. </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 xml:space="preserve">Ja izpildītie Pakalpojumi neatbilst Tehniskajā specifikācijā un attiecināmajos normatīvajos aktos noteiktajām kvalitātes prasībām, tad Izpildītājs veic defektu labošanu </w:t>
      </w:r>
      <w:r w:rsidR="0016720E">
        <w:rPr>
          <w:rFonts w:ascii="Times New Roman" w:eastAsia="Times New Roman" w:hAnsi="Times New Roman" w:cs="Times New Roman"/>
          <w:sz w:val="24"/>
          <w:szCs w:val="24"/>
          <w:lang w:eastAsia="lv-LV"/>
        </w:rPr>
        <w:t>par saviem līdzekļiem</w:t>
      </w:r>
      <w:r w:rsidRPr="00F61B3D">
        <w:rPr>
          <w:rFonts w:ascii="Times New Roman" w:eastAsia="Times New Roman" w:hAnsi="Times New Roman" w:cs="Times New Roman"/>
          <w:sz w:val="24"/>
          <w:szCs w:val="24"/>
          <w:lang w:eastAsia="lv-LV"/>
        </w:rPr>
        <w:t>, saskaņā ar Pasūtītāja sastādīto defektu aktu.</w:t>
      </w:r>
    </w:p>
    <w:p w:rsidR="00F61B3D" w:rsidRPr="00F61B3D" w:rsidRDefault="00F61B3D" w:rsidP="00F61B3D">
      <w:pPr>
        <w:widowControl w:val="0"/>
        <w:spacing w:after="0" w:line="240" w:lineRule="auto"/>
        <w:jc w:val="both"/>
        <w:rPr>
          <w:rFonts w:ascii="Times New Roman" w:eastAsia="Times New Roman" w:hAnsi="Times New Roman" w:cs="Times New Roman"/>
          <w:sz w:val="24"/>
          <w:szCs w:val="24"/>
          <w:lang w:eastAsia="lv-LV"/>
        </w:rPr>
      </w:pPr>
    </w:p>
    <w:p w:rsidR="00F61B3D" w:rsidRPr="00F61B3D" w:rsidRDefault="00F61B3D" w:rsidP="00F61B3D">
      <w:pPr>
        <w:spacing w:after="0" w:line="240" w:lineRule="auto"/>
        <w:jc w:val="center"/>
        <w:rPr>
          <w:rFonts w:ascii="Times New Roman" w:eastAsia="Times New Roman" w:hAnsi="Times New Roman" w:cs="Times New Roman"/>
          <w:sz w:val="24"/>
          <w:szCs w:val="24"/>
          <w:lang w:eastAsia="lv-LV"/>
        </w:rPr>
      </w:pPr>
      <w:r w:rsidRPr="00F61B3D">
        <w:rPr>
          <w:rFonts w:ascii="Times New Roman" w:eastAsia="Times New Roman" w:hAnsi="Times New Roman" w:cs="Times New Roman"/>
          <w:b/>
          <w:sz w:val="24"/>
          <w:szCs w:val="24"/>
          <w:lang w:eastAsia="lv-LV"/>
        </w:rPr>
        <w:t>III Veicamo Pakalpojumu apraksts</w:t>
      </w:r>
    </w:p>
    <w:p w:rsidR="00F61B3D" w:rsidRPr="00F61B3D" w:rsidRDefault="00F61B3D" w:rsidP="00F61B3D">
      <w:pPr>
        <w:numPr>
          <w:ilvl w:val="0"/>
          <w:numId w:val="5"/>
        </w:numPr>
        <w:tabs>
          <w:tab w:val="left" w:pos="426"/>
        </w:tabs>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Pirms Pieteikuma izpildes uzsākšanas, Pasūtītāja atbildīgais speciālists kopā ar Izpildītāja darbu vadītāju apseko Pieteikumā norādītās vietas dabā, lai precizētu Pakalpojuma izpildes specifiku. Ja Izpildītājs, konstatē, ka Pakalpojuma izpildes vietu nav iespējams norobežot, tā lai Pakalpojuma izpilde būtu droša apkārtējai videi, sabiedrībai un infrastruktūrai, tad puses vienojas par īpašajiem Pakalpojuma izpildes nosacījumiem.</w:t>
      </w:r>
    </w:p>
    <w:p w:rsidR="00F61B3D" w:rsidRPr="00F61B3D" w:rsidRDefault="00F61B3D" w:rsidP="00F61B3D">
      <w:pPr>
        <w:numPr>
          <w:ilvl w:val="0"/>
          <w:numId w:val="5"/>
        </w:numPr>
        <w:tabs>
          <w:tab w:val="left" w:pos="426"/>
        </w:tabs>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Izpildītājs Pakalpojumu veic ar saviem mehānismiem, transportu, aprīkojumu un citiem resursiem, kas nepieciešami kvalitatīvai Pakalpojuma izpildei.</w:t>
      </w:r>
    </w:p>
    <w:p w:rsidR="00F61B3D" w:rsidRPr="00F61B3D" w:rsidRDefault="00F61B3D" w:rsidP="00F61B3D">
      <w:pPr>
        <w:numPr>
          <w:ilvl w:val="0"/>
          <w:numId w:val="5"/>
        </w:numPr>
        <w:tabs>
          <w:tab w:val="left" w:pos="426"/>
        </w:tabs>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Vispārīgās prasības bīstamo un nevēlamo koku izzāģēšanai:</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pirms Pakalpojuma uzsākšanas darba zona jānorobežo, saskaņā ar normatīvajiem aktiem. Izpildītājam jāizvērtē darba zonas nepieciešamais rādiuss koka apkārtnē, atbilstoši veicamajam darbam un vietai. Ja darbs notiek tuvu brauktuvei vai darba zona aizņem daļu no tās, kā arī, ja tiek ierobežota gājēju pārvietošanās, jānodrošina darba vietas aprīkošana, ievērojot Ministru kabineta 2001.gada 2.oktobra noteikumus Nr.421 „Noteikumi par darba vietu aprīkošanu uz ceļiem”, jāuzstāda satiksmi regulējošas ceļa zīmes un nepieciešamības gadījumā jāizstrādā un ar Pasūtītāju jāsaskaņo darba vietas aprīkošanas shēma;</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teritorijās, kur nav iespējams izmantot pacēlājus un citu lielgabarīta tehniku (piemēram, kapsētu teritorijas), Pakalpojuma veikšanai augstumā, jānodrošina speciālists –</w:t>
      </w:r>
      <w:r w:rsidR="00F200F5">
        <w:rPr>
          <w:rFonts w:ascii="Times New Roman" w:eastAsia="Times New Roman" w:hAnsi="Times New Roman" w:cs="Times New Roman"/>
          <w:sz w:val="24"/>
          <w:szCs w:val="24"/>
          <w:lang w:eastAsia="lv-LV"/>
        </w:rPr>
        <w:t xml:space="preserve"> </w:t>
      </w:r>
      <w:r w:rsidRPr="00F61B3D">
        <w:rPr>
          <w:rFonts w:ascii="Times New Roman" w:eastAsia="Times New Roman" w:hAnsi="Times New Roman" w:cs="Times New Roman"/>
          <w:sz w:val="24"/>
          <w:szCs w:val="24"/>
          <w:lang w:eastAsia="lv-LV"/>
        </w:rPr>
        <w:t>arborists (kokkopis);</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pakalpojuma izpildes rezultātā radītie atkritumu ir jāsavāc un izpildes teritorija ir jāsakārto, ciršanas atliekas (zari, mizas, skaidas, nederīgā/satrupējusī koksne) jāsavāc un jāaiztransportē līdz katras dienas beigām;</w:t>
      </w:r>
    </w:p>
    <w:p w:rsidR="00F61B3D" w:rsidRPr="00F61B3D" w:rsidRDefault="0016720E" w:rsidP="00F61B3D">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nestandarta malkas kravas 3</w:t>
      </w:r>
      <w:r w:rsidR="00F61B3D" w:rsidRPr="00F61B3D">
        <w:rPr>
          <w:rFonts w:ascii="Times New Roman" w:eastAsia="Times New Roman" w:hAnsi="Times New Roman" w:cs="Times New Roman"/>
          <w:sz w:val="24"/>
          <w:szCs w:val="24"/>
          <w:lang w:eastAsia="lv-LV"/>
        </w:rPr>
        <w:t>m</w:t>
      </w:r>
      <w:r w:rsidR="00F61B3D" w:rsidRPr="00F61B3D">
        <w:rPr>
          <w:rFonts w:ascii="Times New Roman" w:eastAsia="Times New Roman" w:hAnsi="Times New Roman" w:cs="Times New Roman"/>
          <w:sz w:val="24"/>
          <w:szCs w:val="24"/>
          <w:vertAlign w:val="superscript"/>
          <w:lang w:eastAsia="lv-LV"/>
        </w:rPr>
        <w:t xml:space="preserve">3 </w:t>
      </w:r>
      <w:r w:rsidR="00F61B3D" w:rsidRPr="00F61B3D">
        <w:rPr>
          <w:rFonts w:ascii="Times New Roman" w:eastAsia="Times New Roman" w:hAnsi="Times New Roman" w:cs="Times New Roman"/>
          <w:sz w:val="24"/>
          <w:szCs w:val="24"/>
          <w:lang w:eastAsia="lv-LV"/>
        </w:rPr>
        <w:t>apjomā sagatavošana un nogādāšana uz Pasūtītāja norādīto adresi</w:t>
      </w:r>
      <w:r>
        <w:rPr>
          <w:rFonts w:ascii="Times New Roman" w:eastAsia="Times New Roman" w:hAnsi="Times New Roman" w:cs="Times New Roman"/>
          <w:sz w:val="24"/>
          <w:szCs w:val="24"/>
          <w:lang w:eastAsia="lv-LV"/>
        </w:rPr>
        <w:t> </w:t>
      </w:r>
      <w:r w:rsidR="00F61B3D" w:rsidRPr="00F61B3D">
        <w:rPr>
          <w:rFonts w:ascii="Times New Roman" w:eastAsia="Times New Roman" w:hAnsi="Times New Roman" w:cs="Times New Roman"/>
          <w:sz w:val="24"/>
          <w:szCs w:val="24"/>
          <w:lang w:eastAsia="lv-LV"/>
        </w:rPr>
        <w:t>– zāģēšanas procesā radušos kvalit</w:t>
      </w:r>
      <w:r>
        <w:rPr>
          <w:rFonts w:ascii="Times New Roman" w:eastAsia="Times New Roman" w:hAnsi="Times New Roman" w:cs="Times New Roman"/>
          <w:sz w:val="24"/>
          <w:szCs w:val="24"/>
          <w:lang w:eastAsia="lv-LV"/>
        </w:rPr>
        <w:t>atīvo koksni jāsagarina 35 – 40</w:t>
      </w:r>
      <w:r w:rsidR="00F61B3D" w:rsidRPr="00F61B3D">
        <w:rPr>
          <w:rFonts w:ascii="Times New Roman" w:eastAsia="Times New Roman" w:hAnsi="Times New Roman" w:cs="Times New Roman"/>
          <w:sz w:val="24"/>
          <w:szCs w:val="24"/>
          <w:lang w:eastAsia="lv-LV"/>
        </w:rPr>
        <w:t>cm klučos, jāsaga</w:t>
      </w:r>
      <w:r>
        <w:rPr>
          <w:rFonts w:ascii="Times New Roman" w:eastAsia="Times New Roman" w:hAnsi="Times New Roman" w:cs="Times New Roman"/>
          <w:sz w:val="24"/>
          <w:szCs w:val="24"/>
          <w:lang w:eastAsia="lv-LV"/>
        </w:rPr>
        <w:t>tavo nestandarta malkas kravu 3</w:t>
      </w:r>
      <w:r w:rsidR="00F61B3D" w:rsidRPr="00F61B3D">
        <w:rPr>
          <w:rFonts w:ascii="Times New Roman" w:eastAsia="Times New Roman" w:hAnsi="Times New Roman" w:cs="Times New Roman"/>
          <w:sz w:val="24"/>
          <w:szCs w:val="24"/>
          <w:lang w:eastAsia="lv-LV"/>
        </w:rPr>
        <w:t>m</w:t>
      </w:r>
      <w:r w:rsidR="00F61B3D" w:rsidRPr="00F61B3D">
        <w:rPr>
          <w:rFonts w:ascii="Times New Roman" w:eastAsia="Times New Roman" w:hAnsi="Times New Roman" w:cs="Times New Roman"/>
          <w:sz w:val="24"/>
          <w:szCs w:val="24"/>
          <w:vertAlign w:val="superscript"/>
          <w:lang w:eastAsia="lv-LV"/>
        </w:rPr>
        <w:t xml:space="preserve">3 </w:t>
      </w:r>
      <w:r w:rsidR="00F61B3D" w:rsidRPr="00F61B3D">
        <w:rPr>
          <w:rFonts w:ascii="Times New Roman" w:eastAsia="Times New Roman" w:hAnsi="Times New Roman" w:cs="Times New Roman"/>
          <w:sz w:val="24"/>
          <w:szCs w:val="24"/>
          <w:lang w:eastAsia="lv-LV"/>
        </w:rPr>
        <w:t xml:space="preserve">apjomā un jānogādā uz Pasūtītāja norādītām adresēm Jelgavas pilsētas administratīvās teritorijas robežās, bet satrupējušo koksni Izpildītājs utilizē. Par zāģēšanas procesā radušos kvalitatīvo koksni tiek sastādīts koksnes pieņemšanas – nodošanas akts, kas attiecīgā mēneša beigās kopā ar koksnes transportēšanas pavadzīmēm tiek iesniegts Pasūtītājam. Koksnes piegāde konkrētam adresātam tiek nodota ar pavadzīmi (Pasūtītāja noteikta forma), ko paraksta koksnes saņēmējs un Izpildītājs. Pavadzīmes viens eksemplārs </w:t>
      </w:r>
      <w:r w:rsidR="00F61B3D" w:rsidRPr="00F61B3D">
        <w:rPr>
          <w:rFonts w:ascii="Times New Roman" w:eastAsia="Times New Roman" w:hAnsi="Times New Roman" w:cs="Times New Roman"/>
          <w:sz w:val="24"/>
          <w:szCs w:val="24"/>
          <w:lang w:eastAsia="lv-LV"/>
        </w:rPr>
        <w:lastRenderedPageBreak/>
        <w:t>paliek koksnes saņēmējam, bet otru Izpildītājs mēneša beigās atdod Pasūtītāja atbildīgajam speciālistam;</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kurināmās malkas sagatavošana un nogādāšana uz Pasūtītāja noliktavu – jāizveido kurināmās skaldītas malkas rezerve (kluču garums vidēji 35-70 cm) Jelgavas pilsētas pašvaldības rīkoto pasākumu vajadzībām, ko jānogādā Pasūtītāja noliktavā – Viestura ielā 15, Jelgavā;</w:t>
      </w:r>
    </w:p>
    <w:p w:rsidR="00F61B3D" w:rsidRPr="00F61B3D" w:rsidRDefault="00F61B3D" w:rsidP="00F61B3D">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Vispārīgās prasības koku zaru izzāģēšanai:</w:t>
      </w:r>
    </w:p>
    <w:p w:rsidR="00F61B3D" w:rsidRPr="00F61B3D" w:rsidRDefault="00F61B3D" w:rsidP="007D12F6">
      <w:pPr>
        <w:numPr>
          <w:ilvl w:val="2"/>
          <w:numId w:val="5"/>
        </w:numPr>
        <w:spacing w:after="0" w:line="240" w:lineRule="auto"/>
        <w:ind w:left="709" w:hanging="709"/>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u w:val="single"/>
          <w:lang w:eastAsia="lv-LV"/>
        </w:rPr>
        <w:t>zaru izzāģēšana līdz 4 m augstumam</w:t>
      </w:r>
      <w:r w:rsidRPr="00F61B3D">
        <w:rPr>
          <w:rFonts w:ascii="Times New Roman" w:eastAsia="Times New Roman" w:hAnsi="Times New Roman" w:cs="Times New Roman"/>
          <w:sz w:val="24"/>
          <w:szCs w:val="24"/>
          <w:lang w:eastAsia="lv-LV"/>
        </w:rPr>
        <w:t xml:space="preserve"> – paredzēta vietās, kur augošo koku zari aizsedz ceļa zīmes, luksoforus, kā arī vietās, kur tie apgrūtina gājēju pārvietošanos vai arī ierobežo satiksmes pārredzamību. Darba procesā tiek nozāģēti traucējošie zari. Līdz katras darba dienas beigām darba zona tiek satīrīta </w:t>
      </w:r>
      <w:r w:rsidR="00C35458">
        <w:rPr>
          <w:rFonts w:ascii="Times New Roman" w:eastAsia="Times New Roman" w:hAnsi="Times New Roman" w:cs="Times New Roman"/>
          <w:sz w:val="24"/>
          <w:szCs w:val="24"/>
          <w:lang w:eastAsia="lv-LV"/>
        </w:rPr>
        <w:t>–</w:t>
      </w:r>
      <w:r w:rsidRPr="00F61B3D">
        <w:rPr>
          <w:rFonts w:ascii="Times New Roman" w:eastAsia="Times New Roman" w:hAnsi="Times New Roman" w:cs="Times New Roman"/>
          <w:sz w:val="24"/>
          <w:szCs w:val="24"/>
          <w:lang w:eastAsia="lv-LV"/>
        </w:rPr>
        <w:t xml:space="preserve"> savāktas un utilizētas ciršanas atliekas;</w:t>
      </w:r>
    </w:p>
    <w:p w:rsidR="00F61B3D" w:rsidRPr="00F61B3D" w:rsidRDefault="00F61B3D" w:rsidP="007D12F6">
      <w:pPr>
        <w:numPr>
          <w:ilvl w:val="2"/>
          <w:numId w:val="5"/>
        </w:numPr>
        <w:spacing w:after="0" w:line="240" w:lineRule="auto"/>
        <w:ind w:left="709" w:hanging="709"/>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u w:val="single"/>
          <w:lang w:eastAsia="lv-LV"/>
        </w:rPr>
        <w:t>zaru izzāģēšana</w:t>
      </w:r>
      <w:r w:rsidR="00C35458">
        <w:rPr>
          <w:rFonts w:ascii="Times New Roman" w:eastAsia="Times New Roman" w:hAnsi="Times New Roman" w:cs="Times New Roman"/>
          <w:sz w:val="24"/>
          <w:szCs w:val="24"/>
          <w:u w:val="single"/>
          <w:lang w:eastAsia="lv-LV"/>
        </w:rPr>
        <w:t>,</w:t>
      </w:r>
      <w:r w:rsidRPr="00F61B3D">
        <w:rPr>
          <w:rFonts w:ascii="Times New Roman" w:eastAsia="Times New Roman" w:hAnsi="Times New Roman" w:cs="Times New Roman"/>
          <w:sz w:val="24"/>
          <w:szCs w:val="24"/>
          <w:u w:val="single"/>
          <w:lang w:eastAsia="lv-LV"/>
        </w:rPr>
        <w:t xml:space="preserve"> pielietojot pacēlāju</w:t>
      </w:r>
      <w:r w:rsidRPr="00F61B3D">
        <w:rPr>
          <w:rFonts w:ascii="Times New Roman" w:eastAsia="Times New Roman" w:hAnsi="Times New Roman" w:cs="Times New Roman"/>
          <w:sz w:val="24"/>
          <w:szCs w:val="24"/>
          <w:lang w:eastAsia="lv-LV"/>
        </w:rPr>
        <w:t xml:space="preserve"> – paredzēta vietās, kur zari traucē apgaismes laternām, sniedzas pār brauktuvi un māju jumtiem. Zem pacēlāja atbalsta kājām obligāti jānovieto koka paliktņi, lai nebojātu ietves vai ielas segumu. Norobežotajā darba zonā tiek nozāģēti traucējošie zari. Līdz katras darba dienas beigām darba zona tiek satīrīta </w:t>
      </w:r>
      <w:r w:rsidR="00FA2B41">
        <w:rPr>
          <w:rFonts w:ascii="Times New Roman" w:eastAsia="Times New Roman" w:hAnsi="Times New Roman" w:cs="Times New Roman"/>
          <w:sz w:val="24"/>
          <w:szCs w:val="24"/>
          <w:lang w:eastAsia="lv-LV"/>
        </w:rPr>
        <w:t>–</w:t>
      </w:r>
      <w:r w:rsidRPr="00F61B3D">
        <w:rPr>
          <w:rFonts w:ascii="Times New Roman" w:eastAsia="Times New Roman" w:hAnsi="Times New Roman" w:cs="Times New Roman"/>
          <w:sz w:val="24"/>
          <w:szCs w:val="24"/>
          <w:lang w:eastAsia="lv-LV"/>
        </w:rPr>
        <w:t xml:space="preserve"> savāktas un utilizētas ciršanas atliekas;</w:t>
      </w:r>
    </w:p>
    <w:p w:rsidR="00F61B3D" w:rsidRPr="00F61B3D" w:rsidRDefault="00F61B3D" w:rsidP="007D12F6">
      <w:pPr>
        <w:numPr>
          <w:ilvl w:val="2"/>
          <w:numId w:val="5"/>
        </w:numPr>
        <w:spacing w:after="0" w:line="240" w:lineRule="auto"/>
        <w:ind w:left="709" w:hanging="709"/>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u w:val="single"/>
          <w:lang w:eastAsia="lv-LV"/>
        </w:rPr>
        <w:t>zaru izzāģēšana</w:t>
      </w:r>
      <w:r w:rsidR="00C35458">
        <w:rPr>
          <w:rFonts w:ascii="Times New Roman" w:eastAsia="Times New Roman" w:hAnsi="Times New Roman" w:cs="Times New Roman"/>
          <w:sz w:val="24"/>
          <w:szCs w:val="24"/>
          <w:u w:val="single"/>
          <w:lang w:eastAsia="lv-LV"/>
        </w:rPr>
        <w:t>,</w:t>
      </w:r>
      <w:r w:rsidRPr="00F61B3D">
        <w:rPr>
          <w:rFonts w:ascii="Times New Roman" w:eastAsia="Times New Roman" w:hAnsi="Times New Roman" w:cs="Times New Roman"/>
          <w:sz w:val="24"/>
          <w:szCs w:val="24"/>
          <w:u w:val="single"/>
          <w:lang w:eastAsia="lv-LV"/>
        </w:rPr>
        <w:t xml:space="preserve"> pielietojot arborista aprīkojumu </w:t>
      </w:r>
      <w:r w:rsidRPr="00F61B3D">
        <w:rPr>
          <w:rFonts w:ascii="Times New Roman" w:eastAsia="Times New Roman" w:hAnsi="Times New Roman" w:cs="Times New Roman"/>
          <w:sz w:val="24"/>
          <w:szCs w:val="24"/>
          <w:lang w:eastAsia="lv-LV"/>
        </w:rPr>
        <w:t xml:space="preserve">– tiek izzāģēti sausie, slimie, aizlauztie, bīstamie (trupējušie, ieplīsušie) zari. Darba procesā piedalās vismaz 2 arboristi (kokkopji), izmantojot specializēto arborista aprīkojumu. Nozāģētie zari un resnākie zaru nogriežņi uz zemes tiek nolaisti ar virvju </w:t>
      </w:r>
      <w:r w:rsidR="00FA2B41">
        <w:rPr>
          <w:rFonts w:ascii="Times New Roman" w:eastAsia="Times New Roman" w:hAnsi="Times New Roman" w:cs="Times New Roman"/>
          <w:sz w:val="24"/>
          <w:szCs w:val="24"/>
          <w:lang w:eastAsia="lv-LV"/>
        </w:rPr>
        <w:t>–</w:t>
      </w:r>
      <w:r w:rsidRPr="00F61B3D">
        <w:rPr>
          <w:rFonts w:ascii="Times New Roman" w:eastAsia="Times New Roman" w:hAnsi="Times New Roman" w:cs="Times New Roman"/>
          <w:sz w:val="24"/>
          <w:szCs w:val="24"/>
          <w:lang w:eastAsia="lv-LV"/>
        </w:rPr>
        <w:t xml:space="preserve"> trīšu sistēmu. Līdz katras darba dienas beigām darba zona tiek satīrīta </w:t>
      </w:r>
      <w:r w:rsidR="00C35458">
        <w:rPr>
          <w:rFonts w:ascii="Times New Roman" w:eastAsia="Times New Roman" w:hAnsi="Times New Roman" w:cs="Times New Roman"/>
          <w:sz w:val="24"/>
          <w:szCs w:val="24"/>
          <w:lang w:eastAsia="lv-LV"/>
        </w:rPr>
        <w:t>–</w:t>
      </w:r>
      <w:r w:rsidRPr="00F61B3D">
        <w:rPr>
          <w:rFonts w:ascii="Times New Roman" w:eastAsia="Times New Roman" w:hAnsi="Times New Roman" w:cs="Times New Roman"/>
          <w:sz w:val="24"/>
          <w:szCs w:val="24"/>
          <w:lang w:eastAsia="lv-LV"/>
        </w:rPr>
        <w:t xml:space="preserve"> savāktas un utilizētas ciršanas atliekas.</w:t>
      </w:r>
    </w:p>
    <w:p w:rsidR="005B6F74" w:rsidRPr="0077139B" w:rsidRDefault="005B6F74" w:rsidP="00512063">
      <w:pPr>
        <w:numPr>
          <w:ilvl w:val="1"/>
          <w:numId w:val="5"/>
        </w:numPr>
        <w:spacing w:after="0" w:line="240" w:lineRule="auto"/>
        <w:ind w:left="567" w:hanging="567"/>
        <w:jc w:val="both"/>
        <w:rPr>
          <w:rFonts w:ascii="Times New Roman" w:hAnsi="Times New Roman" w:cs="Times New Roman"/>
          <w:b/>
          <w:bCs/>
          <w:sz w:val="24"/>
          <w:szCs w:val="24"/>
          <w:lang w:eastAsia="lv-LV"/>
        </w:rPr>
      </w:pPr>
      <w:r w:rsidRPr="0036609E">
        <w:rPr>
          <w:rFonts w:ascii="Times New Roman" w:hAnsi="Times New Roman" w:cs="Times New Roman"/>
          <w:b/>
          <w:sz w:val="24"/>
          <w:szCs w:val="24"/>
          <w:u w:val="single"/>
        </w:rPr>
        <w:t>Koku zaru izzāģēšanas darba procesa vienas stundas izmaksas ietver</w:t>
      </w:r>
      <w:r w:rsidRPr="0077139B">
        <w:rPr>
          <w:rFonts w:ascii="Times New Roman" w:hAnsi="Times New Roman" w:cs="Times New Roman"/>
          <w:sz w:val="24"/>
          <w:szCs w:val="24"/>
        </w:rPr>
        <w:t xml:space="preserve"> (atkarībā no pielietojamā zāģēšanas veida):</w:t>
      </w:r>
    </w:p>
    <w:p w:rsidR="005B6F74" w:rsidRPr="0077139B" w:rsidRDefault="005B6F74" w:rsidP="007D12F6">
      <w:pPr>
        <w:numPr>
          <w:ilvl w:val="2"/>
          <w:numId w:val="5"/>
        </w:numPr>
        <w:spacing w:after="0" w:line="240" w:lineRule="auto"/>
        <w:ind w:left="709" w:hanging="709"/>
        <w:jc w:val="both"/>
        <w:rPr>
          <w:rFonts w:ascii="Times New Roman" w:hAnsi="Times New Roman" w:cs="Times New Roman"/>
          <w:b/>
          <w:bCs/>
          <w:sz w:val="24"/>
          <w:szCs w:val="24"/>
        </w:rPr>
      </w:pPr>
      <w:r w:rsidRPr="0077139B">
        <w:rPr>
          <w:rFonts w:ascii="Times New Roman" w:hAnsi="Times New Roman" w:cs="Times New Roman"/>
          <w:sz w:val="24"/>
          <w:szCs w:val="24"/>
        </w:rPr>
        <w:t xml:space="preserve">nodarbinātie speciālisti – zaru zāģētājs, arboristi, palīgstrādnieks, automašīnas vadītājs, hidropacēlāja vadītājs, </w:t>
      </w:r>
    </w:p>
    <w:p w:rsidR="005B6F74" w:rsidRPr="0077139B" w:rsidRDefault="005B6F74" w:rsidP="007D12F6">
      <w:pPr>
        <w:numPr>
          <w:ilvl w:val="2"/>
          <w:numId w:val="5"/>
        </w:numPr>
        <w:spacing w:after="0" w:line="240" w:lineRule="auto"/>
        <w:ind w:left="709" w:hanging="709"/>
        <w:jc w:val="both"/>
        <w:rPr>
          <w:rFonts w:ascii="Times New Roman" w:hAnsi="Times New Roman" w:cs="Times New Roman"/>
          <w:b/>
          <w:bCs/>
          <w:sz w:val="24"/>
          <w:szCs w:val="24"/>
        </w:rPr>
      </w:pPr>
      <w:r w:rsidRPr="0077139B">
        <w:rPr>
          <w:rFonts w:ascii="Times New Roman" w:hAnsi="Times New Roman" w:cs="Times New Roman"/>
          <w:sz w:val="24"/>
          <w:szCs w:val="24"/>
        </w:rPr>
        <w:t>pielietojamie mehānismi – motorzāģis, rokas zāģis, kravas automašīna, hidropacēlājs</w:t>
      </w:r>
      <w:r w:rsidR="007D12F6">
        <w:rPr>
          <w:rFonts w:ascii="Times New Roman" w:hAnsi="Times New Roman" w:cs="Times New Roman"/>
          <w:sz w:val="24"/>
          <w:szCs w:val="24"/>
        </w:rPr>
        <w:t xml:space="preserve"> u.c.</w:t>
      </w:r>
      <w:r w:rsidR="0077139B" w:rsidRPr="0077139B">
        <w:rPr>
          <w:rFonts w:ascii="Times New Roman" w:hAnsi="Times New Roman" w:cs="Times New Roman"/>
          <w:sz w:val="24"/>
          <w:szCs w:val="24"/>
        </w:rPr>
        <w:t>;</w:t>
      </w:r>
    </w:p>
    <w:p w:rsidR="005B6F74" w:rsidRPr="0077139B" w:rsidRDefault="005B6F74" w:rsidP="007D12F6">
      <w:pPr>
        <w:numPr>
          <w:ilvl w:val="2"/>
          <w:numId w:val="5"/>
        </w:numPr>
        <w:spacing w:after="0" w:line="240" w:lineRule="auto"/>
        <w:ind w:left="709" w:hanging="709"/>
        <w:jc w:val="both"/>
        <w:rPr>
          <w:rFonts w:ascii="Times New Roman" w:hAnsi="Times New Roman" w:cs="Times New Roman"/>
          <w:b/>
          <w:bCs/>
          <w:sz w:val="24"/>
          <w:szCs w:val="24"/>
        </w:rPr>
      </w:pPr>
      <w:r w:rsidRPr="0077139B">
        <w:rPr>
          <w:rFonts w:ascii="Times New Roman" w:hAnsi="Times New Roman" w:cs="Times New Roman"/>
          <w:sz w:val="24"/>
          <w:szCs w:val="24"/>
        </w:rPr>
        <w:t>resursi - degviela un citi resursi, kas nepieciešami kv</w:t>
      </w:r>
      <w:r w:rsidR="0077139B" w:rsidRPr="0077139B">
        <w:rPr>
          <w:rFonts w:ascii="Times New Roman" w:hAnsi="Times New Roman" w:cs="Times New Roman"/>
          <w:sz w:val="24"/>
          <w:szCs w:val="24"/>
        </w:rPr>
        <w:t>alitatīvai Pakalpojuma izpildei;</w:t>
      </w:r>
    </w:p>
    <w:p w:rsidR="005B6F74" w:rsidRPr="0077139B" w:rsidRDefault="005B6F74" w:rsidP="007D12F6">
      <w:pPr>
        <w:numPr>
          <w:ilvl w:val="2"/>
          <w:numId w:val="5"/>
        </w:numPr>
        <w:spacing w:after="0" w:line="240" w:lineRule="auto"/>
        <w:ind w:left="709" w:hanging="709"/>
        <w:jc w:val="both"/>
        <w:rPr>
          <w:rFonts w:ascii="Times New Roman" w:hAnsi="Times New Roman" w:cs="Times New Roman"/>
          <w:b/>
          <w:bCs/>
          <w:sz w:val="24"/>
          <w:szCs w:val="24"/>
        </w:rPr>
      </w:pPr>
      <w:r w:rsidRPr="0077139B">
        <w:rPr>
          <w:rFonts w:ascii="Times New Roman" w:hAnsi="Times New Roman" w:cs="Times New Roman"/>
          <w:sz w:val="24"/>
          <w:szCs w:val="24"/>
        </w:rPr>
        <w:t>darba procesā radīto ciršanas atlieku utilizāciju un ar to saistītās izmaksas.</w:t>
      </w:r>
    </w:p>
    <w:p w:rsidR="00F61B3D" w:rsidRPr="00512063" w:rsidRDefault="00F61B3D" w:rsidP="00512063">
      <w:pPr>
        <w:numPr>
          <w:ilvl w:val="1"/>
          <w:numId w:val="5"/>
        </w:numPr>
        <w:spacing w:after="0" w:line="240" w:lineRule="auto"/>
        <w:ind w:left="426" w:hanging="426"/>
        <w:jc w:val="both"/>
        <w:rPr>
          <w:rFonts w:ascii="Times New Roman" w:eastAsia="Times New Roman" w:hAnsi="Times New Roman" w:cs="Times New Roman"/>
          <w:sz w:val="24"/>
          <w:szCs w:val="24"/>
          <w:lang w:eastAsia="lv-LV"/>
        </w:rPr>
      </w:pPr>
      <w:r w:rsidRPr="00512063">
        <w:rPr>
          <w:rFonts w:ascii="Times New Roman" w:eastAsia="Times New Roman" w:hAnsi="Times New Roman" w:cs="Times New Roman"/>
          <w:b/>
          <w:bCs/>
          <w:sz w:val="24"/>
          <w:szCs w:val="24"/>
          <w:lang w:eastAsia="lv-LV"/>
        </w:rPr>
        <w:t>Ārkārtas situācijas.</w:t>
      </w:r>
      <w:r w:rsidRPr="00512063">
        <w:rPr>
          <w:rFonts w:ascii="Times New Roman" w:eastAsia="Times New Roman" w:hAnsi="Times New Roman" w:cs="Times New Roman"/>
          <w:bCs/>
          <w:sz w:val="24"/>
          <w:szCs w:val="24"/>
          <w:lang w:eastAsia="lv-LV"/>
        </w:rPr>
        <w:t xml:space="preserve"> Pēc vētras (stipra vēja) vai arī kādu citu nelabvēlīgu laika apstākļu rezultātā, kad tiek bojāti,</w:t>
      </w:r>
      <w:r w:rsidRPr="00512063">
        <w:rPr>
          <w:rFonts w:ascii="Times New Roman" w:eastAsia="Times New Roman" w:hAnsi="Times New Roman" w:cs="Times New Roman"/>
          <w:sz w:val="24"/>
          <w:szCs w:val="24"/>
          <w:lang w:eastAsia="lv-LV"/>
        </w:rPr>
        <w:t xml:space="preserve"> </w:t>
      </w:r>
      <w:r w:rsidRPr="00512063">
        <w:rPr>
          <w:rFonts w:ascii="Times New Roman" w:eastAsia="Times New Roman" w:hAnsi="Times New Roman" w:cs="Times New Roman"/>
          <w:bCs/>
          <w:sz w:val="24"/>
          <w:szCs w:val="24"/>
          <w:lang w:eastAsia="lv-LV"/>
        </w:rPr>
        <w:t>nolauzti vai izgāzti koki, Izpildītājam Pakalpojuma</w:t>
      </w:r>
      <w:r w:rsidR="00FA2B41" w:rsidRPr="00512063">
        <w:rPr>
          <w:rFonts w:ascii="Times New Roman" w:eastAsia="Times New Roman" w:hAnsi="Times New Roman" w:cs="Times New Roman"/>
          <w:bCs/>
          <w:sz w:val="24"/>
          <w:szCs w:val="24"/>
          <w:lang w:eastAsia="lv-LV"/>
        </w:rPr>
        <w:t xml:space="preserve"> izpilde</w:t>
      </w:r>
      <w:r w:rsidRPr="00512063">
        <w:rPr>
          <w:rFonts w:ascii="Times New Roman" w:eastAsia="Times New Roman" w:hAnsi="Times New Roman" w:cs="Times New Roman"/>
          <w:bCs/>
          <w:sz w:val="24"/>
          <w:szCs w:val="24"/>
          <w:lang w:eastAsia="lv-LV"/>
        </w:rPr>
        <w:t xml:space="preserve"> jāuzsāk ne vēlāk kā 2</w:t>
      </w:r>
      <w:r w:rsidR="00FA2B41" w:rsidRPr="00512063">
        <w:rPr>
          <w:rFonts w:ascii="Times New Roman" w:eastAsia="Times New Roman" w:hAnsi="Times New Roman" w:cs="Times New Roman"/>
          <w:bCs/>
          <w:sz w:val="24"/>
          <w:szCs w:val="24"/>
          <w:lang w:eastAsia="lv-LV"/>
        </w:rPr>
        <w:t> </w:t>
      </w:r>
      <w:r w:rsidRPr="00512063">
        <w:rPr>
          <w:rFonts w:ascii="Times New Roman" w:eastAsia="Times New Roman" w:hAnsi="Times New Roman" w:cs="Times New Roman"/>
          <w:bCs/>
          <w:sz w:val="24"/>
          <w:szCs w:val="24"/>
          <w:lang w:eastAsia="lv-LV"/>
        </w:rPr>
        <w:t>stundu laikā pēc Pasūtītāja speciālista mutiska rīkojuma saņemšanas. Pakalpojums tiek veikts dienas gaišākajā daļā (vasarā no plkst.</w:t>
      </w:r>
      <w:r w:rsidR="00FA2B41" w:rsidRPr="00512063">
        <w:rPr>
          <w:rFonts w:ascii="Times New Roman" w:eastAsia="Times New Roman" w:hAnsi="Times New Roman" w:cs="Times New Roman"/>
          <w:bCs/>
          <w:sz w:val="24"/>
          <w:szCs w:val="24"/>
          <w:lang w:eastAsia="lv-LV"/>
        </w:rPr>
        <w:t> </w:t>
      </w:r>
      <w:r w:rsidRPr="00512063">
        <w:rPr>
          <w:rFonts w:ascii="Times New Roman" w:eastAsia="Times New Roman" w:hAnsi="Times New Roman" w:cs="Times New Roman"/>
          <w:bCs/>
          <w:sz w:val="24"/>
          <w:szCs w:val="24"/>
          <w:lang w:eastAsia="lv-LV"/>
        </w:rPr>
        <w:t>7.00 līdz plkst.</w:t>
      </w:r>
      <w:r w:rsidR="00FA2B41" w:rsidRPr="008746AF">
        <w:rPr>
          <w:rFonts w:ascii="Times New Roman" w:eastAsia="Times New Roman" w:hAnsi="Times New Roman" w:cs="Times New Roman"/>
          <w:bCs/>
          <w:sz w:val="24"/>
          <w:szCs w:val="24"/>
          <w:lang w:eastAsia="lv-LV"/>
        </w:rPr>
        <w:t> </w:t>
      </w:r>
      <w:r w:rsidRPr="008746AF">
        <w:rPr>
          <w:rFonts w:ascii="Times New Roman" w:eastAsia="Times New Roman" w:hAnsi="Times New Roman" w:cs="Times New Roman"/>
          <w:bCs/>
          <w:sz w:val="24"/>
          <w:szCs w:val="24"/>
          <w:lang w:eastAsia="lv-LV"/>
        </w:rPr>
        <w:t>22.00, ziemā no plkst.</w:t>
      </w:r>
      <w:r w:rsidR="00FA2B41" w:rsidRPr="008746AF">
        <w:rPr>
          <w:rFonts w:ascii="Times New Roman" w:eastAsia="Times New Roman" w:hAnsi="Times New Roman" w:cs="Times New Roman"/>
          <w:bCs/>
          <w:sz w:val="24"/>
          <w:szCs w:val="24"/>
          <w:lang w:eastAsia="lv-LV"/>
        </w:rPr>
        <w:t> </w:t>
      </w:r>
      <w:r w:rsidRPr="008746AF">
        <w:rPr>
          <w:rFonts w:ascii="Times New Roman" w:eastAsia="Times New Roman" w:hAnsi="Times New Roman" w:cs="Times New Roman"/>
          <w:bCs/>
          <w:sz w:val="24"/>
          <w:szCs w:val="24"/>
          <w:lang w:eastAsia="lv-LV"/>
        </w:rPr>
        <w:t>9.00 līdz plkst.</w:t>
      </w:r>
      <w:r w:rsidR="00FA2B41" w:rsidRPr="008746AF">
        <w:rPr>
          <w:rFonts w:ascii="Times New Roman" w:eastAsia="Times New Roman" w:hAnsi="Times New Roman" w:cs="Times New Roman"/>
          <w:bCs/>
          <w:sz w:val="24"/>
          <w:szCs w:val="24"/>
          <w:lang w:eastAsia="lv-LV"/>
        </w:rPr>
        <w:t> </w:t>
      </w:r>
      <w:r w:rsidRPr="008746AF">
        <w:rPr>
          <w:rFonts w:ascii="Times New Roman" w:eastAsia="Times New Roman" w:hAnsi="Times New Roman" w:cs="Times New Roman"/>
          <w:bCs/>
          <w:sz w:val="24"/>
          <w:szCs w:val="24"/>
          <w:lang w:eastAsia="lv-LV"/>
        </w:rPr>
        <w:t xml:space="preserve">16.00). Atsevišķos gadījumos (ja tas var traucēt satiksmi, apdraudēt pilsētas iedzīvotāju pārvietošanās drošību) tas varētu būt arī brīvdienās un svētku dienās. </w:t>
      </w:r>
      <w:r w:rsidR="00F200F5" w:rsidRPr="008746AF">
        <w:rPr>
          <w:rFonts w:ascii="Times New Roman" w:eastAsia="Times New Roman" w:hAnsi="Times New Roman" w:cs="Times New Roman"/>
          <w:bCs/>
          <w:sz w:val="24"/>
          <w:szCs w:val="24"/>
          <w:lang w:eastAsia="lv-LV"/>
        </w:rPr>
        <w:t xml:space="preserve">Šajā </w:t>
      </w:r>
      <w:r w:rsidR="008746AF" w:rsidRPr="00512063">
        <w:rPr>
          <w:rFonts w:ascii="Times New Roman" w:eastAsia="Times New Roman" w:hAnsi="Times New Roman" w:cs="Times New Roman"/>
          <w:bCs/>
          <w:sz w:val="24"/>
          <w:szCs w:val="24"/>
          <w:lang w:eastAsia="lv-LV"/>
        </w:rPr>
        <w:t>apakšpunktā</w:t>
      </w:r>
      <w:r w:rsidR="00F200F5" w:rsidRPr="00512063">
        <w:rPr>
          <w:rFonts w:ascii="Times New Roman" w:eastAsia="Times New Roman" w:hAnsi="Times New Roman" w:cs="Times New Roman"/>
          <w:bCs/>
          <w:sz w:val="24"/>
          <w:szCs w:val="24"/>
          <w:lang w:eastAsia="lv-LV"/>
        </w:rPr>
        <w:t xml:space="preserve"> minēto</w:t>
      </w:r>
      <w:r w:rsidR="008746AF">
        <w:rPr>
          <w:rFonts w:ascii="Times New Roman" w:eastAsia="Times New Roman" w:hAnsi="Times New Roman" w:cs="Times New Roman"/>
          <w:bCs/>
          <w:sz w:val="24"/>
          <w:szCs w:val="24"/>
          <w:lang w:eastAsia="lv-LV"/>
        </w:rPr>
        <w:t>s</w:t>
      </w:r>
      <w:r w:rsidRPr="00512063">
        <w:rPr>
          <w:rFonts w:ascii="Times New Roman" w:eastAsia="Times New Roman" w:hAnsi="Times New Roman" w:cs="Times New Roman"/>
          <w:bCs/>
          <w:sz w:val="24"/>
          <w:szCs w:val="24"/>
          <w:lang w:eastAsia="lv-LV"/>
        </w:rPr>
        <w:t xml:space="preserve"> darba pasūtījumu</w:t>
      </w:r>
      <w:r w:rsidR="008746AF">
        <w:rPr>
          <w:rFonts w:ascii="Times New Roman" w:eastAsia="Times New Roman" w:hAnsi="Times New Roman" w:cs="Times New Roman"/>
          <w:bCs/>
          <w:sz w:val="24"/>
          <w:szCs w:val="24"/>
          <w:lang w:eastAsia="lv-LV"/>
        </w:rPr>
        <w:t>s</w:t>
      </w:r>
      <w:r w:rsidRPr="00512063">
        <w:rPr>
          <w:rFonts w:ascii="Times New Roman" w:eastAsia="Times New Roman" w:hAnsi="Times New Roman" w:cs="Times New Roman"/>
          <w:bCs/>
          <w:sz w:val="24"/>
          <w:szCs w:val="24"/>
          <w:lang w:eastAsia="lv-LV"/>
        </w:rPr>
        <w:t xml:space="preserve"> Pasūtītāja speciālists noformē PUKS līdz nākamās darba dienas plkst.12.00.</w:t>
      </w:r>
    </w:p>
    <w:p w:rsidR="00F61B3D" w:rsidRPr="00F61B3D" w:rsidRDefault="00F61B3D" w:rsidP="00F61B3D">
      <w:pPr>
        <w:tabs>
          <w:tab w:val="left" w:pos="360"/>
        </w:tabs>
        <w:spacing w:after="0" w:line="240" w:lineRule="auto"/>
        <w:rPr>
          <w:rFonts w:ascii="Times New Roman" w:eastAsia="Times New Roman" w:hAnsi="Times New Roman" w:cs="Times New Roman"/>
          <w:sz w:val="24"/>
          <w:szCs w:val="24"/>
          <w:lang w:eastAsia="lv-LV"/>
        </w:rPr>
      </w:pPr>
    </w:p>
    <w:p w:rsidR="00F61B3D" w:rsidRPr="00F61B3D" w:rsidRDefault="00F61B3D" w:rsidP="00F61B3D">
      <w:pPr>
        <w:spacing w:after="0" w:line="240" w:lineRule="auto"/>
        <w:ind w:left="360"/>
        <w:jc w:val="center"/>
        <w:rPr>
          <w:rFonts w:ascii="Times New Roman" w:eastAsia="Times New Roman" w:hAnsi="Times New Roman" w:cs="Times New Roman"/>
          <w:b/>
          <w:sz w:val="24"/>
          <w:szCs w:val="24"/>
          <w:lang w:eastAsia="lv-LV"/>
        </w:rPr>
      </w:pPr>
      <w:r w:rsidRPr="00F61B3D">
        <w:rPr>
          <w:rFonts w:ascii="Times New Roman" w:eastAsia="Times New Roman" w:hAnsi="Times New Roman" w:cs="Times New Roman"/>
          <w:b/>
          <w:sz w:val="24"/>
          <w:szCs w:val="24"/>
          <w:lang w:eastAsia="lv-LV"/>
        </w:rPr>
        <w:t>IV Pakalpojuma izpildes pārbaude.</w:t>
      </w:r>
    </w:p>
    <w:p w:rsidR="00F61B3D" w:rsidRPr="00F61B3D" w:rsidRDefault="00F61B3D" w:rsidP="00F61B3D">
      <w:pPr>
        <w:tabs>
          <w:tab w:val="left" w:pos="426"/>
        </w:tabs>
        <w:spacing w:after="0" w:line="240" w:lineRule="auto"/>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ab/>
        <w:t xml:space="preserve">Pakalpojuma veikšanu kontrolē Pasūtītāja atbildīgais speciālists – </w:t>
      </w:r>
      <w:r w:rsidR="00753001">
        <w:rPr>
          <w:rFonts w:ascii="Times New Roman" w:eastAsia="Times New Roman" w:hAnsi="Times New Roman" w:cs="Times New Roman"/>
          <w:sz w:val="24"/>
          <w:szCs w:val="24"/>
          <w:lang w:eastAsia="lv-LV"/>
        </w:rPr>
        <w:t>m</w:t>
      </w:r>
      <w:r w:rsidR="00753001" w:rsidRPr="00753001">
        <w:rPr>
          <w:rFonts w:ascii="Times New Roman" w:eastAsia="Times New Roman" w:hAnsi="Times New Roman" w:cs="Times New Roman"/>
          <w:sz w:val="24"/>
          <w:szCs w:val="24"/>
          <w:lang w:eastAsia="lv-LV"/>
        </w:rPr>
        <w:t>ežzinis</w:t>
      </w:r>
      <w:r w:rsidRPr="00F61B3D">
        <w:rPr>
          <w:rFonts w:ascii="Times New Roman" w:eastAsia="Times New Roman" w:hAnsi="Times New Roman" w:cs="Times New Roman"/>
          <w:sz w:val="24"/>
          <w:szCs w:val="24"/>
          <w:lang w:eastAsia="lv-LV"/>
        </w:rPr>
        <w:t xml:space="preserve"> Mārtiņš Krūmiņš, tālrunis 29339162.</w:t>
      </w:r>
    </w:p>
    <w:p w:rsidR="00F61B3D" w:rsidRPr="00F61B3D" w:rsidRDefault="00F61B3D" w:rsidP="00F61B3D">
      <w:pPr>
        <w:spacing w:after="0" w:line="240" w:lineRule="auto"/>
        <w:ind w:left="211"/>
        <w:jc w:val="both"/>
        <w:rPr>
          <w:rFonts w:ascii="Times New Roman" w:eastAsia="Times New Roman" w:hAnsi="Times New Roman" w:cs="Times New Roman"/>
          <w:b/>
          <w:sz w:val="24"/>
          <w:szCs w:val="24"/>
          <w:lang w:eastAsia="lv-LV"/>
        </w:rPr>
      </w:pPr>
    </w:p>
    <w:p w:rsidR="00DC03CD" w:rsidRPr="00D90DDC" w:rsidRDefault="00DC03CD" w:rsidP="00453C4D">
      <w:pPr>
        <w:tabs>
          <w:tab w:val="left" w:pos="1050"/>
        </w:tabs>
        <w:spacing w:after="0" w:line="240" w:lineRule="auto"/>
        <w:rPr>
          <w:rFonts w:ascii="Times New Roman" w:eastAsia="Times New Roman" w:hAnsi="Times New Roman" w:cs="Times New Roman"/>
          <w:sz w:val="24"/>
          <w:szCs w:val="24"/>
        </w:rPr>
      </w:pPr>
    </w:p>
    <w:p w:rsidR="00453C4D" w:rsidRPr="00D90DDC" w:rsidRDefault="00453C4D" w:rsidP="00453C4D">
      <w:pPr>
        <w:tabs>
          <w:tab w:val="left" w:pos="1050"/>
        </w:tabs>
        <w:spacing w:after="0" w:line="240" w:lineRule="auto"/>
        <w:rPr>
          <w:rFonts w:ascii="Times New Roman" w:eastAsia="Times New Roman" w:hAnsi="Times New Roman" w:cs="Times New Roman"/>
          <w:sz w:val="24"/>
          <w:szCs w:val="24"/>
        </w:rPr>
      </w:pPr>
      <w:r w:rsidRPr="00D90DDC">
        <w:rPr>
          <w:rFonts w:ascii="Times New Roman" w:eastAsia="Times New Roman" w:hAnsi="Times New Roman" w:cs="Times New Roman"/>
          <w:sz w:val="24"/>
          <w:szCs w:val="24"/>
        </w:rPr>
        <w:t>Saskaņots:</w:t>
      </w:r>
    </w:p>
    <w:p w:rsidR="00453C4D" w:rsidRDefault="00453C4D" w:rsidP="00453C4D">
      <w:pPr>
        <w:tabs>
          <w:tab w:val="left" w:pos="1050"/>
        </w:tabs>
        <w:spacing w:after="0" w:line="240" w:lineRule="auto"/>
        <w:rPr>
          <w:rFonts w:ascii="Times New Roman" w:eastAsia="Times New Roman" w:hAnsi="Times New Roman" w:cs="Times New Roman"/>
          <w:sz w:val="24"/>
          <w:szCs w:val="24"/>
        </w:rPr>
      </w:pPr>
      <w:r w:rsidRPr="007B30E6">
        <w:rPr>
          <w:rFonts w:ascii="Times New Roman" w:eastAsia="Times New Roman" w:hAnsi="Times New Roman" w:cs="Times New Roman"/>
          <w:sz w:val="24"/>
          <w:szCs w:val="24"/>
        </w:rPr>
        <w:t>Apsaimniekošanas nodaļas vadītājs-ielu ekspluatācijas inženieris</w:t>
      </w:r>
      <w:r w:rsidRPr="00D90DDC">
        <w:rPr>
          <w:rFonts w:ascii="Times New Roman" w:eastAsia="Times New Roman" w:hAnsi="Times New Roman" w:cs="Times New Roman"/>
          <w:sz w:val="24"/>
          <w:szCs w:val="24"/>
        </w:rPr>
        <w:tab/>
      </w:r>
      <w:r w:rsidRPr="00D90DDC">
        <w:rPr>
          <w:rFonts w:ascii="Times New Roman" w:eastAsia="Times New Roman" w:hAnsi="Times New Roman" w:cs="Times New Roman"/>
          <w:sz w:val="24"/>
          <w:szCs w:val="24"/>
        </w:rPr>
        <w:tab/>
      </w:r>
      <w:r w:rsidRPr="00D90DDC">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I.Auders</w:t>
      </w:r>
    </w:p>
    <w:p w:rsidR="00F61B3D" w:rsidRDefault="00F61B3D">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F61B3D" w:rsidRPr="00F61B3D" w:rsidRDefault="00FF5BED" w:rsidP="00F61B3D">
      <w:pPr>
        <w:keepNext/>
        <w:spacing w:after="60" w:line="240" w:lineRule="auto"/>
        <w:jc w:val="right"/>
        <w:outlineLvl w:val="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4</w:t>
      </w:r>
      <w:r w:rsidR="00F61B3D" w:rsidRPr="00F61B3D">
        <w:rPr>
          <w:rFonts w:ascii="Times New Roman" w:eastAsia="Times New Roman" w:hAnsi="Times New Roman" w:cs="Times New Roman"/>
          <w:bCs/>
          <w:sz w:val="24"/>
          <w:szCs w:val="24"/>
          <w:lang w:eastAsia="lv-LV"/>
        </w:rPr>
        <w:t>.pielikums</w:t>
      </w:r>
    </w:p>
    <w:p w:rsidR="00471EFB" w:rsidRPr="00471EFB" w:rsidRDefault="00471EFB" w:rsidP="00471EFB">
      <w:pPr>
        <w:suppressAutoHyphens/>
        <w:autoSpaceDN w:val="0"/>
        <w:spacing w:after="0" w:line="240" w:lineRule="auto"/>
        <w:jc w:val="center"/>
        <w:textAlignment w:val="baseline"/>
        <w:rPr>
          <w:rFonts w:ascii="Times New Roman" w:eastAsia="Times New Roman" w:hAnsi="Times New Roman" w:cs="Times New Roman"/>
          <w:bCs/>
          <w:sz w:val="28"/>
          <w:szCs w:val="28"/>
        </w:rPr>
      </w:pPr>
      <w:r w:rsidRPr="00471EFB">
        <w:rPr>
          <w:rFonts w:ascii="Times New Roman" w:eastAsia="Times New Roman" w:hAnsi="Times New Roman" w:cs="Times New Roman"/>
          <w:bCs/>
          <w:sz w:val="28"/>
          <w:szCs w:val="28"/>
        </w:rPr>
        <w:t>IEPIRKUMA</w:t>
      </w:r>
    </w:p>
    <w:p w:rsidR="00471EFB" w:rsidRPr="00F61B3D" w:rsidRDefault="00471EFB" w:rsidP="00471EFB">
      <w:pPr>
        <w:pStyle w:val="NoSpacing"/>
        <w:jc w:val="center"/>
        <w:rPr>
          <w:rFonts w:ascii="Times New Roman" w:hAnsi="Times New Roman" w:cs="Times New Roman"/>
          <w:b/>
          <w:sz w:val="28"/>
          <w:szCs w:val="28"/>
          <w:lang w:eastAsia="lv-LV"/>
        </w:rPr>
      </w:pPr>
      <w:r w:rsidRPr="00F61B3D">
        <w:rPr>
          <w:rFonts w:ascii="Times New Roman" w:hAnsi="Times New Roman" w:cs="Times New Roman"/>
          <w:b/>
          <w:bCs/>
          <w:sz w:val="28"/>
          <w:szCs w:val="28"/>
          <w:lang w:eastAsia="lv-LV"/>
        </w:rPr>
        <w:t>„</w:t>
      </w:r>
      <w:r w:rsidRPr="00F61B3D">
        <w:rPr>
          <w:rFonts w:ascii="Times New Roman" w:hAnsi="Times New Roman" w:cs="Times New Roman"/>
          <w:b/>
          <w:sz w:val="28"/>
          <w:szCs w:val="28"/>
          <w:lang w:eastAsia="lv-LV"/>
        </w:rPr>
        <w:t>Bīstamo un nevēlamo koku un zaru izzāģēšana”</w:t>
      </w:r>
    </w:p>
    <w:p w:rsidR="00F61B3D" w:rsidRDefault="00471EFB" w:rsidP="00471EFB">
      <w:pPr>
        <w:spacing w:after="0" w:line="240" w:lineRule="auto"/>
        <w:jc w:val="center"/>
        <w:rPr>
          <w:rFonts w:ascii="Times New Roman" w:hAnsi="Times New Roman" w:cs="Times New Roman"/>
          <w:b/>
          <w:sz w:val="28"/>
          <w:szCs w:val="28"/>
          <w:lang w:eastAsia="lv-LV"/>
        </w:rPr>
      </w:pPr>
      <w:r>
        <w:rPr>
          <w:rFonts w:ascii="Times New Roman" w:hAnsi="Times New Roman" w:cs="Times New Roman"/>
          <w:b/>
          <w:sz w:val="28"/>
          <w:szCs w:val="28"/>
          <w:lang w:eastAsia="lv-LV"/>
        </w:rPr>
        <w:t>ID NR</w:t>
      </w:r>
      <w:r w:rsidRPr="0029350E">
        <w:rPr>
          <w:rFonts w:ascii="Times New Roman" w:hAnsi="Times New Roman" w:cs="Times New Roman"/>
          <w:b/>
          <w:sz w:val="28"/>
          <w:szCs w:val="28"/>
          <w:lang w:eastAsia="lv-LV"/>
        </w:rPr>
        <w:t>.JPD 2017/22/MI</w:t>
      </w:r>
    </w:p>
    <w:p w:rsidR="00471EFB" w:rsidRDefault="00471EFB" w:rsidP="00471EFB">
      <w:pPr>
        <w:spacing w:after="0" w:line="240" w:lineRule="auto"/>
        <w:jc w:val="center"/>
        <w:rPr>
          <w:rFonts w:ascii="Times New Roman" w:eastAsia="Times New Roman" w:hAnsi="Times New Roman" w:cs="Times New Roman"/>
          <w:b/>
          <w:sz w:val="24"/>
          <w:szCs w:val="24"/>
          <w:lang w:eastAsia="lv-LV"/>
        </w:rPr>
      </w:pPr>
    </w:p>
    <w:p w:rsidR="00F61B3D" w:rsidRPr="00F61B3D" w:rsidRDefault="00F61B3D" w:rsidP="00F61B3D">
      <w:pPr>
        <w:pStyle w:val="NoSpacing"/>
        <w:jc w:val="center"/>
        <w:rPr>
          <w:rFonts w:ascii="Times New Roman" w:hAnsi="Times New Roman" w:cs="Times New Roman"/>
          <w:b/>
          <w:sz w:val="28"/>
          <w:szCs w:val="28"/>
          <w:lang w:eastAsia="lv-LV"/>
        </w:rPr>
      </w:pPr>
      <w:r w:rsidRPr="00F61B3D">
        <w:rPr>
          <w:rFonts w:ascii="Times New Roman" w:hAnsi="Times New Roman" w:cs="Times New Roman"/>
          <w:b/>
          <w:sz w:val="28"/>
          <w:szCs w:val="28"/>
          <w:lang w:eastAsia="lv-LV"/>
        </w:rPr>
        <w:t>TEHNISKAIS PIEDĀVĀJUMS</w:t>
      </w:r>
    </w:p>
    <w:p w:rsidR="00F61B3D" w:rsidRPr="00F61B3D" w:rsidRDefault="00F61B3D" w:rsidP="00F61B3D">
      <w:pPr>
        <w:pStyle w:val="NoSpacing"/>
        <w:jc w:val="center"/>
        <w:rPr>
          <w:rFonts w:ascii="Times New Roman" w:hAnsi="Times New Roman" w:cs="Times New Roman"/>
          <w:b/>
          <w:bCs/>
          <w:sz w:val="28"/>
          <w:szCs w:val="28"/>
          <w:lang w:eastAsia="lv-LV"/>
        </w:rPr>
      </w:pPr>
    </w:p>
    <w:p w:rsidR="00F61B3D" w:rsidRPr="00F61B3D" w:rsidRDefault="00F61B3D" w:rsidP="00F61B3D">
      <w:pPr>
        <w:spacing w:after="120" w:line="240" w:lineRule="auto"/>
        <w:ind w:firstLine="360"/>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Iepirkuma līguma izpildes organizācijas apraksts, kas apliecina pretendenta spējas veikt iepirkuma priekšmetā noteikto pakalpojuma izpildi. Aprakstā norāda vispārīgu pakalpojuma organizācijas aprakstu, saskaņā ar Tehnisko specifikāciju prasībām, ievērojot šādu kārtību:</w:t>
      </w:r>
    </w:p>
    <w:p w:rsidR="00F61B3D" w:rsidRPr="00F61B3D" w:rsidRDefault="00F61B3D" w:rsidP="00453C4D">
      <w:pPr>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Pretendenta organizatoriskā struktūrshēma, ietverot apakšuzņēmējus, atbildīgo speciālistu vārdu, uzvārdu, amatu, ka arī jāuzrāda speciālists/i, kurš/i veiks darba drošības, kvalitātes kontroles procesu un uzraudzību pakalpojuma izpildes laikā.</w:t>
      </w:r>
    </w:p>
    <w:p w:rsidR="00F61B3D" w:rsidRPr="00F61B3D" w:rsidRDefault="00F61B3D" w:rsidP="00453C4D">
      <w:pPr>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 xml:space="preserve">Sagatavots apraksts par </w:t>
      </w:r>
      <w:r w:rsidRPr="00F61B3D">
        <w:rPr>
          <w:rFonts w:ascii="Times New Roman" w:eastAsia="Times New Roman" w:hAnsi="Times New Roman" w:cs="Times New Roman"/>
          <w:i/>
          <w:sz w:val="24"/>
          <w:szCs w:val="24"/>
          <w:lang w:eastAsia="lv-LV"/>
        </w:rPr>
        <w:t xml:space="preserve">Tabulā </w:t>
      </w:r>
      <w:r w:rsidRPr="00F61B3D">
        <w:rPr>
          <w:rFonts w:ascii="Times New Roman" w:eastAsia="Times New Roman" w:hAnsi="Times New Roman" w:cs="Times New Roman"/>
          <w:sz w:val="24"/>
          <w:szCs w:val="24"/>
          <w:lang w:eastAsia="lv-LV"/>
        </w:rPr>
        <w:t xml:space="preserve">norādītajiem Pakalpojuma veidiem un atbilstoši </w:t>
      </w:r>
      <w:r w:rsidRPr="00F61B3D">
        <w:rPr>
          <w:rFonts w:ascii="Times New Roman" w:eastAsia="Times New Roman" w:hAnsi="Times New Roman" w:cs="Times New Roman"/>
          <w:i/>
          <w:sz w:val="24"/>
          <w:szCs w:val="24"/>
          <w:lang w:eastAsia="lv-LV"/>
        </w:rPr>
        <w:t>Tabulā</w:t>
      </w:r>
      <w:r w:rsidRPr="00F61B3D">
        <w:rPr>
          <w:rFonts w:ascii="Times New Roman" w:eastAsia="Times New Roman" w:hAnsi="Times New Roman" w:cs="Times New Roman"/>
          <w:sz w:val="24"/>
          <w:szCs w:val="24"/>
          <w:lang w:eastAsia="lv-LV"/>
        </w:rPr>
        <w:t xml:space="preserve"> prasītajai formai, ievērojot Tehnisko specifikāciju prasības:</w:t>
      </w:r>
    </w:p>
    <w:p w:rsidR="00F61B3D" w:rsidRPr="00F61B3D" w:rsidRDefault="00F61B3D" w:rsidP="00F61B3D">
      <w:pPr>
        <w:tabs>
          <w:tab w:val="left" w:pos="851"/>
        </w:tabs>
        <w:spacing w:after="0" w:line="240" w:lineRule="auto"/>
        <w:ind w:left="567"/>
        <w:jc w:val="both"/>
        <w:rPr>
          <w:rFonts w:ascii="Times New Roman" w:eastAsia="Times New Roman" w:hAnsi="Times New Roman" w:cs="Times New Roman"/>
          <w:i/>
          <w:sz w:val="24"/>
          <w:szCs w:val="24"/>
          <w:lang w:eastAsia="lv-LV"/>
        </w:rPr>
      </w:pPr>
      <w:r w:rsidRPr="00F61B3D">
        <w:rPr>
          <w:rFonts w:ascii="Times New Roman" w:eastAsia="Times New Roman" w:hAnsi="Times New Roman" w:cs="Times New Roman"/>
          <w:i/>
          <w:sz w:val="24"/>
          <w:szCs w:val="24"/>
          <w:lang w:eastAsia="lv-LV"/>
        </w:rPr>
        <w:t xml:space="preserve">Tabula </w:t>
      </w:r>
    </w:p>
    <w:tbl>
      <w:tblPr>
        <w:tblW w:w="9158"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5666"/>
      </w:tblGrid>
      <w:tr w:rsidR="00F61B3D" w:rsidRPr="00F61B3D" w:rsidTr="00F61B3D">
        <w:trPr>
          <w:trHeight w:val="884"/>
        </w:trPr>
        <w:tc>
          <w:tcPr>
            <w:tcW w:w="3492" w:type="dxa"/>
          </w:tcPr>
          <w:p w:rsidR="00F61B3D" w:rsidRPr="00F61B3D" w:rsidRDefault="00F61B3D" w:rsidP="00F61B3D">
            <w:pPr>
              <w:tabs>
                <w:tab w:val="num" w:pos="1080"/>
                <w:tab w:val="left" w:pos="1440"/>
              </w:tabs>
              <w:spacing w:after="0" w:line="240" w:lineRule="auto"/>
              <w:jc w:val="center"/>
              <w:rPr>
                <w:rFonts w:ascii="Times New Roman" w:hAnsi="Times New Roman" w:cs="Times New Roman"/>
                <w:bCs/>
                <w:i/>
                <w:sz w:val="24"/>
                <w:szCs w:val="24"/>
              </w:rPr>
            </w:pPr>
            <w:r w:rsidRPr="00F61B3D">
              <w:rPr>
                <w:rFonts w:ascii="Times New Roman" w:hAnsi="Times New Roman" w:cs="Times New Roman"/>
                <w:bCs/>
                <w:i/>
                <w:sz w:val="24"/>
                <w:szCs w:val="24"/>
              </w:rPr>
              <w:t>Pakalpojuma veids saskaņā ar Tehnisko specifikāciju</w:t>
            </w:r>
          </w:p>
        </w:tc>
        <w:tc>
          <w:tcPr>
            <w:tcW w:w="5666" w:type="dxa"/>
          </w:tcPr>
          <w:p w:rsidR="00F61B3D" w:rsidRPr="00F61B3D" w:rsidRDefault="00F61B3D" w:rsidP="00DC03CD">
            <w:pPr>
              <w:spacing w:after="0" w:line="240" w:lineRule="auto"/>
              <w:jc w:val="both"/>
              <w:rPr>
                <w:rFonts w:ascii="Times New Roman" w:hAnsi="Times New Roman" w:cs="Times New Roman"/>
                <w:i/>
                <w:sz w:val="24"/>
                <w:szCs w:val="24"/>
              </w:rPr>
            </w:pPr>
            <w:r w:rsidRPr="00F61B3D">
              <w:rPr>
                <w:rFonts w:ascii="Times New Roman" w:hAnsi="Times New Roman" w:cs="Times New Roman"/>
                <w:i/>
                <w:sz w:val="24"/>
                <w:szCs w:val="24"/>
              </w:rPr>
              <w:t xml:space="preserve">Pretendenta piedāvājums – </w:t>
            </w:r>
            <w:r w:rsidRPr="00F61B3D">
              <w:rPr>
                <w:rFonts w:ascii="Times New Roman" w:hAnsi="Times New Roman" w:cs="Times New Roman"/>
                <w:b/>
                <w:i/>
                <w:sz w:val="24"/>
                <w:szCs w:val="24"/>
              </w:rPr>
              <w:t>detalizēts apraksts, kā Pretendents organizēs un nodrošinās pakalpojuma izpildi atbilstoši Tehnisko specifikāciju prasībām</w:t>
            </w:r>
            <w:r w:rsidR="00DC03CD">
              <w:rPr>
                <w:rFonts w:ascii="Times New Roman" w:hAnsi="Times New Roman" w:cs="Times New Roman"/>
                <w:b/>
                <w:i/>
                <w:sz w:val="24"/>
                <w:szCs w:val="24"/>
              </w:rPr>
              <w:t>:</w:t>
            </w:r>
          </w:p>
        </w:tc>
      </w:tr>
      <w:tr w:rsidR="00F61B3D" w:rsidRPr="00F61B3D" w:rsidTr="00F61B3D">
        <w:trPr>
          <w:trHeight w:val="866"/>
        </w:trPr>
        <w:tc>
          <w:tcPr>
            <w:tcW w:w="3492" w:type="dxa"/>
          </w:tcPr>
          <w:p w:rsidR="00F61B3D" w:rsidRPr="00F61B3D" w:rsidRDefault="00F61B3D" w:rsidP="00F61B3D">
            <w:pPr>
              <w:spacing w:after="0" w:line="240" w:lineRule="auto"/>
              <w:rPr>
                <w:rFonts w:ascii="Times New Roman" w:hAnsi="Times New Roman" w:cs="Times New Roman"/>
                <w:sz w:val="24"/>
                <w:szCs w:val="24"/>
              </w:rPr>
            </w:pPr>
            <w:r w:rsidRPr="00DC03CD">
              <w:rPr>
                <w:rFonts w:ascii="Times New Roman" w:hAnsi="Times New Roman" w:cs="Times New Roman"/>
                <w:sz w:val="24"/>
                <w:szCs w:val="24"/>
              </w:rPr>
              <w:t>1.</w:t>
            </w:r>
            <w:r w:rsidR="00DC03CD" w:rsidRPr="00DC03CD">
              <w:rPr>
                <w:rFonts w:ascii="Times New Roman" w:eastAsia="Times New Roman" w:hAnsi="Times New Roman" w:cs="Times New Roman"/>
                <w:sz w:val="24"/>
                <w:szCs w:val="24"/>
                <w:lang w:eastAsia="lv-LV"/>
              </w:rPr>
              <w:t> </w:t>
            </w:r>
            <w:r w:rsidRPr="00DC03CD">
              <w:rPr>
                <w:rFonts w:ascii="Times New Roman" w:eastAsia="Times New Roman" w:hAnsi="Times New Roman" w:cs="Times New Roman"/>
                <w:sz w:val="24"/>
                <w:szCs w:val="24"/>
                <w:lang w:eastAsia="lv-LV"/>
              </w:rPr>
              <w:t>Bīstamo</w:t>
            </w:r>
            <w:r w:rsidRPr="00F61B3D">
              <w:rPr>
                <w:rFonts w:ascii="Times New Roman" w:eastAsia="Times New Roman" w:hAnsi="Times New Roman" w:cs="Times New Roman"/>
                <w:sz w:val="24"/>
                <w:szCs w:val="24"/>
                <w:lang w:eastAsia="lv-LV"/>
              </w:rPr>
              <w:t xml:space="preserve"> un nevēlamo koku izzāģēšana</w:t>
            </w:r>
          </w:p>
        </w:tc>
        <w:tc>
          <w:tcPr>
            <w:tcW w:w="5666" w:type="dxa"/>
          </w:tcPr>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1.1.</w:t>
            </w:r>
            <w:r w:rsidRPr="00F61B3D">
              <w:rPr>
                <w:rFonts w:ascii="Times New Roman" w:hAnsi="Times New Roman" w:cs="Times New Roman"/>
                <w:sz w:val="24"/>
                <w:szCs w:val="24"/>
              </w:rPr>
              <w:tab/>
              <w:t>pakalpojuma organizācijas/sagatavošanās procesu;</w:t>
            </w:r>
          </w:p>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1.2.</w:t>
            </w:r>
            <w:r w:rsidRPr="00F61B3D">
              <w:rPr>
                <w:rFonts w:ascii="Times New Roman" w:hAnsi="Times New Roman" w:cs="Times New Roman"/>
                <w:sz w:val="24"/>
                <w:szCs w:val="24"/>
              </w:rPr>
              <w:tab/>
              <w:t>pakalpojuma izpildes procesu;</w:t>
            </w:r>
          </w:p>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1.3.</w:t>
            </w:r>
            <w:r w:rsidRPr="00F61B3D">
              <w:rPr>
                <w:rFonts w:ascii="Times New Roman" w:hAnsi="Times New Roman" w:cs="Times New Roman"/>
                <w:sz w:val="24"/>
                <w:szCs w:val="24"/>
              </w:rPr>
              <w:tab/>
              <w:t>pakalpojuma kvalitātes kontroles/darba drošības nodrošināšanas procesu</w:t>
            </w:r>
            <w:r w:rsidR="008746AF">
              <w:rPr>
                <w:rFonts w:ascii="Times New Roman" w:hAnsi="Times New Roman" w:cs="Times New Roman"/>
                <w:sz w:val="24"/>
                <w:szCs w:val="24"/>
              </w:rPr>
              <w:t>.</w:t>
            </w:r>
          </w:p>
        </w:tc>
      </w:tr>
      <w:tr w:rsidR="00F61B3D" w:rsidRPr="00F61B3D" w:rsidTr="00F61B3D">
        <w:trPr>
          <w:trHeight w:val="866"/>
        </w:trPr>
        <w:tc>
          <w:tcPr>
            <w:tcW w:w="3492" w:type="dxa"/>
          </w:tcPr>
          <w:p w:rsidR="00F61B3D" w:rsidRPr="00F61B3D" w:rsidRDefault="00F61B3D" w:rsidP="00F61B3D">
            <w:pPr>
              <w:spacing w:after="0" w:line="240" w:lineRule="auto"/>
              <w:rPr>
                <w:rFonts w:ascii="Times New Roman" w:eastAsia="Times New Roman" w:hAnsi="Times New Roman" w:cs="Times New Roman"/>
                <w:sz w:val="24"/>
                <w:szCs w:val="24"/>
                <w:lang w:eastAsia="lv-LV"/>
              </w:rPr>
            </w:pPr>
            <w:r w:rsidRPr="00F61B3D">
              <w:rPr>
                <w:rFonts w:ascii="Times New Roman" w:hAnsi="Times New Roman" w:cs="Times New Roman"/>
                <w:sz w:val="24"/>
                <w:szCs w:val="24"/>
              </w:rPr>
              <w:t>2.</w:t>
            </w:r>
            <w:r w:rsidR="00DC03CD">
              <w:rPr>
                <w:rFonts w:ascii="Times New Roman" w:eastAsia="Times New Roman" w:hAnsi="Times New Roman" w:cs="Times New Roman"/>
                <w:sz w:val="24"/>
                <w:szCs w:val="24"/>
                <w:lang w:eastAsia="lv-LV"/>
              </w:rPr>
              <w:t> </w:t>
            </w:r>
            <w:r w:rsidRPr="00F61B3D">
              <w:rPr>
                <w:rFonts w:ascii="Times New Roman" w:eastAsia="Times New Roman" w:hAnsi="Times New Roman" w:cs="Times New Roman"/>
                <w:sz w:val="24"/>
                <w:szCs w:val="24"/>
                <w:lang w:eastAsia="lv-LV"/>
              </w:rPr>
              <w:t>Koka zaru izzāģēšana</w:t>
            </w:r>
            <w:r w:rsidR="00DC03CD">
              <w:rPr>
                <w:rFonts w:ascii="Times New Roman" w:eastAsia="Times New Roman" w:hAnsi="Times New Roman" w:cs="Times New Roman"/>
                <w:sz w:val="24"/>
                <w:szCs w:val="24"/>
                <w:lang w:eastAsia="lv-LV"/>
              </w:rPr>
              <w:t>,</w:t>
            </w:r>
            <w:r w:rsidRPr="00F61B3D">
              <w:rPr>
                <w:rFonts w:ascii="Times New Roman" w:eastAsia="Times New Roman" w:hAnsi="Times New Roman" w:cs="Times New Roman"/>
                <w:sz w:val="24"/>
                <w:szCs w:val="24"/>
                <w:lang w:eastAsia="lv-LV"/>
              </w:rPr>
              <w:t xml:space="preserve"> nepielietojot pacēlāju, darba zonas augstums līdz 4 metri</w:t>
            </w:r>
          </w:p>
        </w:tc>
        <w:tc>
          <w:tcPr>
            <w:tcW w:w="5666" w:type="dxa"/>
          </w:tcPr>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2.1.</w:t>
            </w:r>
            <w:r w:rsidRPr="00F61B3D">
              <w:rPr>
                <w:rFonts w:ascii="Times New Roman" w:hAnsi="Times New Roman" w:cs="Times New Roman"/>
                <w:sz w:val="24"/>
                <w:szCs w:val="24"/>
              </w:rPr>
              <w:tab/>
              <w:t>pakalpojuma organizācijas/sagatavošanās procesu;</w:t>
            </w:r>
          </w:p>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2.2.</w:t>
            </w:r>
            <w:r w:rsidRPr="00F61B3D">
              <w:rPr>
                <w:rFonts w:ascii="Times New Roman" w:hAnsi="Times New Roman" w:cs="Times New Roman"/>
                <w:sz w:val="24"/>
                <w:szCs w:val="24"/>
              </w:rPr>
              <w:tab/>
              <w:t>pakalpojuma izpildes procesu;</w:t>
            </w:r>
          </w:p>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2.3.</w:t>
            </w:r>
            <w:r w:rsidRPr="00F61B3D">
              <w:rPr>
                <w:rFonts w:ascii="Times New Roman" w:hAnsi="Times New Roman" w:cs="Times New Roman"/>
                <w:sz w:val="24"/>
                <w:szCs w:val="24"/>
              </w:rPr>
              <w:tab/>
              <w:t>pakalpojuma kvalitātes kontroles/darba drošības nodrošināšanas procesu</w:t>
            </w:r>
            <w:r w:rsidR="008746AF">
              <w:rPr>
                <w:rFonts w:ascii="Times New Roman" w:hAnsi="Times New Roman" w:cs="Times New Roman"/>
                <w:sz w:val="24"/>
                <w:szCs w:val="24"/>
              </w:rPr>
              <w:t>.</w:t>
            </w:r>
          </w:p>
        </w:tc>
      </w:tr>
      <w:tr w:rsidR="00F61B3D" w:rsidRPr="00F61B3D" w:rsidTr="00F61B3D">
        <w:trPr>
          <w:trHeight w:val="848"/>
        </w:trPr>
        <w:tc>
          <w:tcPr>
            <w:tcW w:w="3492" w:type="dxa"/>
          </w:tcPr>
          <w:p w:rsidR="00F61B3D" w:rsidRPr="00F61B3D" w:rsidRDefault="00F61B3D" w:rsidP="00F61B3D">
            <w:pPr>
              <w:spacing w:before="100" w:beforeAutospacing="1" w:after="0" w:afterAutospacing="1" w:line="240" w:lineRule="auto"/>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3.</w:t>
            </w:r>
            <w:r w:rsidR="00DC03CD">
              <w:rPr>
                <w:rFonts w:ascii="Times New Roman" w:eastAsia="Times New Roman" w:hAnsi="Times New Roman" w:cs="Times New Roman"/>
                <w:sz w:val="24"/>
                <w:szCs w:val="24"/>
                <w:lang w:eastAsia="lv-LV"/>
              </w:rPr>
              <w:t> </w:t>
            </w:r>
            <w:r w:rsidRPr="00F61B3D">
              <w:rPr>
                <w:rFonts w:ascii="Times New Roman" w:eastAsia="Times New Roman" w:hAnsi="Times New Roman" w:cs="Times New Roman"/>
                <w:sz w:val="24"/>
                <w:szCs w:val="24"/>
                <w:lang w:eastAsia="lv-LV"/>
              </w:rPr>
              <w:t>Koku zaru izzāģēšana</w:t>
            </w:r>
            <w:r w:rsidR="00DC03CD">
              <w:rPr>
                <w:rFonts w:ascii="Times New Roman" w:eastAsia="Times New Roman" w:hAnsi="Times New Roman" w:cs="Times New Roman"/>
                <w:sz w:val="24"/>
                <w:szCs w:val="24"/>
                <w:lang w:eastAsia="lv-LV"/>
              </w:rPr>
              <w:t>,</w:t>
            </w:r>
            <w:r w:rsidRPr="00F61B3D">
              <w:rPr>
                <w:rFonts w:ascii="Times New Roman" w:eastAsia="Times New Roman" w:hAnsi="Times New Roman" w:cs="Times New Roman"/>
                <w:sz w:val="24"/>
                <w:szCs w:val="24"/>
                <w:lang w:eastAsia="lv-LV"/>
              </w:rPr>
              <w:t xml:space="preserve"> pielietojot pacēlāju</w:t>
            </w:r>
          </w:p>
        </w:tc>
        <w:tc>
          <w:tcPr>
            <w:tcW w:w="5666" w:type="dxa"/>
          </w:tcPr>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3.1.</w:t>
            </w:r>
            <w:r w:rsidRPr="00F61B3D">
              <w:rPr>
                <w:rFonts w:ascii="Times New Roman" w:hAnsi="Times New Roman" w:cs="Times New Roman"/>
                <w:sz w:val="24"/>
                <w:szCs w:val="24"/>
              </w:rPr>
              <w:tab/>
              <w:t>pakalpojuma organizācijas/sagatavošanās procesu</w:t>
            </w:r>
            <w:r w:rsidR="00E43FFC">
              <w:rPr>
                <w:rFonts w:ascii="Times New Roman" w:hAnsi="Times New Roman" w:cs="Times New Roman"/>
                <w:sz w:val="24"/>
                <w:szCs w:val="24"/>
              </w:rPr>
              <w:t xml:space="preserve">, </w:t>
            </w:r>
            <w:r w:rsidR="00E43FFC" w:rsidRPr="00795D44">
              <w:rPr>
                <w:rFonts w:ascii="Times New Roman" w:hAnsi="Times New Roman" w:cs="Times New Roman"/>
                <w:sz w:val="24"/>
                <w:szCs w:val="24"/>
              </w:rPr>
              <w:t xml:space="preserve">norādot arī pakalpojuma izpildes procesā izmantojamās tehnikas (pacēlājs) </w:t>
            </w:r>
            <w:r w:rsidR="002E1A61" w:rsidRPr="00795D44">
              <w:rPr>
                <w:rFonts w:ascii="Times New Roman" w:hAnsi="Times New Roman" w:cs="Times New Roman"/>
                <w:sz w:val="24"/>
                <w:szCs w:val="24"/>
              </w:rPr>
              <w:t>pieejamības aprakstu</w:t>
            </w:r>
            <w:r w:rsidR="002E1A61" w:rsidRPr="00795D44">
              <w:t xml:space="preserve"> </w:t>
            </w:r>
            <w:r w:rsidR="00E43FFC" w:rsidRPr="00795D44">
              <w:rPr>
                <w:rFonts w:ascii="Times New Roman" w:hAnsi="Times New Roman" w:cs="Times New Roman"/>
                <w:sz w:val="24"/>
                <w:szCs w:val="24"/>
              </w:rPr>
              <w:t>(īpašumā, nomā vai ci</w:t>
            </w:r>
            <w:r w:rsidR="00222781" w:rsidRPr="00795D44">
              <w:rPr>
                <w:rFonts w:ascii="Times New Roman" w:hAnsi="Times New Roman" w:cs="Times New Roman"/>
                <w:sz w:val="24"/>
                <w:szCs w:val="24"/>
              </w:rPr>
              <w:t>ts tiesisks pamats</w:t>
            </w:r>
            <w:r w:rsidR="00E43FFC" w:rsidRPr="00795D44">
              <w:rPr>
                <w:rFonts w:ascii="Times New Roman" w:hAnsi="Times New Roman" w:cs="Times New Roman"/>
                <w:sz w:val="24"/>
                <w:szCs w:val="24"/>
              </w:rPr>
              <w:t>)</w:t>
            </w:r>
            <w:r w:rsidRPr="00795D44">
              <w:rPr>
                <w:rFonts w:ascii="Times New Roman" w:hAnsi="Times New Roman" w:cs="Times New Roman"/>
                <w:sz w:val="24"/>
                <w:szCs w:val="24"/>
              </w:rPr>
              <w:t>;</w:t>
            </w:r>
          </w:p>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3.2.</w:t>
            </w:r>
            <w:r w:rsidRPr="00F61B3D">
              <w:rPr>
                <w:rFonts w:ascii="Times New Roman" w:hAnsi="Times New Roman" w:cs="Times New Roman"/>
                <w:sz w:val="24"/>
                <w:szCs w:val="24"/>
              </w:rPr>
              <w:tab/>
              <w:t>pakalpojuma izpildes procesu;</w:t>
            </w:r>
          </w:p>
          <w:p w:rsidR="008746AF" w:rsidRPr="00F61B3D" w:rsidRDefault="00F61B3D" w:rsidP="00E43FFC">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3.3.</w:t>
            </w:r>
            <w:r w:rsidRPr="00F61B3D">
              <w:rPr>
                <w:rFonts w:ascii="Times New Roman" w:hAnsi="Times New Roman" w:cs="Times New Roman"/>
                <w:sz w:val="24"/>
                <w:szCs w:val="24"/>
              </w:rPr>
              <w:tab/>
              <w:t>pakalpojuma kvalitātes kontroles/ darba drošības nodrošināšanas procesu</w:t>
            </w:r>
            <w:r w:rsidR="00E43FFC">
              <w:rPr>
                <w:rFonts w:ascii="Times New Roman" w:hAnsi="Times New Roman" w:cs="Times New Roman"/>
                <w:sz w:val="24"/>
                <w:szCs w:val="24"/>
              </w:rPr>
              <w:t>.</w:t>
            </w:r>
          </w:p>
        </w:tc>
      </w:tr>
      <w:tr w:rsidR="00F61B3D" w:rsidRPr="00F61B3D" w:rsidTr="00F61B3D">
        <w:trPr>
          <w:trHeight w:val="857"/>
        </w:trPr>
        <w:tc>
          <w:tcPr>
            <w:tcW w:w="3492" w:type="dxa"/>
          </w:tcPr>
          <w:p w:rsidR="00F61B3D" w:rsidRPr="00F61B3D" w:rsidRDefault="00F61B3D" w:rsidP="00F61B3D">
            <w:pPr>
              <w:spacing w:after="0" w:line="240" w:lineRule="auto"/>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4.</w:t>
            </w:r>
            <w:r w:rsidR="00DC03CD">
              <w:rPr>
                <w:rFonts w:ascii="Times New Roman" w:eastAsia="Times New Roman" w:hAnsi="Times New Roman" w:cs="Times New Roman"/>
                <w:sz w:val="24"/>
                <w:szCs w:val="24"/>
                <w:lang w:eastAsia="lv-LV"/>
              </w:rPr>
              <w:t> </w:t>
            </w:r>
            <w:r w:rsidRPr="00F61B3D">
              <w:rPr>
                <w:rFonts w:ascii="Times New Roman" w:eastAsia="Times New Roman" w:hAnsi="Times New Roman" w:cs="Times New Roman"/>
                <w:sz w:val="24"/>
                <w:szCs w:val="24"/>
                <w:lang w:eastAsia="lv-LV"/>
              </w:rPr>
              <w:t xml:space="preserve">Koku zaru izzāģēšana, </w:t>
            </w:r>
            <w:r w:rsidRPr="00F61B3D">
              <w:rPr>
                <w:rFonts w:ascii="Times New Roman" w:hAnsi="Times New Roman" w:cs="Times New Roman"/>
                <w:sz w:val="24"/>
                <w:szCs w:val="24"/>
              </w:rPr>
              <w:t>pielietojot arborista (kokkopja) vai rūpnieciskā alpīnista aprīkojumu, darba zonas augstums virs 4 metri</w:t>
            </w:r>
          </w:p>
        </w:tc>
        <w:tc>
          <w:tcPr>
            <w:tcW w:w="5666" w:type="dxa"/>
          </w:tcPr>
          <w:p w:rsidR="00DC03C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4.1.</w:t>
            </w:r>
            <w:r w:rsidRPr="00F61B3D">
              <w:rPr>
                <w:rFonts w:ascii="Times New Roman" w:hAnsi="Times New Roman" w:cs="Times New Roman"/>
                <w:sz w:val="24"/>
                <w:szCs w:val="24"/>
              </w:rPr>
              <w:tab/>
              <w:t>pakalpojuma organizācijas/sagatavošanās procesu;</w:t>
            </w:r>
          </w:p>
          <w:p w:rsidR="00DC03C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4.2.</w:t>
            </w:r>
            <w:r w:rsidRPr="00F61B3D">
              <w:rPr>
                <w:rFonts w:ascii="Times New Roman" w:hAnsi="Times New Roman" w:cs="Times New Roman"/>
                <w:sz w:val="24"/>
                <w:szCs w:val="24"/>
              </w:rPr>
              <w:tab/>
              <w:t>pakalpojuma izpildes procesu;</w:t>
            </w:r>
          </w:p>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4.3.</w:t>
            </w:r>
            <w:r w:rsidRPr="00F61B3D">
              <w:rPr>
                <w:rFonts w:ascii="Times New Roman" w:hAnsi="Times New Roman" w:cs="Times New Roman"/>
                <w:sz w:val="24"/>
                <w:szCs w:val="24"/>
              </w:rPr>
              <w:tab/>
              <w:t>pakalpojuma kvalitātes kontroles/ darba drošības nodrošināšanas procesu</w:t>
            </w:r>
            <w:r w:rsidR="00E43FFC">
              <w:rPr>
                <w:rFonts w:ascii="Times New Roman" w:hAnsi="Times New Roman" w:cs="Times New Roman"/>
                <w:sz w:val="24"/>
                <w:szCs w:val="24"/>
              </w:rPr>
              <w:t>.</w:t>
            </w:r>
          </w:p>
        </w:tc>
      </w:tr>
      <w:tr w:rsidR="00F61B3D" w:rsidRPr="00F61B3D" w:rsidTr="00F61B3D">
        <w:trPr>
          <w:trHeight w:val="530"/>
        </w:trPr>
        <w:tc>
          <w:tcPr>
            <w:tcW w:w="3492" w:type="dxa"/>
          </w:tcPr>
          <w:p w:rsidR="00F61B3D" w:rsidRPr="00F61B3D" w:rsidRDefault="00F61B3D" w:rsidP="00F61B3D">
            <w:pPr>
              <w:spacing w:after="0" w:line="240" w:lineRule="auto"/>
              <w:rPr>
                <w:rFonts w:ascii="Times New Roman" w:eastAsia="Times New Roman" w:hAnsi="Times New Roman" w:cs="Times New Roman"/>
                <w:sz w:val="24"/>
                <w:szCs w:val="24"/>
                <w:lang w:eastAsia="lv-LV"/>
              </w:rPr>
            </w:pPr>
            <w:r w:rsidRPr="00F61B3D">
              <w:rPr>
                <w:rFonts w:ascii="Times New Roman" w:hAnsi="Times New Roman" w:cs="Times New Roman"/>
                <w:sz w:val="24"/>
                <w:szCs w:val="24"/>
              </w:rPr>
              <w:t>5.</w:t>
            </w:r>
            <w:r w:rsidR="00DC03CD">
              <w:rPr>
                <w:rFonts w:ascii="Times New Roman" w:hAnsi="Times New Roman" w:cs="Times New Roman"/>
                <w:sz w:val="24"/>
                <w:szCs w:val="24"/>
              </w:rPr>
              <w:t> </w:t>
            </w:r>
            <w:r w:rsidRPr="00F61B3D">
              <w:rPr>
                <w:rFonts w:ascii="Times New Roman" w:hAnsi="Times New Roman" w:cs="Times New Roman"/>
                <w:sz w:val="24"/>
                <w:szCs w:val="24"/>
              </w:rPr>
              <w:t>Kurināmās malkas sagatavošana un nogādāšana uz Pasūtītāja noliktavu</w:t>
            </w:r>
          </w:p>
        </w:tc>
        <w:tc>
          <w:tcPr>
            <w:tcW w:w="5666" w:type="dxa"/>
          </w:tcPr>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5.1.</w:t>
            </w:r>
            <w:r w:rsidRPr="00F61B3D">
              <w:rPr>
                <w:rFonts w:ascii="Times New Roman" w:hAnsi="Times New Roman" w:cs="Times New Roman"/>
                <w:sz w:val="24"/>
                <w:szCs w:val="24"/>
              </w:rPr>
              <w:tab/>
              <w:t>pakalpojuma organizācijas/sagatavošanās procesu;</w:t>
            </w:r>
          </w:p>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5.2.</w:t>
            </w:r>
            <w:r w:rsidRPr="00F61B3D">
              <w:rPr>
                <w:rFonts w:ascii="Times New Roman" w:hAnsi="Times New Roman" w:cs="Times New Roman"/>
                <w:sz w:val="24"/>
                <w:szCs w:val="24"/>
              </w:rPr>
              <w:tab/>
              <w:t>pakalpojuma izpildes procesu;</w:t>
            </w:r>
          </w:p>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5.3.</w:t>
            </w:r>
            <w:r w:rsidRPr="00F61B3D">
              <w:rPr>
                <w:rFonts w:ascii="Times New Roman" w:hAnsi="Times New Roman" w:cs="Times New Roman"/>
                <w:sz w:val="24"/>
                <w:szCs w:val="24"/>
              </w:rPr>
              <w:tab/>
              <w:t>pakalpojuma kvalitātes kontroles/ darba drošības nodrošināšanas procesu</w:t>
            </w:r>
            <w:r w:rsidR="00E43FFC">
              <w:rPr>
                <w:rFonts w:ascii="Times New Roman" w:hAnsi="Times New Roman" w:cs="Times New Roman"/>
                <w:sz w:val="24"/>
                <w:szCs w:val="24"/>
              </w:rPr>
              <w:t>.</w:t>
            </w:r>
          </w:p>
        </w:tc>
      </w:tr>
      <w:tr w:rsidR="00F61B3D" w:rsidRPr="00F61B3D" w:rsidTr="00F61B3D">
        <w:trPr>
          <w:trHeight w:val="530"/>
        </w:trPr>
        <w:tc>
          <w:tcPr>
            <w:tcW w:w="3492" w:type="dxa"/>
          </w:tcPr>
          <w:p w:rsidR="00F61B3D" w:rsidRPr="00F61B3D" w:rsidRDefault="00F61B3D" w:rsidP="00F61B3D">
            <w:pPr>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6.</w:t>
            </w:r>
            <w:r w:rsidR="00DC03CD">
              <w:rPr>
                <w:rFonts w:ascii="Times New Roman" w:hAnsi="Times New Roman" w:cs="Times New Roman"/>
                <w:sz w:val="24"/>
                <w:szCs w:val="24"/>
              </w:rPr>
              <w:t> </w:t>
            </w:r>
            <w:r w:rsidRPr="00F61B3D">
              <w:rPr>
                <w:rFonts w:ascii="Times New Roman" w:hAnsi="Times New Roman" w:cs="Times New Roman"/>
                <w:sz w:val="24"/>
                <w:szCs w:val="24"/>
              </w:rPr>
              <w:t>Nestandarta malkas kravas 3m</w:t>
            </w:r>
            <w:r w:rsidRPr="00F61B3D">
              <w:rPr>
                <w:rFonts w:ascii="Times New Roman" w:hAnsi="Times New Roman" w:cs="Times New Roman"/>
                <w:sz w:val="24"/>
                <w:szCs w:val="24"/>
                <w:vertAlign w:val="superscript"/>
              </w:rPr>
              <w:t xml:space="preserve">3 </w:t>
            </w:r>
            <w:r w:rsidRPr="00F61B3D">
              <w:rPr>
                <w:rFonts w:ascii="Times New Roman" w:hAnsi="Times New Roman" w:cs="Times New Roman"/>
                <w:sz w:val="24"/>
                <w:szCs w:val="24"/>
              </w:rPr>
              <w:t>apjomā sagatavošana un nogādāšana uz Pasūtītāja norādīto adresi</w:t>
            </w:r>
          </w:p>
        </w:tc>
        <w:tc>
          <w:tcPr>
            <w:tcW w:w="5666" w:type="dxa"/>
          </w:tcPr>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6.1.</w:t>
            </w:r>
            <w:r w:rsidRPr="00F61B3D">
              <w:rPr>
                <w:rFonts w:ascii="Times New Roman" w:hAnsi="Times New Roman" w:cs="Times New Roman"/>
                <w:sz w:val="24"/>
                <w:szCs w:val="24"/>
              </w:rPr>
              <w:tab/>
              <w:t>pakalpojuma organizācijas/sagatavošanās procesu;</w:t>
            </w:r>
          </w:p>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6.2.</w:t>
            </w:r>
            <w:r w:rsidRPr="00F61B3D">
              <w:rPr>
                <w:rFonts w:ascii="Times New Roman" w:hAnsi="Times New Roman" w:cs="Times New Roman"/>
                <w:sz w:val="24"/>
                <w:szCs w:val="24"/>
              </w:rPr>
              <w:tab/>
              <w:t>pakalpojuma izpildes procesu;</w:t>
            </w:r>
          </w:p>
          <w:p w:rsidR="00F61B3D" w:rsidRPr="00F61B3D" w:rsidRDefault="00F61B3D" w:rsidP="00DC03CD">
            <w:pPr>
              <w:tabs>
                <w:tab w:val="left" w:pos="394"/>
              </w:tabs>
              <w:spacing w:after="0" w:line="240" w:lineRule="auto"/>
              <w:jc w:val="both"/>
              <w:rPr>
                <w:rFonts w:ascii="Times New Roman" w:hAnsi="Times New Roman" w:cs="Times New Roman"/>
                <w:sz w:val="24"/>
                <w:szCs w:val="24"/>
              </w:rPr>
            </w:pPr>
            <w:r w:rsidRPr="00F61B3D">
              <w:rPr>
                <w:rFonts w:ascii="Times New Roman" w:hAnsi="Times New Roman" w:cs="Times New Roman"/>
                <w:sz w:val="24"/>
                <w:szCs w:val="24"/>
              </w:rPr>
              <w:t>6.3.</w:t>
            </w:r>
            <w:r w:rsidRPr="00F61B3D">
              <w:rPr>
                <w:rFonts w:ascii="Times New Roman" w:hAnsi="Times New Roman" w:cs="Times New Roman"/>
                <w:sz w:val="24"/>
                <w:szCs w:val="24"/>
              </w:rPr>
              <w:tab/>
              <w:t>pakalpojuma kvalitātes kontroles/ darba drošības nodrošināšanas procesu</w:t>
            </w:r>
            <w:r w:rsidR="00E43FFC">
              <w:rPr>
                <w:rFonts w:ascii="Times New Roman" w:hAnsi="Times New Roman" w:cs="Times New Roman"/>
                <w:sz w:val="24"/>
                <w:szCs w:val="24"/>
              </w:rPr>
              <w:t>.</w:t>
            </w:r>
          </w:p>
        </w:tc>
      </w:tr>
    </w:tbl>
    <w:p w:rsidR="00F61B3D" w:rsidRPr="00F61B3D" w:rsidRDefault="00F61B3D" w:rsidP="00F61B3D">
      <w:pPr>
        <w:spacing w:after="0" w:line="240" w:lineRule="auto"/>
        <w:rPr>
          <w:rFonts w:ascii="Times New Roman" w:eastAsia="Times New Roman" w:hAnsi="Times New Roman" w:cs="Times New Roman"/>
          <w:sz w:val="24"/>
          <w:szCs w:val="24"/>
          <w:lang w:eastAsia="lv-LV"/>
        </w:rPr>
      </w:pPr>
    </w:p>
    <w:p w:rsidR="00F61B3D" w:rsidRPr="00F61B3D" w:rsidRDefault="00F61B3D" w:rsidP="00F61B3D">
      <w:pPr>
        <w:spacing w:after="0" w:line="240" w:lineRule="auto"/>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 xml:space="preserve">Pilnvarotā persona:_____________________________________________________ </w:t>
      </w:r>
    </w:p>
    <w:p w:rsidR="00F61B3D" w:rsidRPr="00F61B3D" w:rsidRDefault="00F61B3D" w:rsidP="00F61B3D">
      <w:pPr>
        <w:spacing w:after="0" w:line="240" w:lineRule="auto"/>
        <w:rPr>
          <w:rFonts w:ascii="Times New Roman" w:eastAsia="Times New Roman" w:hAnsi="Times New Roman" w:cs="Times New Roman"/>
          <w:sz w:val="24"/>
          <w:szCs w:val="24"/>
          <w:lang w:eastAsia="lv-LV"/>
        </w:rPr>
      </w:pPr>
      <w:r w:rsidRPr="00F61B3D">
        <w:rPr>
          <w:rFonts w:ascii="Times New Roman" w:eastAsia="Times New Roman" w:hAnsi="Times New Roman" w:cs="Times New Roman"/>
          <w:sz w:val="24"/>
          <w:szCs w:val="24"/>
          <w:lang w:eastAsia="lv-LV"/>
        </w:rPr>
        <w:t xml:space="preserve">                             </w:t>
      </w:r>
      <w:r w:rsidR="00DC03CD">
        <w:rPr>
          <w:rFonts w:ascii="Times New Roman" w:eastAsia="Times New Roman" w:hAnsi="Times New Roman" w:cs="Times New Roman"/>
          <w:sz w:val="24"/>
          <w:szCs w:val="24"/>
          <w:lang w:eastAsia="lv-LV"/>
        </w:rPr>
        <w:t xml:space="preserve">              </w:t>
      </w:r>
      <w:r w:rsidRPr="00F61B3D">
        <w:rPr>
          <w:rFonts w:ascii="Times New Roman" w:eastAsia="Times New Roman" w:hAnsi="Times New Roman" w:cs="Times New Roman"/>
          <w:sz w:val="24"/>
          <w:szCs w:val="24"/>
          <w:lang w:eastAsia="lv-LV"/>
        </w:rPr>
        <w:t xml:space="preserve">  (amats, paraksts, vārds, uzvārds, zīmogs)</w:t>
      </w:r>
    </w:p>
    <w:p w:rsidR="00BA467D" w:rsidRDefault="00BA467D">
      <w:r>
        <w:br w:type="page"/>
      </w:r>
    </w:p>
    <w:p w:rsidR="008D4C3F" w:rsidRDefault="00FF5BED" w:rsidP="008D4C3F">
      <w:pPr>
        <w:keepNext/>
        <w:spacing w:after="60" w:line="240" w:lineRule="auto"/>
        <w:jc w:val="right"/>
        <w:outlineLvl w:val="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5</w:t>
      </w:r>
      <w:r w:rsidR="008D4C3F" w:rsidRPr="00F61B3D">
        <w:rPr>
          <w:rFonts w:ascii="Times New Roman" w:eastAsia="Times New Roman" w:hAnsi="Times New Roman" w:cs="Times New Roman"/>
          <w:bCs/>
          <w:sz w:val="24"/>
          <w:szCs w:val="24"/>
          <w:lang w:eastAsia="lv-LV"/>
        </w:rPr>
        <w:t>.pielikums</w:t>
      </w:r>
    </w:p>
    <w:p w:rsidR="008D4C3F" w:rsidRPr="008D4C3F" w:rsidRDefault="008D4C3F" w:rsidP="008D4C3F">
      <w:pPr>
        <w:suppressAutoHyphens/>
        <w:autoSpaceDN w:val="0"/>
        <w:spacing w:after="0" w:line="240" w:lineRule="auto"/>
        <w:jc w:val="right"/>
        <w:textAlignment w:val="baseline"/>
        <w:rPr>
          <w:rFonts w:ascii="Times New Roman" w:eastAsia="Times New Roman" w:hAnsi="Times New Roman" w:cs="Times New Roman"/>
          <w:i/>
          <w:sz w:val="24"/>
          <w:szCs w:val="24"/>
        </w:rPr>
      </w:pPr>
      <w:r w:rsidRPr="008D4C3F">
        <w:rPr>
          <w:rFonts w:ascii="Times New Roman" w:eastAsia="Times New Roman" w:hAnsi="Times New Roman" w:cs="Times New Roman"/>
          <w:i/>
          <w:sz w:val="24"/>
          <w:szCs w:val="24"/>
        </w:rPr>
        <w:t>Projekts</w:t>
      </w:r>
    </w:p>
    <w:p w:rsidR="008D4C3F" w:rsidRDefault="00125531" w:rsidP="00125531">
      <w:pPr>
        <w:keepNext/>
        <w:spacing w:after="60" w:line="240" w:lineRule="auto"/>
        <w:jc w:val="center"/>
        <w:outlineLvl w:val="2"/>
        <w:rPr>
          <w:rFonts w:ascii="Times New Roman" w:eastAsia="Times New Roman" w:hAnsi="Times New Roman" w:cs="Times New Roman"/>
          <w:b/>
          <w:bCs/>
          <w:sz w:val="24"/>
          <w:szCs w:val="24"/>
          <w:lang w:eastAsia="lv-LV"/>
        </w:rPr>
      </w:pPr>
      <w:r w:rsidRPr="00125531">
        <w:rPr>
          <w:rFonts w:ascii="Times New Roman" w:eastAsia="Times New Roman" w:hAnsi="Times New Roman" w:cs="Times New Roman"/>
          <w:b/>
          <w:bCs/>
          <w:sz w:val="24"/>
          <w:szCs w:val="24"/>
          <w:lang w:eastAsia="lv-LV"/>
        </w:rPr>
        <w:t>Iepirkums</w:t>
      </w:r>
    </w:p>
    <w:p w:rsidR="00125531" w:rsidRPr="00F61B3D" w:rsidRDefault="00125531" w:rsidP="00125531">
      <w:pPr>
        <w:pStyle w:val="NoSpacing"/>
        <w:jc w:val="center"/>
        <w:rPr>
          <w:rFonts w:ascii="Times New Roman" w:hAnsi="Times New Roman" w:cs="Times New Roman"/>
          <w:b/>
          <w:sz w:val="28"/>
          <w:szCs w:val="28"/>
          <w:lang w:eastAsia="lv-LV"/>
        </w:rPr>
      </w:pPr>
      <w:r w:rsidRPr="00F61B3D">
        <w:rPr>
          <w:rFonts w:ascii="Times New Roman" w:hAnsi="Times New Roman" w:cs="Times New Roman"/>
          <w:b/>
          <w:bCs/>
          <w:sz w:val="28"/>
          <w:szCs w:val="28"/>
          <w:lang w:eastAsia="lv-LV"/>
        </w:rPr>
        <w:t>„</w:t>
      </w:r>
      <w:r w:rsidRPr="00F61B3D">
        <w:rPr>
          <w:rFonts w:ascii="Times New Roman" w:hAnsi="Times New Roman" w:cs="Times New Roman"/>
          <w:b/>
          <w:sz w:val="28"/>
          <w:szCs w:val="28"/>
          <w:lang w:eastAsia="lv-LV"/>
        </w:rPr>
        <w:t>Bīstamo un nevēlamo koku un zaru izzāģēšana”</w:t>
      </w:r>
    </w:p>
    <w:p w:rsidR="00125531" w:rsidRDefault="00125531" w:rsidP="00125531">
      <w:pPr>
        <w:keepNext/>
        <w:spacing w:after="60" w:line="240" w:lineRule="auto"/>
        <w:jc w:val="center"/>
        <w:outlineLvl w:val="2"/>
        <w:rPr>
          <w:rFonts w:ascii="Times New Roman" w:hAnsi="Times New Roman" w:cs="Times New Roman"/>
          <w:b/>
          <w:sz w:val="28"/>
          <w:szCs w:val="28"/>
          <w:lang w:eastAsia="lv-LV"/>
        </w:rPr>
      </w:pPr>
      <w:r w:rsidRPr="00125531">
        <w:rPr>
          <w:rFonts w:ascii="Times New Roman" w:hAnsi="Times New Roman" w:cs="Times New Roman"/>
          <w:b/>
          <w:sz w:val="28"/>
          <w:szCs w:val="28"/>
          <w:lang w:eastAsia="lv-LV"/>
        </w:rPr>
        <w:t>identifikācijas</w:t>
      </w:r>
      <w:r w:rsidRPr="0029350E">
        <w:rPr>
          <w:rFonts w:ascii="Times New Roman" w:hAnsi="Times New Roman" w:cs="Times New Roman"/>
          <w:b/>
          <w:sz w:val="28"/>
          <w:szCs w:val="28"/>
          <w:lang w:eastAsia="lv-LV"/>
        </w:rPr>
        <w:t xml:space="preserve"> </w:t>
      </w:r>
      <w:proofErr w:type="spellStart"/>
      <w:r w:rsidRPr="0029350E">
        <w:rPr>
          <w:rFonts w:ascii="Times New Roman" w:hAnsi="Times New Roman" w:cs="Times New Roman"/>
          <w:b/>
          <w:sz w:val="28"/>
          <w:szCs w:val="28"/>
          <w:lang w:eastAsia="lv-LV"/>
        </w:rPr>
        <w:t>Nr.JPD</w:t>
      </w:r>
      <w:proofErr w:type="spellEnd"/>
      <w:r w:rsidRPr="0029350E">
        <w:rPr>
          <w:rFonts w:ascii="Times New Roman" w:hAnsi="Times New Roman" w:cs="Times New Roman"/>
          <w:b/>
          <w:sz w:val="28"/>
          <w:szCs w:val="28"/>
          <w:lang w:eastAsia="lv-LV"/>
        </w:rPr>
        <w:t xml:space="preserve"> 2017/22/MI</w:t>
      </w:r>
    </w:p>
    <w:p w:rsidR="00BA467D" w:rsidRPr="00BA467D" w:rsidRDefault="00DC03CD" w:rsidP="00BA467D">
      <w:pPr>
        <w:keepNext/>
        <w:spacing w:after="0" w:line="240" w:lineRule="auto"/>
        <w:jc w:val="center"/>
        <w:outlineLvl w:val="2"/>
        <w:rPr>
          <w:rFonts w:ascii="Times New Roman" w:eastAsia="Times New Roman" w:hAnsi="Times New Roman" w:cs="Times New Roman"/>
          <w:b/>
          <w:i/>
          <w:sz w:val="28"/>
          <w:szCs w:val="28"/>
          <w:lang w:eastAsia="lv-LV"/>
        </w:rPr>
      </w:pPr>
      <w:r>
        <w:rPr>
          <w:rFonts w:ascii="Times New Roman" w:eastAsia="Times New Roman" w:hAnsi="Times New Roman" w:cs="Times New Roman"/>
          <w:b/>
          <w:sz w:val="28"/>
          <w:szCs w:val="28"/>
          <w:lang w:eastAsia="lv-LV"/>
        </w:rPr>
        <w:t>LĪGUMS Nr.</w:t>
      </w:r>
      <w:r w:rsidR="00BA467D" w:rsidRPr="00BA467D">
        <w:rPr>
          <w:rFonts w:ascii="Times New Roman" w:eastAsia="Times New Roman" w:hAnsi="Times New Roman" w:cs="Times New Roman"/>
          <w:b/>
          <w:sz w:val="28"/>
          <w:szCs w:val="28"/>
          <w:lang w:eastAsia="lv-LV"/>
        </w:rPr>
        <w:t>2-5/1</w:t>
      </w:r>
      <w:r w:rsidR="00BA5AC3">
        <w:rPr>
          <w:rFonts w:ascii="Times New Roman" w:eastAsia="Times New Roman" w:hAnsi="Times New Roman" w:cs="Times New Roman"/>
          <w:b/>
          <w:sz w:val="28"/>
          <w:szCs w:val="28"/>
          <w:lang w:eastAsia="lv-LV"/>
        </w:rPr>
        <w:t>7</w:t>
      </w:r>
      <w:r w:rsidR="00BA467D" w:rsidRPr="00BA467D">
        <w:rPr>
          <w:rFonts w:ascii="Times New Roman" w:eastAsia="Times New Roman" w:hAnsi="Times New Roman" w:cs="Times New Roman"/>
          <w:b/>
          <w:sz w:val="28"/>
          <w:szCs w:val="28"/>
          <w:lang w:eastAsia="lv-LV"/>
        </w:rPr>
        <w:t>/</w:t>
      </w:r>
      <w:r w:rsidR="00BA467D" w:rsidRPr="00BA467D">
        <w:rPr>
          <w:rFonts w:ascii="Times New Roman" w:eastAsia="Times New Roman" w:hAnsi="Times New Roman" w:cs="Times New Roman"/>
          <w:b/>
          <w:i/>
          <w:sz w:val="28"/>
          <w:szCs w:val="28"/>
          <w:lang w:eastAsia="lv-LV"/>
        </w:rPr>
        <w:t>numurs</w:t>
      </w:r>
    </w:p>
    <w:p w:rsidR="00BA467D" w:rsidRPr="00BA467D" w:rsidRDefault="00BA467D" w:rsidP="00BA467D">
      <w:pPr>
        <w:keepNext/>
        <w:spacing w:after="0" w:line="240" w:lineRule="auto"/>
        <w:jc w:val="center"/>
        <w:outlineLvl w:val="2"/>
        <w:rPr>
          <w:rFonts w:ascii="Times New Roman" w:eastAsia="Times New Roman" w:hAnsi="Times New Roman" w:cs="Times New Roman"/>
          <w:b/>
          <w:sz w:val="28"/>
          <w:szCs w:val="28"/>
          <w:lang w:eastAsia="lv-LV"/>
        </w:rPr>
      </w:pPr>
      <w:r w:rsidRPr="00BA467D">
        <w:rPr>
          <w:rFonts w:ascii="Times New Roman" w:eastAsia="Times New Roman" w:hAnsi="Times New Roman" w:cs="Times New Roman"/>
          <w:i/>
          <w:sz w:val="24"/>
          <w:szCs w:val="24"/>
          <w:lang w:val="x-none" w:eastAsia="lv-LV"/>
        </w:rPr>
        <w:t>Bīstamo un nevēlamo koku un zaru izzāģēšana</w:t>
      </w:r>
    </w:p>
    <w:p w:rsidR="00BA467D" w:rsidRPr="00BA467D" w:rsidRDefault="00BA467D" w:rsidP="00BA467D">
      <w:pPr>
        <w:spacing w:before="120" w:after="120" w:line="240" w:lineRule="auto"/>
        <w:jc w:val="center"/>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Jelgavā</w:t>
      </w:r>
      <w:r w:rsidRPr="00BA467D">
        <w:rPr>
          <w:rFonts w:ascii="Times New Roman" w:eastAsia="Times New Roman" w:hAnsi="Times New Roman" w:cs="Times New Roman"/>
          <w:bCs/>
          <w:sz w:val="24"/>
          <w:szCs w:val="24"/>
          <w:lang w:eastAsia="lv-LV"/>
        </w:rPr>
        <w:tab/>
        <w:t xml:space="preserve"> </w:t>
      </w:r>
      <w:r w:rsidRPr="00BA467D">
        <w:rPr>
          <w:rFonts w:ascii="Times New Roman" w:eastAsia="Times New Roman" w:hAnsi="Times New Roman" w:cs="Times New Roman"/>
          <w:bCs/>
          <w:sz w:val="24"/>
          <w:szCs w:val="24"/>
          <w:lang w:eastAsia="lv-LV"/>
        </w:rPr>
        <w:tab/>
      </w:r>
      <w:r w:rsidRPr="00BA467D">
        <w:rPr>
          <w:rFonts w:ascii="Times New Roman" w:eastAsia="Times New Roman" w:hAnsi="Times New Roman" w:cs="Times New Roman"/>
          <w:bCs/>
          <w:sz w:val="24"/>
          <w:szCs w:val="24"/>
          <w:lang w:eastAsia="lv-LV"/>
        </w:rPr>
        <w:tab/>
      </w:r>
      <w:r w:rsidRPr="00BA467D">
        <w:rPr>
          <w:rFonts w:ascii="Times New Roman" w:eastAsia="Times New Roman" w:hAnsi="Times New Roman" w:cs="Times New Roman"/>
          <w:bCs/>
          <w:sz w:val="24"/>
          <w:szCs w:val="24"/>
          <w:lang w:eastAsia="lv-LV"/>
        </w:rPr>
        <w:tab/>
      </w:r>
      <w:r w:rsidRPr="00BA467D">
        <w:rPr>
          <w:rFonts w:ascii="Times New Roman" w:eastAsia="Times New Roman" w:hAnsi="Times New Roman" w:cs="Times New Roman"/>
          <w:bCs/>
          <w:sz w:val="24"/>
          <w:szCs w:val="24"/>
          <w:lang w:eastAsia="lv-LV"/>
        </w:rPr>
        <w:tab/>
      </w:r>
      <w:r w:rsidRPr="00BA467D">
        <w:rPr>
          <w:rFonts w:ascii="Times New Roman" w:eastAsia="Times New Roman" w:hAnsi="Times New Roman" w:cs="Times New Roman"/>
          <w:bCs/>
          <w:sz w:val="24"/>
          <w:szCs w:val="24"/>
          <w:lang w:eastAsia="lv-LV"/>
        </w:rPr>
        <w:tab/>
      </w:r>
      <w:r w:rsidRPr="00BA467D">
        <w:rPr>
          <w:rFonts w:ascii="Times New Roman" w:eastAsia="Times New Roman" w:hAnsi="Times New Roman" w:cs="Times New Roman"/>
          <w:bCs/>
          <w:sz w:val="24"/>
          <w:szCs w:val="24"/>
          <w:lang w:eastAsia="lv-LV"/>
        </w:rPr>
        <w:tab/>
      </w:r>
      <w:r w:rsidRPr="00BA467D">
        <w:rPr>
          <w:rFonts w:ascii="Times New Roman" w:eastAsia="Times New Roman" w:hAnsi="Times New Roman" w:cs="Times New Roman"/>
          <w:bCs/>
          <w:sz w:val="24"/>
          <w:szCs w:val="24"/>
          <w:lang w:eastAsia="lv-LV"/>
        </w:rPr>
        <w:tab/>
      </w:r>
      <w:r w:rsidRPr="00BA467D">
        <w:rPr>
          <w:rFonts w:ascii="Times New Roman" w:eastAsia="Times New Roman" w:hAnsi="Times New Roman" w:cs="Times New Roman"/>
          <w:bCs/>
          <w:sz w:val="24"/>
          <w:szCs w:val="24"/>
          <w:lang w:eastAsia="lv-LV"/>
        </w:rPr>
        <w:tab/>
        <w:t>201</w:t>
      </w:r>
      <w:r w:rsidR="00BA5AC3">
        <w:rPr>
          <w:rFonts w:ascii="Times New Roman" w:eastAsia="Times New Roman" w:hAnsi="Times New Roman" w:cs="Times New Roman"/>
          <w:bCs/>
          <w:sz w:val="24"/>
          <w:szCs w:val="24"/>
          <w:lang w:eastAsia="lv-LV"/>
        </w:rPr>
        <w:t>7</w:t>
      </w:r>
      <w:r w:rsidRPr="00BA467D">
        <w:rPr>
          <w:rFonts w:ascii="Times New Roman" w:eastAsia="Times New Roman" w:hAnsi="Times New Roman" w:cs="Times New Roman"/>
          <w:bCs/>
          <w:sz w:val="24"/>
          <w:szCs w:val="24"/>
          <w:lang w:eastAsia="lv-LV"/>
        </w:rPr>
        <w:t>.gada ___.________</w:t>
      </w:r>
    </w:p>
    <w:p w:rsidR="00BA467D" w:rsidRPr="00BA467D" w:rsidRDefault="00BA467D" w:rsidP="00BA467D">
      <w:pPr>
        <w:spacing w:after="0" w:line="240" w:lineRule="auto"/>
        <w:ind w:firstLine="720"/>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
          <w:bCs/>
          <w:sz w:val="24"/>
          <w:szCs w:val="24"/>
          <w:lang w:eastAsia="lv-LV"/>
        </w:rPr>
        <w:t xml:space="preserve">Jelgavas pilsētas pašvaldības iestāde „Pilsētsaimniecība”, </w:t>
      </w:r>
      <w:r w:rsidRPr="00BA467D">
        <w:rPr>
          <w:rFonts w:ascii="Times New Roman" w:eastAsia="Times New Roman" w:hAnsi="Times New Roman" w:cs="Times New Roman"/>
          <w:bCs/>
          <w:sz w:val="24"/>
          <w:szCs w:val="24"/>
          <w:lang w:eastAsia="lv-LV"/>
        </w:rPr>
        <w:t xml:space="preserve">turpmāk – Pasūtītājs, nodokļu maksātāja reģistrācijas Nr.90001282486, tās vadītāja Māra Mielava personā, kurš rīkojas saskaņā ar Jelgavas pilsētas pašvaldības iestādes „Pilsētsaimniecība” </w:t>
      </w:r>
      <w:smartTag w:uri="schemas-tilde-lv/tildestengine" w:element="veidnes">
        <w:smartTagPr>
          <w:attr w:name="baseform" w:val="nolikum|s"/>
          <w:attr w:name="id" w:val="-1"/>
          <w:attr w:name="text" w:val="nolikumu"/>
        </w:smartTagPr>
        <w:r w:rsidRPr="00BA467D">
          <w:rPr>
            <w:rFonts w:ascii="Times New Roman" w:eastAsia="Times New Roman" w:hAnsi="Times New Roman" w:cs="Times New Roman"/>
            <w:bCs/>
            <w:sz w:val="24"/>
            <w:szCs w:val="24"/>
            <w:lang w:eastAsia="lv-LV"/>
          </w:rPr>
          <w:t>Nolikumu</w:t>
        </w:r>
      </w:smartTag>
      <w:r w:rsidRPr="00BA467D">
        <w:rPr>
          <w:rFonts w:ascii="Times New Roman" w:eastAsia="Times New Roman" w:hAnsi="Times New Roman" w:cs="Times New Roman"/>
          <w:bCs/>
          <w:sz w:val="24"/>
          <w:szCs w:val="24"/>
          <w:lang w:eastAsia="lv-LV"/>
        </w:rPr>
        <w:t xml:space="preserve"> un </w:t>
      </w:r>
    </w:p>
    <w:p w:rsidR="00BA467D" w:rsidRPr="00BA467D" w:rsidRDefault="00BA467D" w:rsidP="00BA467D">
      <w:pPr>
        <w:spacing w:after="0" w:line="240" w:lineRule="auto"/>
        <w:ind w:firstLine="720"/>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i/>
          <w:sz w:val="24"/>
          <w:szCs w:val="24"/>
          <w:lang w:eastAsia="lv-LV"/>
        </w:rPr>
        <w:t xml:space="preserve">Uzņēmēja nosaukums, </w:t>
      </w:r>
      <w:r w:rsidRPr="00BA467D">
        <w:rPr>
          <w:rFonts w:ascii="Times New Roman" w:eastAsia="Times New Roman" w:hAnsi="Times New Roman" w:cs="Times New Roman"/>
          <w:sz w:val="24"/>
          <w:szCs w:val="24"/>
          <w:lang w:eastAsia="lv-LV"/>
        </w:rPr>
        <w:t>turpmāk – Izpildītājs</w:t>
      </w:r>
      <w:r w:rsidRPr="00BA467D">
        <w:rPr>
          <w:rFonts w:ascii="Times New Roman" w:eastAsia="Times New Roman" w:hAnsi="Times New Roman" w:cs="Times New Roman"/>
          <w:i/>
          <w:sz w:val="24"/>
          <w:szCs w:val="24"/>
          <w:lang w:eastAsia="lv-LV"/>
        </w:rPr>
        <w:t>, reģistrācijas numurs, tās pilnvarotā pārstāvja Vārds Uzvārds personā,</w:t>
      </w:r>
      <w:r w:rsidRPr="00BA467D">
        <w:rPr>
          <w:rFonts w:ascii="Times New Roman" w:eastAsia="Times New Roman" w:hAnsi="Times New Roman" w:cs="Times New Roman"/>
          <w:sz w:val="24"/>
          <w:szCs w:val="24"/>
          <w:lang w:eastAsia="lv-LV"/>
        </w:rPr>
        <w:t xml:space="preserve"> kurš rīkojas saskaņā ar</w:t>
      </w:r>
      <w:r w:rsidRPr="00BA467D">
        <w:rPr>
          <w:rFonts w:ascii="Times New Roman" w:eastAsia="Times New Roman" w:hAnsi="Times New Roman" w:cs="Times New Roman"/>
          <w:i/>
          <w:sz w:val="24"/>
          <w:szCs w:val="24"/>
          <w:lang w:eastAsia="lv-LV"/>
        </w:rPr>
        <w:t xml:space="preserve"> dokumenta nosaukums</w:t>
      </w:r>
      <w:r w:rsidRPr="00BA467D">
        <w:rPr>
          <w:rFonts w:ascii="Times New Roman" w:eastAsia="Times New Roman" w:hAnsi="Times New Roman" w:cs="Times New Roman"/>
          <w:bCs/>
          <w:sz w:val="24"/>
          <w:szCs w:val="24"/>
          <w:lang w:eastAsia="lv-LV"/>
        </w:rPr>
        <w:t xml:space="preserve">, turpmāk tekstā katrs atsevišķi un abi kopā saukti par Līdzējiem, </w:t>
      </w:r>
    </w:p>
    <w:p w:rsidR="00BA467D" w:rsidRPr="00BA467D" w:rsidRDefault="00BA467D" w:rsidP="00BA467D">
      <w:pPr>
        <w:spacing w:after="0" w:line="240" w:lineRule="auto"/>
        <w:ind w:firstLine="720"/>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sz w:val="24"/>
          <w:szCs w:val="24"/>
          <w:lang w:eastAsia="lv-LV"/>
        </w:rPr>
        <w:t xml:space="preserve">pamatojoties uz </w:t>
      </w:r>
      <w:r w:rsidRPr="00BA467D">
        <w:rPr>
          <w:rFonts w:ascii="Times New Roman" w:eastAsia="Times New Roman" w:hAnsi="Times New Roman" w:cs="Times New Roman"/>
          <w:sz w:val="24"/>
          <w:szCs w:val="24"/>
          <w:lang w:val="x-none" w:eastAsia="lv-LV"/>
        </w:rPr>
        <w:t xml:space="preserve">Jelgavas pilsētas domes rīkotā iepirkuma </w:t>
      </w:r>
      <w:r w:rsidRPr="00BA467D">
        <w:rPr>
          <w:rFonts w:ascii="Times New Roman" w:eastAsia="Times New Roman" w:hAnsi="Times New Roman" w:cs="Times New Roman"/>
          <w:bCs/>
          <w:i/>
          <w:spacing w:val="1"/>
          <w:sz w:val="24"/>
          <w:szCs w:val="24"/>
          <w:lang w:eastAsia="lv-LV"/>
        </w:rPr>
        <w:t>„</w:t>
      </w:r>
      <w:r w:rsidRPr="00BA467D">
        <w:rPr>
          <w:rFonts w:ascii="Times New Roman" w:eastAsia="Times New Roman" w:hAnsi="Times New Roman" w:cs="Times New Roman"/>
          <w:i/>
          <w:sz w:val="24"/>
          <w:szCs w:val="24"/>
          <w:lang w:val="x-none" w:eastAsia="lv-LV"/>
        </w:rPr>
        <w:t>Bīstamo un nevēlamo koku un zaru izzāģēšana</w:t>
      </w:r>
      <w:r w:rsidRPr="00BA467D">
        <w:rPr>
          <w:rFonts w:ascii="Times New Roman" w:eastAsia="Times New Roman" w:hAnsi="Times New Roman" w:cs="Times New Roman"/>
          <w:i/>
          <w:sz w:val="24"/>
          <w:szCs w:val="24"/>
          <w:lang w:eastAsia="lv-LV"/>
        </w:rPr>
        <w:t>”</w:t>
      </w:r>
      <w:r w:rsidRPr="00BA467D">
        <w:rPr>
          <w:rFonts w:ascii="Times New Roman" w:eastAsia="Times New Roman" w:hAnsi="Times New Roman" w:cs="Times New Roman"/>
          <w:sz w:val="24"/>
          <w:szCs w:val="24"/>
          <w:lang w:eastAsia="lv-LV"/>
        </w:rPr>
        <w:t xml:space="preserve"> identifikācijas </w:t>
      </w:r>
      <w:r w:rsidRPr="00BA467D">
        <w:rPr>
          <w:rFonts w:ascii="Times New Roman" w:eastAsia="Times New Roman" w:hAnsi="Times New Roman" w:cs="Times New Roman"/>
          <w:bCs/>
          <w:spacing w:val="1"/>
          <w:sz w:val="24"/>
          <w:szCs w:val="24"/>
          <w:lang w:eastAsia="lv-LV"/>
        </w:rPr>
        <w:t>Nr. JPD 201</w:t>
      </w:r>
      <w:r w:rsidR="00BA5AC3">
        <w:rPr>
          <w:rFonts w:ascii="Times New Roman" w:eastAsia="Times New Roman" w:hAnsi="Times New Roman" w:cs="Times New Roman"/>
          <w:bCs/>
          <w:spacing w:val="1"/>
          <w:sz w:val="24"/>
          <w:szCs w:val="24"/>
          <w:lang w:eastAsia="lv-LV"/>
        </w:rPr>
        <w:t>7</w:t>
      </w:r>
      <w:r w:rsidRPr="00BA467D">
        <w:rPr>
          <w:rFonts w:ascii="Times New Roman" w:eastAsia="Times New Roman" w:hAnsi="Times New Roman" w:cs="Times New Roman"/>
          <w:bCs/>
          <w:spacing w:val="1"/>
          <w:sz w:val="24"/>
          <w:szCs w:val="24"/>
          <w:lang w:eastAsia="lv-LV"/>
        </w:rPr>
        <w:t>/</w:t>
      </w:r>
      <w:r w:rsidR="0029350E">
        <w:rPr>
          <w:rFonts w:ascii="Times New Roman" w:eastAsia="Times New Roman" w:hAnsi="Times New Roman" w:cs="Times New Roman"/>
          <w:bCs/>
          <w:spacing w:val="1"/>
          <w:sz w:val="24"/>
          <w:szCs w:val="24"/>
          <w:lang w:eastAsia="lv-LV"/>
        </w:rPr>
        <w:t>22</w:t>
      </w:r>
      <w:r w:rsidRPr="00BA467D">
        <w:rPr>
          <w:rFonts w:ascii="Times New Roman" w:eastAsia="Times New Roman" w:hAnsi="Times New Roman" w:cs="Times New Roman"/>
          <w:bCs/>
          <w:spacing w:val="1"/>
          <w:sz w:val="24"/>
          <w:szCs w:val="24"/>
          <w:lang w:eastAsia="lv-LV"/>
        </w:rPr>
        <w:t>/MI</w:t>
      </w:r>
      <w:r w:rsidRPr="00BA467D">
        <w:rPr>
          <w:rFonts w:ascii="Times New Roman" w:eastAsia="Times New Roman" w:hAnsi="Times New Roman" w:cs="Times New Roman"/>
          <w:sz w:val="24"/>
          <w:szCs w:val="24"/>
          <w:lang w:eastAsia="lv-LV"/>
        </w:rPr>
        <w:t>,</w:t>
      </w:r>
      <w:r w:rsidRPr="00BA467D">
        <w:rPr>
          <w:rFonts w:ascii="Times New Roman" w:eastAsia="Times New Roman" w:hAnsi="Times New Roman" w:cs="Times New Roman"/>
          <w:color w:val="FF0000"/>
          <w:sz w:val="24"/>
          <w:szCs w:val="24"/>
          <w:lang w:eastAsia="lv-LV"/>
        </w:rPr>
        <w:t xml:space="preserve"> </w:t>
      </w:r>
      <w:r w:rsidR="000B39AF" w:rsidRPr="000B39AF">
        <w:rPr>
          <w:rFonts w:ascii="Times New Roman" w:eastAsia="Times New Roman" w:hAnsi="Times New Roman" w:cs="Times New Roman"/>
          <w:sz w:val="24"/>
          <w:szCs w:val="24"/>
          <w:lang w:eastAsia="lv-LV"/>
        </w:rPr>
        <w:t xml:space="preserve">(turpmāk – iepirkums) rezultātiem (iepirkuma komisijas 2017.gada </w:t>
      </w:r>
      <w:r w:rsidR="000B39AF" w:rsidRPr="000B39AF">
        <w:rPr>
          <w:rFonts w:ascii="Times New Roman" w:eastAsia="Times New Roman" w:hAnsi="Times New Roman" w:cs="Times New Roman"/>
          <w:i/>
          <w:sz w:val="24"/>
          <w:szCs w:val="24"/>
          <w:lang w:eastAsia="lv-LV"/>
        </w:rPr>
        <w:t>datums, mēnesis</w:t>
      </w:r>
      <w:r w:rsidR="000B39AF" w:rsidRPr="000B39AF">
        <w:rPr>
          <w:rFonts w:ascii="Times New Roman" w:eastAsia="Times New Roman" w:hAnsi="Times New Roman" w:cs="Times New Roman"/>
          <w:sz w:val="24"/>
          <w:szCs w:val="24"/>
          <w:lang w:eastAsia="lv-LV"/>
        </w:rPr>
        <w:t xml:space="preserve"> </w:t>
      </w:r>
      <w:smartTag w:uri="schemas-tilde-lv/tildestengine" w:element="veidnes">
        <w:smartTagPr>
          <w:attr w:name="text" w:val="lēmums"/>
          <w:attr w:name="baseform" w:val="lēmums"/>
          <w:attr w:name="id" w:val="-1"/>
        </w:smartTagPr>
        <w:r w:rsidR="000B39AF" w:rsidRPr="000B39AF">
          <w:rPr>
            <w:rFonts w:ascii="Times New Roman" w:eastAsia="Times New Roman" w:hAnsi="Times New Roman" w:cs="Times New Roman"/>
            <w:sz w:val="24"/>
            <w:szCs w:val="24"/>
            <w:lang w:eastAsia="lv-LV"/>
          </w:rPr>
          <w:t>lēmums</w:t>
        </w:r>
      </w:smartTag>
      <w:r w:rsidR="000B39AF" w:rsidRPr="000B39AF">
        <w:rPr>
          <w:rFonts w:ascii="Times New Roman" w:eastAsia="Times New Roman" w:hAnsi="Times New Roman" w:cs="Times New Roman"/>
          <w:sz w:val="24"/>
          <w:szCs w:val="24"/>
          <w:lang w:eastAsia="lv-LV"/>
        </w:rPr>
        <w:t>)</w:t>
      </w:r>
      <w:r w:rsidR="00795D44">
        <w:rPr>
          <w:rFonts w:ascii="Times New Roman" w:eastAsia="Times New Roman" w:hAnsi="Times New Roman" w:cs="Times New Roman"/>
          <w:sz w:val="24"/>
          <w:szCs w:val="24"/>
          <w:lang w:eastAsia="lv-LV"/>
        </w:rPr>
        <w:t xml:space="preserve"> </w:t>
      </w:r>
      <w:r w:rsidRPr="00BA467D">
        <w:rPr>
          <w:rFonts w:ascii="Times New Roman" w:eastAsia="Times New Roman" w:hAnsi="Times New Roman" w:cs="Times New Roman"/>
          <w:sz w:val="24"/>
          <w:szCs w:val="24"/>
          <w:lang w:eastAsia="lv-LV"/>
        </w:rPr>
        <w:t>un Izpildītāja iesniegto Piedāvājumu iepirkumam, noslēdz šādu līgumu (turpmāk – Līgums)</w:t>
      </w:r>
      <w:r w:rsidRPr="00BA467D">
        <w:rPr>
          <w:rFonts w:ascii="Times New Roman" w:eastAsia="Times New Roman" w:hAnsi="Times New Roman" w:cs="Times New Roman"/>
          <w:bCs/>
          <w:sz w:val="24"/>
          <w:szCs w:val="24"/>
          <w:lang w:eastAsia="lv-LV"/>
        </w:rPr>
        <w:t>:</w:t>
      </w:r>
    </w:p>
    <w:p w:rsidR="00BA467D" w:rsidRPr="00BA467D" w:rsidRDefault="00BA467D" w:rsidP="00BA467D">
      <w:pPr>
        <w:numPr>
          <w:ilvl w:val="0"/>
          <w:numId w:val="7"/>
        </w:numPr>
        <w:spacing w:before="120" w:after="0" w:line="240" w:lineRule="auto"/>
        <w:ind w:left="357" w:hanging="357"/>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Līguma priekšmets</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 xml:space="preserve">Pasūtītājs pasūta un Izpildītājs apņemas veikt </w:t>
      </w:r>
      <w:r w:rsidRPr="001C5284">
        <w:rPr>
          <w:rFonts w:ascii="Times New Roman" w:eastAsia="Times New Roman" w:hAnsi="Times New Roman" w:cs="Times New Roman"/>
          <w:b/>
          <w:bCs/>
          <w:i/>
          <w:sz w:val="24"/>
          <w:szCs w:val="24"/>
          <w:lang w:eastAsia="lv-LV"/>
        </w:rPr>
        <w:t>b</w:t>
      </w:r>
      <w:r w:rsidRPr="001C5284">
        <w:rPr>
          <w:rFonts w:ascii="Times New Roman" w:eastAsia="Times New Roman" w:hAnsi="Times New Roman" w:cs="Times New Roman"/>
          <w:b/>
          <w:i/>
          <w:sz w:val="24"/>
          <w:szCs w:val="24"/>
          <w:lang w:eastAsia="lv-LV"/>
        </w:rPr>
        <w:t xml:space="preserve">īstamo </w:t>
      </w:r>
      <w:r w:rsidRPr="00BA467D">
        <w:rPr>
          <w:rFonts w:ascii="Times New Roman" w:eastAsia="Times New Roman" w:hAnsi="Times New Roman" w:cs="Times New Roman"/>
          <w:b/>
          <w:i/>
          <w:sz w:val="24"/>
          <w:szCs w:val="24"/>
          <w:lang w:val="x-none" w:eastAsia="lv-LV"/>
        </w:rPr>
        <w:t>un nevēlamo koku un zaru izzāģēšan</w:t>
      </w:r>
      <w:r w:rsidRPr="00BA467D">
        <w:rPr>
          <w:rFonts w:ascii="Times New Roman" w:eastAsia="Times New Roman" w:hAnsi="Times New Roman" w:cs="Times New Roman"/>
          <w:b/>
          <w:i/>
          <w:sz w:val="24"/>
          <w:szCs w:val="24"/>
          <w:lang w:eastAsia="lv-LV"/>
        </w:rPr>
        <w:t>u</w:t>
      </w:r>
      <w:r w:rsidRPr="00BA467D">
        <w:rPr>
          <w:rFonts w:ascii="Times New Roman" w:eastAsia="Times New Roman" w:hAnsi="Times New Roman" w:cs="Times New Roman"/>
          <w:b/>
          <w:i/>
          <w:sz w:val="24"/>
          <w:szCs w:val="24"/>
          <w:lang w:val="x-none" w:eastAsia="lv-LV"/>
        </w:rPr>
        <w:t xml:space="preserve"> Jelgavas pilsētas apstādījumos un kapsētās</w:t>
      </w:r>
      <w:r w:rsidRPr="00BA467D">
        <w:rPr>
          <w:rFonts w:ascii="Times New Roman" w:eastAsia="Times New Roman" w:hAnsi="Times New Roman" w:cs="Times New Roman"/>
          <w:b/>
          <w:bCs/>
          <w:sz w:val="24"/>
          <w:szCs w:val="24"/>
          <w:lang w:eastAsia="lv-LV"/>
        </w:rPr>
        <w:t xml:space="preserve"> </w:t>
      </w:r>
      <w:r w:rsidRPr="00BA467D">
        <w:rPr>
          <w:rFonts w:ascii="Times New Roman" w:eastAsia="Times New Roman" w:hAnsi="Times New Roman" w:cs="Times New Roman"/>
          <w:bCs/>
          <w:sz w:val="24"/>
          <w:szCs w:val="24"/>
          <w:lang w:eastAsia="lv-LV"/>
        </w:rPr>
        <w:t>(turpmāk – Pakalpojums).</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Izpildītājs pakalpojumu veic saskaņā ar Līgumu, „Pakalpojumu izcenojumu saraksts” (1.pielikums), Tehnisko specifikāciju (2.pielikums), Izpildītāja piedāvājumu iepirkumam, ievērojot Latvijas Republikas normatīvo aktu prasības.</w:t>
      </w:r>
    </w:p>
    <w:p w:rsidR="00BA467D" w:rsidRPr="00BA467D" w:rsidRDefault="00BA467D" w:rsidP="00BA467D">
      <w:pPr>
        <w:numPr>
          <w:ilvl w:val="0"/>
          <w:numId w:val="7"/>
        </w:numPr>
        <w:spacing w:before="120" w:after="0" w:line="240" w:lineRule="auto"/>
        <w:ind w:left="357" w:hanging="357"/>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Līgumcena un norēķinu kārtība</w:t>
      </w:r>
    </w:p>
    <w:p w:rsidR="00BA467D" w:rsidRPr="00BA467D" w:rsidRDefault="00FC431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FC431D">
        <w:rPr>
          <w:rFonts w:ascii="Times New Roman" w:eastAsia="Times New Roman" w:hAnsi="Times New Roman" w:cs="Times New Roman"/>
          <w:sz w:val="24"/>
          <w:szCs w:val="24"/>
          <w:lang w:eastAsia="lv-LV"/>
        </w:rPr>
        <w:t xml:space="preserve">Līguma cena (turpmāk – Līgumcena) ir </w:t>
      </w:r>
      <w:r w:rsidRPr="00FC431D">
        <w:rPr>
          <w:rFonts w:ascii="Times New Roman" w:eastAsia="Times New Roman" w:hAnsi="Times New Roman" w:cs="Times New Roman"/>
          <w:i/>
          <w:sz w:val="24"/>
          <w:szCs w:val="24"/>
          <w:lang w:eastAsia="lv-LV"/>
        </w:rPr>
        <w:t>skaitlis cipariem un vārdiem</w:t>
      </w:r>
      <w:r w:rsidRPr="00FC431D">
        <w:rPr>
          <w:rFonts w:ascii="Times New Roman" w:eastAsia="Times New Roman" w:hAnsi="Times New Roman" w:cs="Times New Roman"/>
          <w:sz w:val="24"/>
          <w:szCs w:val="24"/>
          <w:lang w:eastAsia="lv-LV"/>
        </w:rPr>
        <w:t xml:space="preserve"> </w:t>
      </w:r>
      <w:r w:rsidRPr="00FC431D">
        <w:rPr>
          <w:rFonts w:ascii="Times New Roman" w:eastAsia="Times New Roman" w:hAnsi="Times New Roman" w:cs="Times New Roman"/>
          <w:b/>
          <w:i/>
          <w:sz w:val="24"/>
          <w:szCs w:val="24"/>
          <w:lang w:eastAsia="lv-LV"/>
        </w:rPr>
        <w:t>euro</w:t>
      </w:r>
      <w:r w:rsidRPr="00FC431D">
        <w:rPr>
          <w:rFonts w:ascii="Times New Roman" w:eastAsia="Times New Roman" w:hAnsi="Times New Roman" w:cs="Times New Roman"/>
          <w:sz w:val="24"/>
          <w:szCs w:val="24"/>
          <w:lang w:eastAsia="lv-LV"/>
        </w:rPr>
        <w:t xml:space="preserve">. Pievienotās vērtības nodoklis 21% (divdesmit viens procents) ir </w:t>
      </w:r>
      <w:r w:rsidRPr="00FC431D">
        <w:rPr>
          <w:rFonts w:ascii="Times New Roman" w:eastAsia="Times New Roman" w:hAnsi="Times New Roman" w:cs="Times New Roman"/>
          <w:i/>
          <w:sz w:val="24"/>
          <w:szCs w:val="24"/>
          <w:lang w:eastAsia="lv-LV"/>
        </w:rPr>
        <w:t>skaitlis cipariem un vārdiem</w:t>
      </w:r>
      <w:r w:rsidRPr="00FC431D">
        <w:rPr>
          <w:rFonts w:ascii="Times New Roman" w:eastAsia="Times New Roman" w:hAnsi="Times New Roman" w:cs="Times New Roman"/>
          <w:sz w:val="24"/>
          <w:szCs w:val="24"/>
          <w:lang w:eastAsia="lv-LV"/>
        </w:rPr>
        <w:t xml:space="preserve"> </w:t>
      </w:r>
      <w:r w:rsidRPr="00FC431D">
        <w:rPr>
          <w:rFonts w:ascii="Times New Roman" w:eastAsia="Times New Roman" w:hAnsi="Times New Roman" w:cs="Times New Roman"/>
          <w:b/>
          <w:i/>
          <w:sz w:val="24"/>
          <w:szCs w:val="24"/>
          <w:lang w:eastAsia="lv-LV"/>
        </w:rPr>
        <w:t>euro</w:t>
      </w:r>
      <w:r w:rsidRPr="00FC431D">
        <w:rPr>
          <w:rFonts w:ascii="Times New Roman" w:eastAsia="Times New Roman" w:hAnsi="Times New Roman" w:cs="Times New Roman"/>
          <w:sz w:val="24"/>
          <w:szCs w:val="24"/>
          <w:lang w:eastAsia="lv-LV"/>
        </w:rPr>
        <w:t xml:space="preserve">. Līgumcenas un pievienotās vērtības nodokļa summa ir </w:t>
      </w:r>
      <w:r w:rsidRPr="00FC431D">
        <w:rPr>
          <w:rFonts w:ascii="Times New Roman" w:eastAsia="Times New Roman" w:hAnsi="Times New Roman" w:cs="Times New Roman"/>
          <w:i/>
          <w:sz w:val="24"/>
          <w:szCs w:val="24"/>
          <w:lang w:eastAsia="lv-LV"/>
        </w:rPr>
        <w:t xml:space="preserve">skaitlis cipariem un vārdiem </w:t>
      </w:r>
      <w:r w:rsidRPr="00FC431D">
        <w:rPr>
          <w:rFonts w:ascii="Times New Roman" w:eastAsia="Times New Roman" w:hAnsi="Times New Roman" w:cs="Times New Roman"/>
          <w:b/>
          <w:i/>
          <w:sz w:val="24"/>
          <w:szCs w:val="24"/>
          <w:lang w:eastAsia="lv-LV"/>
        </w:rPr>
        <w:t>euro</w:t>
      </w:r>
      <w:r w:rsidRPr="00FC431D">
        <w:rPr>
          <w:rFonts w:ascii="Times New Roman" w:eastAsia="Times New Roman" w:hAnsi="Times New Roman" w:cs="Times New Roman"/>
          <w:sz w:val="24"/>
          <w:szCs w:val="24"/>
          <w:lang w:eastAsia="lv-LV"/>
        </w:rPr>
        <w:t xml:space="preserve">, ņemot vērā Līguma </w:t>
      </w:r>
      <w:r w:rsidR="00A17696">
        <w:rPr>
          <w:rFonts w:ascii="Times New Roman" w:eastAsia="Times New Roman" w:hAnsi="Times New Roman" w:cs="Times New Roman"/>
          <w:sz w:val="24"/>
          <w:szCs w:val="24"/>
          <w:lang w:eastAsia="lv-LV"/>
        </w:rPr>
        <w:t>1</w:t>
      </w:r>
      <w:r w:rsidRPr="00FC431D">
        <w:rPr>
          <w:rFonts w:ascii="Times New Roman" w:eastAsia="Times New Roman" w:hAnsi="Times New Roman" w:cs="Times New Roman"/>
          <w:sz w:val="24"/>
          <w:szCs w:val="24"/>
          <w:lang w:eastAsia="lv-LV"/>
        </w:rPr>
        <w:t>.pielikumā „</w:t>
      </w:r>
      <w:r w:rsidRPr="0005561A">
        <w:rPr>
          <w:rFonts w:ascii="Times New Roman" w:eastAsia="Times New Roman" w:hAnsi="Times New Roman" w:cs="Times New Roman"/>
          <w:bCs/>
          <w:sz w:val="24"/>
          <w:szCs w:val="24"/>
          <w:lang w:eastAsia="lv-LV"/>
        </w:rPr>
        <w:t>Pakalpojumu izcenojumu saraksts</w:t>
      </w:r>
      <w:r w:rsidRPr="00FC431D">
        <w:rPr>
          <w:rFonts w:ascii="Times New Roman" w:eastAsia="Times New Roman" w:hAnsi="Times New Roman" w:cs="Times New Roman"/>
          <w:sz w:val="24"/>
          <w:szCs w:val="24"/>
          <w:lang w:eastAsia="lv-LV"/>
        </w:rPr>
        <w:t xml:space="preserve">” noteiktās vienību </w:t>
      </w:r>
      <w:r w:rsidR="00A17696">
        <w:rPr>
          <w:rFonts w:ascii="Times New Roman" w:eastAsia="Times New Roman" w:hAnsi="Times New Roman" w:cs="Times New Roman"/>
          <w:sz w:val="24"/>
          <w:szCs w:val="24"/>
          <w:lang w:eastAsia="lv-LV"/>
        </w:rPr>
        <w:t>cenas</w:t>
      </w:r>
      <w:r w:rsidRPr="00FC431D">
        <w:rPr>
          <w:rFonts w:ascii="Times New Roman" w:eastAsia="Times New Roman" w:hAnsi="Times New Roman" w:cs="Times New Roman"/>
          <w:sz w:val="24"/>
          <w:szCs w:val="24"/>
          <w:lang w:eastAsia="lv-LV"/>
        </w:rPr>
        <w:t>.</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 xml:space="preserve">Samaksu Pasūtītājs veic saskaņā ar </w:t>
      </w:r>
      <w:r w:rsidRPr="0005561A">
        <w:rPr>
          <w:rFonts w:ascii="Times New Roman" w:eastAsia="Times New Roman" w:hAnsi="Times New Roman" w:cs="Times New Roman"/>
          <w:bCs/>
          <w:sz w:val="24"/>
          <w:szCs w:val="24"/>
          <w:lang w:eastAsia="lv-LV"/>
        </w:rPr>
        <w:t>„Pakalpojumu izcenojumu saraksts” (1.pielikums)</w:t>
      </w:r>
      <w:r w:rsidRPr="00BA467D">
        <w:rPr>
          <w:rFonts w:ascii="Times New Roman" w:eastAsia="Times New Roman" w:hAnsi="Times New Roman" w:cs="Times New Roman"/>
          <w:bCs/>
          <w:sz w:val="24"/>
          <w:szCs w:val="24"/>
          <w:lang w:eastAsia="lv-LV"/>
        </w:rPr>
        <w:t xml:space="preserve"> noteiktajām vienību cenām,</w:t>
      </w:r>
      <w:r w:rsidRPr="00BA467D">
        <w:rPr>
          <w:rFonts w:ascii="Times New Roman" w:eastAsia="Times New Roman" w:hAnsi="Times New Roman" w:cs="Times New Roman"/>
          <w:sz w:val="24"/>
          <w:szCs w:val="24"/>
          <w:lang w:eastAsia="lv-LV"/>
        </w:rPr>
        <w:t xml:space="preserve"> par pasūtītajiem un faktiski izpildītajiem Pakalpojuma apjomiem, katru kalendāro mēnesi, kurā tiek sniegts Pakalpojums, pārskaitot naudu Izpildītāja norādītajā kredītiestādes kontā, 15 (piecpadsmit) darba dienu laikā pēc rēķina saņemšanas.</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sz w:val="24"/>
          <w:szCs w:val="24"/>
          <w:lang w:eastAsia="lv-LV"/>
        </w:rPr>
        <w:t>Izpildītājs iesniedz Pasūtītājam rēķinu līdz nākamā mēneša 5.datumam, par iepriekšējā mēnesī faktiski paveikto Pakalpojuma apjomu, saskaņā ar abpusēji parakstītu Pakalpojuma pieņemšanas– nodošanas aktu.</w:t>
      </w:r>
    </w:p>
    <w:p w:rsidR="00BA467D" w:rsidRPr="00BA467D" w:rsidRDefault="00BA467D" w:rsidP="00BA467D">
      <w:pPr>
        <w:numPr>
          <w:ilvl w:val="0"/>
          <w:numId w:val="7"/>
        </w:numPr>
        <w:spacing w:before="120" w:after="0" w:line="240" w:lineRule="auto"/>
        <w:ind w:left="357" w:hanging="357"/>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Līguma termiņš</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 xml:space="preserve">Līguma darbības termiņš ir </w:t>
      </w:r>
      <w:r w:rsidRPr="00BA467D">
        <w:rPr>
          <w:rFonts w:ascii="Times New Roman" w:eastAsia="Times New Roman" w:hAnsi="Times New Roman" w:cs="Times New Roman"/>
          <w:b/>
          <w:bCs/>
          <w:sz w:val="24"/>
          <w:szCs w:val="24"/>
          <w:lang w:eastAsia="lv-LV"/>
        </w:rPr>
        <w:t>no 201</w:t>
      </w:r>
      <w:r>
        <w:rPr>
          <w:rFonts w:ascii="Times New Roman" w:eastAsia="Times New Roman" w:hAnsi="Times New Roman" w:cs="Times New Roman"/>
          <w:b/>
          <w:bCs/>
          <w:sz w:val="24"/>
          <w:szCs w:val="24"/>
          <w:lang w:eastAsia="lv-LV"/>
        </w:rPr>
        <w:t>7</w:t>
      </w:r>
      <w:r w:rsidRPr="00BA467D">
        <w:rPr>
          <w:rFonts w:ascii="Times New Roman" w:eastAsia="Times New Roman" w:hAnsi="Times New Roman" w:cs="Times New Roman"/>
          <w:b/>
          <w:bCs/>
          <w:sz w:val="24"/>
          <w:szCs w:val="24"/>
          <w:lang w:eastAsia="lv-LV"/>
        </w:rPr>
        <w:t xml:space="preserve">.gada </w:t>
      </w:r>
      <w:r w:rsidRPr="00BA467D">
        <w:rPr>
          <w:rFonts w:ascii="Times New Roman" w:eastAsia="Times New Roman" w:hAnsi="Times New Roman" w:cs="Times New Roman"/>
          <w:b/>
          <w:bCs/>
          <w:i/>
          <w:sz w:val="24"/>
          <w:szCs w:val="24"/>
          <w:lang w:eastAsia="lv-LV"/>
        </w:rPr>
        <w:t>datums/mēnesis</w:t>
      </w:r>
      <w:r w:rsidRPr="00BA467D">
        <w:rPr>
          <w:rFonts w:ascii="Times New Roman" w:eastAsia="Times New Roman" w:hAnsi="Times New Roman" w:cs="Times New Roman"/>
          <w:b/>
          <w:bCs/>
          <w:sz w:val="24"/>
          <w:szCs w:val="24"/>
          <w:lang w:eastAsia="lv-LV"/>
        </w:rPr>
        <w:t xml:space="preserve"> līdz 201</w:t>
      </w:r>
      <w:r>
        <w:rPr>
          <w:rFonts w:ascii="Times New Roman" w:eastAsia="Times New Roman" w:hAnsi="Times New Roman" w:cs="Times New Roman"/>
          <w:b/>
          <w:bCs/>
          <w:sz w:val="24"/>
          <w:szCs w:val="24"/>
          <w:lang w:eastAsia="lv-LV"/>
        </w:rPr>
        <w:t>8</w:t>
      </w:r>
      <w:r w:rsidRPr="00BA467D">
        <w:rPr>
          <w:rFonts w:ascii="Times New Roman" w:eastAsia="Times New Roman" w:hAnsi="Times New Roman" w:cs="Times New Roman"/>
          <w:b/>
          <w:bCs/>
          <w:sz w:val="24"/>
          <w:szCs w:val="24"/>
          <w:lang w:eastAsia="lv-LV"/>
        </w:rPr>
        <w:t xml:space="preserve">.gada </w:t>
      </w:r>
      <w:r w:rsidRPr="00BA467D">
        <w:rPr>
          <w:rFonts w:ascii="Times New Roman" w:eastAsia="Times New Roman" w:hAnsi="Times New Roman" w:cs="Times New Roman"/>
          <w:b/>
          <w:bCs/>
          <w:i/>
          <w:sz w:val="24"/>
          <w:szCs w:val="24"/>
          <w:lang w:eastAsia="lv-LV"/>
        </w:rPr>
        <w:t>datums/mēnesis</w:t>
      </w:r>
      <w:r w:rsidRPr="00BA467D">
        <w:rPr>
          <w:rFonts w:ascii="Times New Roman" w:eastAsia="Times New Roman" w:hAnsi="Times New Roman" w:cs="Times New Roman"/>
          <w:bCs/>
          <w:sz w:val="24"/>
          <w:szCs w:val="24"/>
          <w:lang w:eastAsia="lv-LV"/>
        </w:rPr>
        <w:t xml:space="preserve">, </w:t>
      </w:r>
      <w:r w:rsidRPr="00BA467D">
        <w:rPr>
          <w:rFonts w:ascii="Times New Roman" w:eastAsia="Times New Roman" w:hAnsi="Times New Roman" w:cs="Times New Roman"/>
          <w:bCs/>
          <w:iCs/>
          <w:sz w:val="24"/>
          <w:szCs w:val="24"/>
          <w:lang w:eastAsia="lv-LV"/>
        </w:rPr>
        <w:t>vai līdz Līgumcenas apgūšanai.</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Līguma termiņa izbeigšanās neatbrīvo Līdzējus no saistību izpildes, ko tās nav izpildījušas Līguma darbības laikā.</w:t>
      </w:r>
    </w:p>
    <w:p w:rsidR="00BA467D" w:rsidRPr="00BA467D" w:rsidRDefault="00BA467D" w:rsidP="00BA467D">
      <w:pPr>
        <w:widowControl w:val="0"/>
        <w:numPr>
          <w:ilvl w:val="0"/>
          <w:numId w:val="7"/>
        </w:numPr>
        <w:spacing w:before="120" w:after="0" w:line="240" w:lineRule="auto"/>
        <w:ind w:left="357" w:hanging="357"/>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Līdzēju saistības</w:t>
      </w:r>
    </w:p>
    <w:p w:rsidR="00BA467D" w:rsidRPr="00BA467D" w:rsidRDefault="00BA467D" w:rsidP="00BA467D">
      <w:pPr>
        <w:numPr>
          <w:ilvl w:val="1"/>
          <w:numId w:val="7"/>
        </w:numPr>
        <w:tabs>
          <w:tab w:val="left" w:pos="567"/>
        </w:tabs>
        <w:spacing w:after="0" w:line="240" w:lineRule="auto"/>
        <w:ind w:left="426" w:hanging="426"/>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Izpildītājs apņemas:</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bCs/>
          <w:sz w:val="24"/>
          <w:szCs w:val="24"/>
          <w:lang w:eastAsia="lv-LV"/>
        </w:rPr>
        <w:t xml:space="preserve">nodrošināt kvalitatīvu Pakalpojuma izpildi saskaņā ar Līgumu, Pieteikumā norādītā termiņā; </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bCs/>
          <w:sz w:val="24"/>
          <w:szCs w:val="24"/>
          <w:lang w:eastAsia="lv-LV"/>
        </w:rPr>
        <w:t>Pakalpojumu veikt ar savu tehniku, darba rīkiem, darba apģērbu un nodrošināt sevi ar visiem resursiem, kas nepieciešami kvalitatīvai Pakalpojuma izpildei;</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nodrošināt pilnvarota pārstāvja klātbūtni, pēc Pasūtītāja pieprasījuma, apsekojot Pakalpojuma izpildes vietu;</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Pakalpojuma pieņemšanas-nodošanas aktu par iepriekšējā mēnesī izpildītajiem Pakalpojuma apjomiem iesniegt nākamā mēneša pirmajā darba dienā;</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lastRenderedPageBreak/>
        <w:t>novērst konstatēto Līguma un/vai normatīvo aktu prasību neizpildi Pasūtītāja noteiktajā termiņā;</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bCs/>
          <w:sz w:val="24"/>
          <w:szCs w:val="24"/>
          <w:lang w:eastAsia="lv-LV"/>
        </w:rPr>
        <w:t xml:space="preserve">trīs darba dienu laikā no Līguma noslēgšanas dienas nosūtīt Pasūtītājam uz e-pasta adresi </w:t>
      </w:r>
      <w:r w:rsidRPr="00BA467D">
        <w:rPr>
          <w:rFonts w:ascii="Times New Roman" w:eastAsia="Times New Roman" w:hAnsi="Times New Roman" w:cs="Times New Roman"/>
          <w:bCs/>
          <w:i/>
          <w:sz w:val="24"/>
          <w:szCs w:val="24"/>
          <w:lang w:eastAsia="lv-LV"/>
        </w:rPr>
        <w:t>pilsetsaimnieciba@pilsetsaimnieciba.jelgava.lv</w:t>
      </w:r>
      <w:r w:rsidRPr="00BA467D">
        <w:rPr>
          <w:rFonts w:ascii="Times New Roman" w:eastAsia="Times New Roman" w:hAnsi="Times New Roman" w:cs="Times New Roman"/>
          <w:bCs/>
          <w:sz w:val="24"/>
          <w:szCs w:val="24"/>
          <w:lang w:eastAsia="lv-LV"/>
        </w:rPr>
        <w:t xml:space="preserve"> aizpildītu un parakstītu veidlapu „Lietotāja dati” (3.pielikums).</w:t>
      </w:r>
    </w:p>
    <w:p w:rsidR="00BA467D" w:rsidRPr="00BA467D" w:rsidRDefault="00BA467D" w:rsidP="00BA467D">
      <w:pPr>
        <w:numPr>
          <w:ilvl w:val="1"/>
          <w:numId w:val="7"/>
        </w:numPr>
        <w:tabs>
          <w:tab w:val="left" w:pos="567"/>
        </w:tabs>
        <w:spacing w:after="0" w:line="240" w:lineRule="auto"/>
        <w:ind w:left="426" w:hanging="426"/>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 xml:space="preserve">Izpildītājs ir atbildīgs: </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bCs/>
          <w:sz w:val="24"/>
          <w:szCs w:val="24"/>
          <w:lang w:eastAsia="lv-LV"/>
        </w:rPr>
        <w:t>par Pakalpojuma kvalitātes, izmantojamo tehnoloģiju, pielietojamo materiālu un citu parametru atbilstību Tehnisko specifikāciju (2.pielikums) prasībām;</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bCs/>
          <w:sz w:val="24"/>
          <w:szCs w:val="24"/>
          <w:lang w:eastAsia="lv-LV"/>
        </w:rPr>
        <w:t>par darba, vides un uguns drošības organizāciju, darba vietas aprīkošanu un drošības noteikumiem saskaņā ar normatīvajiem aktiem un par prasījumiem no trešajām personām, kas radušies Izpildītāja darbības rezultātā;</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bCs/>
          <w:sz w:val="24"/>
          <w:szCs w:val="24"/>
          <w:lang w:eastAsia="lv-LV"/>
        </w:rPr>
        <w:t>par zaudējumiem, kas tā vainas dēļ radušies Pakalpojuma izpildes gaitā, kā arī, ja netiek ievēroti Tehnisko specifikāciju (2.pielikums) nosacījumi un, kas var rasties Pasūtītājam, ja Izpildītājs</w:t>
      </w:r>
      <w:r w:rsidRPr="00BA467D">
        <w:rPr>
          <w:rFonts w:ascii="Times New Roman" w:eastAsia="Times New Roman" w:hAnsi="Times New Roman" w:cs="Times New Roman"/>
          <w:sz w:val="24"/>
          <w:szCs w:val="24"/>
          <w:lang w:eastAsia="lv-LV"/>
        </w:rPr>
        <w:t xml:space="preserve"> neievēro Pasūtītāja noteikto izpildes termiņu.</w:t>
      </w:r>
    </w:p>
    <w:p w:rsidR="00BA467D" w:rsidRPr="00BA467D" w:rsidRDefault="00BA467D" w:rsidP="00BA467D">
      <w:pPr>
        <w:numPr>
          <w:ilvl w:val="1"/>
          <w:numId w:val="7"/>
        </w:numPr>
        <w:tabs>
          <w:tab w:val="left" w:pos="567"/>
        </w:tabs>
        <w:spacing w:after="0" w:line="240" w:lineRule="auto"/>
        <w:ind w:left="426" w:hanging="426"/>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Pasūtītājs apņemas:</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rPr>
        <w:t>nodrošināt Izpildītāja veiktā Pakalpojuma kontroli un kvalitātes pārbaudi, apstiprinot paveikto ar projekta vadītāja parakstu;</w:t>
      </w:r>
    </w:p>
    <w:p w:rsidR="00BA467D" w:rsidRPr="0005561A"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rPr>
        <w:t xml:space="preserve">samaksāt par paveiktajiem Pakalpojuma apjomiem saskaņā </w:t>
      </w:r>
      <w:r w:rsidRPr="0005561A">
        <w:rPr>
          <w:rFonts w:ascii="Times New Roman" w:eastAsia="Times New Roman" w:hAnsi="Times New Roman" w:cs="Times New Roman"/>
          <w:sz w:val="24"/>
          <w:szCs w:val="24"/>
        </w:rPr>
        <w:t>ar „Pakalpojumu izcenojumu saraksts</w:t>
      </w:r>
      <w:r w:rsidRPr="00A17696">
        <w:rPr>
          <w:rFonts w:ascii="Times New Roman" w:eastAsia="Times New Roman" w:hAnsi="Times New Roman" w:cs="Times New Roman"/>
          <w:sz w:val="24"/>
          <w:szCs w:val="24"/>
        </w:rPr>
        <w:t>” (1.pielikums)</w:t>
      </w:r>
      <w:r w:rsidRPr="0005561A">
        <w:rPr>
          <w:rFonts w:ascii="Times New Roman" w:eastAsia="Times New Roman" w:hAnsi="Times New Roman" w:cs="Times New Roman"/>
          <w:sz w:val="24"/>
          <w:szCs w:val="24"/>
        </w:rPr>
        <w:t xml:space="preserve"> noteiktajiem vienību izcenojumiem.</w:t>
      </w:r>
    </w:p>
    <w:p w:rsidR="00BA467D" w:rsidRPr="0005561A" w:rsidRDefault="00BA467D" w:rsidP="00BA467D">
      <w:pPr>
        <w:numPr>
          <w:ilvl w:val="1"/>
          <w:numId w:val="7"/>
        </w:numPr>
        <w:tabs>
          <w:tab w:val="left" w:pos="567"/>
        </w:tabs>
        <w:spacing w:after="0" w:line="240" w:lineRule="auto"/>
        <w:ind w:left="426" w:hanging="426"/>
        <w:jc w:val="both"/>
        <w:rPr>
          <w:rFonts w:ascii="Times New Roman" w:eastAsia="Times New Roman" w:hAnsi="Times New Roman" w:cs="Times New Roman"/>
          <w:sz w:val="24"/>
          <w:szCs w:val="24"/>
          <w:lang w:eastAsia="lv-LV"/>
        </w:rPr>
      </w:pPr>
      <w:r w:rsidRPr="0005561A">
        <w:rPr>
          <w:rFonts w:ascii="Times New Roman" w:eastAsia="Times New Roman" w:hAnsi="Times New Roman" w:cs="Times New Roman"/>
          <w:sz w:val="24"/>
          <w:szCs w:val="24"/>
          <w:lang w:eastAsia="lv-LV"/>
        </w:rPr>
        <w:t>Pasūtītājam ir tiesības:</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vienpusēji apturēt Pakalpojuma</w:t>
      </w:r>
      <w:r w:rsidRPr="00BA467D">
        <w:rPr>
          <w:rFonts w:ascii="Times New Roman" w:eastAsia="Times New Roman" w:hAnsi="Times New Roman" w:cs="Times New Roman"/>
          <w:caps/>
          <w:sz w:val="24"/>
          <w:szCs w:val="24"/>
          <w:lang w:eastAsia="lv-LV"/>
        </w:rPr>
        <w:t xml:space="preserve"> </w:t>
      </w:r>
      <w:r w:rsidRPr="00BA467D">
        <w:rPr>
          <w:rFonts w:ascii="Times New Roman" w:eastAsia="Times New Roman" w:hAnsi="Times New Roman" w:cs="Times New Roman"/>
          <w:sz w:val="24"/>
          <w:szCs w:val="24"/>
          <w:lang w:eastAsia="lv-LV"/>
        </w:rPr>
        <w:t xml:space="preserve">izpildi gadījumā, ja Izpildītājs pārkāpj Līguma vai normatīvo </w:t>
      </w:r>
      <w:smartTag w:uri="schemas-tilde-lv/tildestengine" w:element="veidnes">
        <w:smartTagPr>
          <w:attr w:name="text" w:val="aktu"/>
          <w:attr w:name="id" w:val="-1"/>
          <w:attr w:name="baseform" w:val="akt|s"/>
        </w:smartTagPr>
        <w:r w:rsidRPr="00BA467D">
          <w:rPr>
            <w:rFonts w:ascii="Times New Roman" w:eastAsia="Times New Roman" w:hAnsi="Times New Roman" w:cs="Times New Roman"/>
            <w:sz w:val="24"/>
            <w:szCs w:val="24"/>
            <w:lang w:eastAsia="lv-LV"/>
          </w:rPr>
          <w:t>aktu</w:t>
        </w:r>
      </w:smartTag>
      <w:r w:rsidRPr="00BA467D">
        <w:rPr>
          <w:rFonts w:ascii="Times New Roman" w:eastAsia="Times New Roman" w:hAnsi="Times New Roman" w:cs="Times New Roman"/>
          <w:sz w:val="24"/>
          <w:szCs w:val="24"/>
          <w:lang w:eastAsia="lv-LV"/>
        </w:rPr>
        <w:t xml:space="preserve"> prasības;</w:t>
      </w:r>
    </w:p>
    <w:p w:rsidR="00BA467D" w:rsidRPr="00BA467D" w:rsidRDefault="00BA467D" w:rsidP="00BA467D">
      <w:pPr>
        <w:widowControl w:val="0"/>
        <w:numPr>
          <w:ilvl w:val="2"/>
          <w:numId w:val="7"/>
        </w:numPr>
        <w:tabs>
          <w:tab w:val="left" w:pos="993"/>
        </w:tabs>
        <w:spacing w:after="0" w:line="240" w:lineRule="auto"/>
        <w:ind w:left="993" w:hanging="567"/>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neveikt apmaksu par nekvalitatīvi veiktajiem Pakalpojuma apjomiem, par ko sastādīts akts saskaņā ar Līguma 6.punkta nosacījumiem, līdz konstatēto neatbilstību novēršanai Izpildītāja paša spēkiem un līdzekļiem aktā noteiktajā termiņā.</w:t>
      </w:r>
    </w:p>
    <w:p w:rsidR="00BA467D" w:rsidRPr="00BA467D" w:rsidRDefault="00BA467D" w:rsidP="00BA467D">
      <w:pPr>
        <w:numPr>
          <w:ilvl w:val="1"/>
          <w:numId w:val="7"/>
        </w:numPr>
        <w:tabs>
          <w:tab w:val="left" w:pos="567"/>
        </w:tabs>
        <w:spacing w:after="0" w:line="240" w:lineRule="auto"/>
        <w:ind w:left="426" w:hanging="426"/>
        <w:jc w:val="both"/>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sz w:val="24"/>
          <w:szCs w:val="24"/>
          <w:lang w:eastAsia="lv-LV"/>
        </w:rPr>
        <w:t>Līdzēji savstarpēji ir atbildīgi par otram Līdzējam, kā arī trešajām personām,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BA467D" w:rsidRPr="00BA467D" w:rsidRDefault="00BA467D" w:rsidP="00BA467D">
      <w:pPr>
        <w:numPr>
          <w:ilvl w:val="0"/>
          <w:numId w:val="7"/>
        </w:numPr>
        <w:spacing w:before="120" w:after="0" w:line="240" w:lineRule="auto"/>
        <w:ind w:left="357" w:hanging="357"/>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Izpildītāja apakšuzņēmēji</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u w:val="single"/>
          <w:lang w:eastAsia="lv-LV"/>
        </w:rPr>
      </w:pPr>
      <w:r w:rsidRPr="00BA467D">
        <w:rPr>
          <w:rFonts w:ascii="Times New Roman" w:eastAsia="Times New Roman" w:hAnsi="Times New Roman" w:cs="Times New Roman"/>
          <w:sz w:val="24"/>
          <w:szCs w:val="24"/>
          <w:lang w:eastAsia="lv-LV"/>
        </w:rPr>
        <w:t>Pakalpojuma veikšanai Izpildītājs iesaista savā piedāvājumā minētos apakšuzņēmējus.</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u w:val="single"/>
          <w:lang w:eastAsia="lv-LV"/>
        </w:rPr>
      </w:pPr>
      <w:r w:rsidRPr="00BA467D">
        <w:rPr>
          <w:rFonts w:ascii="Times New Roman" w:eastAsia="Times New Roman" w:hAnsi="Times New Roman" w:cs="Times New Roman"/>
          <w:sz w:val="24"/>
          <w:szCs w:val="24"/>
          <w:lang w:eastAsia="lv-LV"/>
        </w:rPr>
        <w:t>Izpildītājs atbild par apakšuzņēmēju veiktās Pakalpojuma daļas atbilstību Līguma prasībām.</w:t>
      </w:r>
    </w:p>
    <w:p w:rsidR="00795D44" w:rsidRPr="00795D44" w:rsidRDefault="00795D44" w:rsidP="00795D44">
      <w:pPr>
        <w:numPr>
          <w:ilvl w:val="1"/>
          <w:numId w:val="7"/>
        </w:numPr>
        <w:tabs>
          <w:tab w:val="left" w:pos="567"/>
        </w:tabs>
        <w:spacing w:after="0" w:line="240" w:lineRule="auto"/>
        <w:ind w:left="425" w:hanging="425"/>
        <w:jc w:val="both"/>
        <w:rPr>
          <w:rFonts w:ascii="Times New Roman" w:hAnsi="Times New Roman" w:cs="Times New Roman"/>
          <w:b/>
          <w:bCs/>
          <w:sz w:val="24"/>
          <w:szCs w:val="24"/>
          <w:u w:val="single"/>
        </w:rPr>
      </w:pPr>
      <w:r w:rsidRPr="00795D44">
        <w:rPr>
          <w:rFonts w:ascii="Times New Roman" w:hAnsi="Times New Roman" w:cs="Times New Roman"/>
          <w:sz w:val="24"/>
          <w:szCs w:val="24"/>
        </w:rPr>
        <w:t>Izpildītājs personāla un apakšuzņēmēju nomaiņu, kā arī papildu personāla un apakšuzņēmēju iesaistīšanu Līguma izpildē drīkst veikt Publisko iepirkumu likumā norādītajos gadījumos un noteiktajā kārtībā, ievērojot minētajā likumā noteiktos ierobežojumus.</w:t>
      </w:r>
    </w:p>
    <w:p w:rsidR="00795D44" w:rsidRPr="00795D44" w:rsidRDefault="00795D44" w:rsidP="00795D44">
      <w:pPr>
        <w:numPr>
          <w:ilvl w:val="1"/>
          <w:numId w:val="7"/>
        </w:numPr>
        <w:tabs>
          <w:tab w:val="left" w:pos="567"/>
        </w:tabs>
        <w:spacing w:after="0" w:line="240" w:lineRule="auto"/>
        <w:ind w:left="425" w:hanging="425"/>
        <w:jc w:val="both"/>
        <w:rPr>
          <w:rFonts w:ascii="Times New Roman" w:hAnsi="Times New Roman" w:cs="Times New Roman"/>
          <w:b/>
          <w:sz w:val="24"/>
          <w:szCs w:val="24"/>
        </w:rPr>
      </w:pPr>
      <w:r w:rsidRPr="00795D44">
        <w:rPr>
          <w:rFonts w:ascii="Times New Roman" w:hAnsi="Times New Roman" w:cs="Times New Roman"/>
          <w:sz w:val="24"/>
          <w:szCs w:val="24"/>
        </w:rPr>
        <w:t>Izpildītāja personālu, kuru tas iesaistījis Līguma izpildē un par kuru sniedzis informāciju Pasūtītājam, lai apliecinātu savas kvalifikācijas atbilstību iepirkuma dokumentos noteiktajām prasībām, kuras Pasūtītājs ir vērtējis, drīkst nomainīt tikai ar Pasūtītāja rakstveida piekrišanu, ņemot vērā Izpildītāja piedāvātā personāla kvalifikāciju, kurai ir jābūt vismaz tādai pašai, uz kādu Izpildītājs atsaucies, apliecinot savu atbilstību iepirkumā noteiktajām prasībām.</w:t>
      </w:r>
    </w:p>
    <w:p w:rsidR="00BA467D" w:rsidRPr="00BA467D" w:rsidRDefault="00BA467D" w:rsidP="00BA467D">
      <w:pPr>
        <w:widowControl w:val="0"/>
        <w:numPr>
          <w:ilvl w:val="0"/>
          <w:numId w:val="7"/>
        </w:numPr>
        <w:tabs>
          <w:tab w:val="left" w:pos="426"/>
        </w:tabs>
        <w:spacing w:before="120" w:after="0" w:line="240" w:lineRule="auto"/>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 xml:space="preserve">Pakalpojuma izpildes un kvalitātes kontrole </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 xml:space="preserve">Veiktā Pakalpojuma kvalitātei un izpildes procesam jāatbilst Līgumā un normatīvajos aktos noteiktajām prasībām. </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 xml:space="preserve">Pasūtītājs organizē Pakalpojuma izpildes un kvalitātes pārbaudes Izpildītāja Pakalpojumiem gan to izpildes laikā, gan pēc to pabeigšanas. </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Pasūtītājs</w:t>
      </w:r>
      <w:r w:rsidR="003F732B">
        <w:rPr>
          <w:rFonts w:ascii="Times New Roman" w:eastAsia="Times New Roman" w:hAnsi="Times New Roman" w:cs="Times New Roman"/>
          <w:sz w:val="24"/>
          <w:szCs w:val="24"/>
          <w:lang w:eastAsia="lv-LV"/>
        </w:rPr>
        <w:t>,</w:t>
      </w:r>
      <w:r w:rsidRPr="00BA467D">
        <w:rPr>
          <w:rFonts w:ascii="Times New Roman" w:eastAsia="Times New Roman" w:hAnsi="Times New Roman" w:cs="Times New Roman"/>
          <w:sz w:val="24"/>
          <w:szCs w:val="24"/>
          <w:lang w:eastAsia="lv-LV"/>
        </w:rPr>
        <w:t xml:space="preserve"> veicot kvalitātes </w:t>
      </w:r>
      <w:r w:rsidRPr="00BA467D">
        <w:rPr>
          <w:rFonts w:ascii="Times New Roman" w:eastAsia="Times New Roman" w:hAnsi="Times New Roman" w:cs="Times New Roman"/>
          <w:bCs/>
          <w:sz w:val="24"/>
          <w:szCs w:val="24"/>
          <w:lang w:eastAsia="lv-LV"/>
        </w:rPr>
        <w:t>pārbaudes</w:t>
      </w:r>
      <w:r w:rsidRPr="00BA467D">
        <w:rPr>
          <w:rFonts w:ascii="Times New Roman" w:eastAsia="Times New Roman" w:hAnsi="Times New Roman" w:cs="Times New Roman"/>
          <w:sz w:val="24"/>
          <w:szCs w:val="24"/>
          <w:lang w:eastAsia="lv-LV"/>
        </w:rPr>
        <w:t xml:space="preserve"> vai Pakalpojuma izpildes pārbaudes</w:t>
      </w:r>
      <w:r w:rsidR="003F732B">
        <w:rPr>
          <w:rFonts w:ascii="Times New Roman" w:eastAsia="Times New Roman" w:hAnsi="Times New Roman" w:cs="Times New Roman"/>
          <w:sz w:val="24"/>
          <w:szCs w:val="24"/>
          <w:lang w:eastAsia="lv-LV"/>
        </w:rPr>
        <w:t>,</w:t>
      </w:r>
      <w:r w:rsidRPr="00BA467D">
        <w:rPr>
          <w:rFonts w:ascii="Times New Roman" w:eastAsia="Times New Roman" w:hAnsi="Times New Roman" w:cs="Times New Roman"/>
          <w:sz w:val="24"/>
          <w:szCs w:val="24"/>
          <w:lang w:eastAsia="lv-LV"/>
        </w:rPr>
        <w:t xml:space="preserve"> ir tiesīgs tās fiksēt</w:t>
      </w:r>
      <w:r w:rsidR="003F732B">
        <w:rPr>
          <w:rFonts w:ascii="Times New Roman" w:eastAsia="Times New Roman" w:hAnsi="Times New Roman" w:cs="Times New Roman"/>
          <w:sz w:val="24"/>
          <w:szCs w:val="24"/>
          <w:lang w:eastAsia="lv-LV"/>
        </w:rPr>
        <w:t>,</w:t>
      </w:r>
      <w:r w:rsidRPr="00BA467D">
        <w:rPr>
          <w:rFonts w:ascii="Times New Roman" w:eastAsia="Times New Roman" w:hAnsi="Times New Roman" w:cs="Times New Roman"/>
          <w:sz w:val="24"/>
          <w:szCs w:val="24"/>
          <w:lang w:eastAsia="lv-LV"/>
        </w:rPr>
        <w:t xml:space="preserve"> nepiedaloties Izpildītājam. Šādā gadījumā neatbilstība Tehnisko specifikāciju (2.pielikums) prasībām tiek konstatēta ar foto fiksāciju, sagatavojot neatbilstību aktu, ko paraksta vismaz 3 (trīs) Pasūtītāja speciālisti.</w:t>
      </w:r>
    </w:p>
    <w:p w:rsidR="00BA467D" w:rsidRPr="00BA467D" w:rsidRDefault="00BA467D" w:rsidP="007011E1">
      <w:pPr>
        <w:widowControl w:val="0"/>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 xml:space="preserve">Pakalpojuma izpildes vai kvalitātes pārbaudes laikā par atklātajām neatbilstībām Tehnisko specifikāciju (2.pielikums) vai Līguma nosacījumiem Pasūtītājs paziņo Izpildītājam, nosūtot elektroniski uz e-pastu:_______________, foto fiksāciju un/vai neatbilstību aktu. </w:t>
      </w:r>
    </w:p>
    <w:p w:rsidR="00BA467D" w:rsidRPr="00BA467D" w:rsidRDefault="00BA467D" w:rsidP="007011E1">
      <w:pPr>
        <w:widowControl w:val="0"/>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Pēc konstatēto neatbilstību novēršanas Pasūtītājs veic pārbaudi un sastāda minēto neatbilstību novēršanas aktu.</w:t>
      </w:r>
    </w:p>
    <w:p w:rsidR="00BA467D" w:rsidRDefault="00BA467D" w:rsidP="007011E1">
      <w:pPr>
        <w:widowControl w:val="0"/>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lastRenderedPageBreak/>
        <w:t>Projekta vadītājs ir tiesīgs uzdot Izpildītājam veikt jebkuru darba pārbaudi, kas varētu parādīt defektu. Šāda pārbaude neietekmē ar Līgumu saistītos Izpildītāja pienākumus.</w:t>
      </w:r>
    </w:p>
    <w:p w:rsidR="00BA467D" w:rsidRPr="00BA467D" w:rsidRDefault="00BA467D" w:rsidP="00BA467D">
      <w:pPr>
        <w:numPr>
          <w:ilvl w:val="0"/>
          <w:numId w:val="7"/>
        </w:numPr>
        <w:spacing w:before="120" w:after="0" w:line="240" w:lineRule="auto"/>
        <w:ind w:left="357" w:hanging="357"/>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Līgumsods</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sz w:val="24"/>
          <w:szCs w:val="24"/>
          <w:lang w:eastAsia="lv-LV"/>
        </w:rPr>
        <w:t>Izpildītājam</w:t>
      </w:r>
      <w:r w:rsidRPr="00BA467D">
        <w:rPr>
          <w:rFonts w:ascii="Times New Roman" w:eastAsia="Times New Roman" w:hAnsi="Times New Roman" w:cs="Times New Roman"/>
          <w:bCs/>
          <w:sz w:val="24"/>
          <w:szCs w:val="24"/>
          <w:lang w:eastAsia="lv-LV"/>
        </w:rPr>
        <w:t xml:space="preserve"> ir tiesības prasīt līgumsodu, ja Pasūtītājs kavē maksājumus par izpildīt</w:t>
      </w:r>
      <w:r>
        <w:rPr>
          <w:rFonts w:ascii="Times New Roman" w:eastAsia="Times New Roman" w:hAnsi="Times New Roman" w:cs="Times New Roman"/>
          <w:bCs/>
          <w:sz w:val="24"/>
          <w:szCs w:val="24"/>
          <w:lang w:eastAsia="lv-LV"/>
        </w:rPr>
        <w:t>ajiem Pakalpojuma apjomiem, 0,1</w:t>
      </w:r>
      <w:r w:rsidRPr="00BA467D">
        <w:rPr>
          <w:rFonts w:ascii="Times New Roman" w:eastAsia="Times New Roman" w:hAnsi="Times New Roman" w:cs="Times New Roman"/>
          <w:bCs/>
          <w:sz w:val="24"/>
          <w:szCs w:val="24"/>
          <w:lang w:eastAsia="lv-LV"/>
        </w:rPr>
        <w:t>% (nulle komats viens procents) apmērā no neveiktā maksājuma summas par katru nokavēto dienu, bet kopsummā ne vairāk kā 10% (desmit procenti) no neveiktā maksājuma summas.</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 xml:space="preserve">Pasūtītājam ir tiesības prasīt līgumsodu, ja Izpildītājs kavē Pieteikumā noteikto Pakalpojuma uzsākšanas un/vai pabeigšanas termiņu, 0,1% (nulle komats viens procents) apmērā no neizpildīto Pakalpojuma apjomu summas par katru nokavēto dienu, bet kopsummā ne vairāk kā 10% (desmit procenti) no neizpildīto Pakalpojuma apjomu summas, </w:t>
      </w:r>
      <w:r w:rsidRPr="00BA467D">
        <w:rPr>
          <w:rFonts w:ascii="Times New Roman" w:eastAsia="Times New Roman" w:hAnsi="Times New Roman" w:cs="Times New Roman"/>
          <w:sz w:val="24"/>
          <w:szCs w:val="24"/>
          <w:lang w:eastAsia="lv-LV"/>
        </w:rPr>
        <w:t>kā arī Izpildītājs atlīdzina visus tādējādi Pasūtītājam nodarītos zaudējumus</w:t>
      </w:r>
      <w:r w:rsidRPr="00BA467D">
        <w:rPr>
          <w:rFonts w:ascii="Times New Roman" w:eastAsia="Times New Roman" w:hAnsi="Times New Roman" w:cs="Times New Roman"/>
          <w:bCs/>
          <w:sz w:val="24"/>
          <w:szCs w:val="24"/>
          <w:lang w:eastAsia="lv-LV"/>
        </w:rPr>
        <w:t>.</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Pasūtītājam ir tiesības prasīt līgumsodu, ja Izpildītājs neievēro Līgumā noteiktās prasības – par katru konstatēto un fiksēto ar aktu gadījumu –</w:t>
      </w:r>
      <w:r w:rsidR="00F200F5">
        <w:rPr>
          <w:rFonts w:ascii="Times New Roman" w:eastAsia="Times New Roman" w:hAnsi="Times New Roman" w:cs="Times New Roman"/>
          <w:bCs/>
          <w:sz w:val="24"/>
          <w:szCs w:val="24"/>
          <w:lang w:eastAsia="lv-LV"/>
        </w:rPr>
        <w:t xml:space="preserve"> </w:t>
      </w:r>
      <w:r w:rsidRPr="00BA467D">
        <w:rPr>
          <w:rFonts w:ascii="Times New Roman" w:eastAsia="Times New Roman" w:hAnsi="Times New Roman" w:cs="Times New Roman"/>
          <w:bCs/>
          <w:sz w:val="24"/>
          <w:szCs w:val="24"/>
          <w:lang w:eastAsia="lv-LV"/>
        </w:rPr>
        <w:t xml:space="preserve">70 </w:t>
      </w:r>
      <w:r w:rsidRPr="00BA467D">
        <w:rPr>
          <w:rFonts w:ascii="Times New Roman" w:eastAsia="Times New Roman" w:hAnsi="Times New Roman" w:cs="Times New Roman"/>
          <w:bCs/>
          <w:i/>
          <w:sz w:val="24"/>
          <w:szCs w:val="24"/>
          <w:lang w:eastAsia="lv-LV"/>
        </w:rPr>
        <w:t>euro</w:t>
      </w:r>
      <w:r w:rsidRPr="00BA467D">
        <w:rPr>
          <w:rFonts w:ascii="Times New Roman" w:eastAsia="Times New Roman" w:hAnsi="Times New Roman" w:cs="Times New Roman"/>
          <w:bCs/>
          <w:sz w:val="24"/>
          <w:szCs w:val="24"/>
          <w:lang w:eastAsia="lv-LV"/>
        </w:rPr>
        <w:t xml:space="preserve"> (septiņdesmit </w:t>
      </w:r>
      <w:r w:rsidRPr="00BA467D">
        <w:rPr>
          <w:rFonts w:ascii="Times New Roman" w:eastAsia="Times New Roman" w:hAnsi="Times New Roman" w:cs="Times New Roman"/>
          <w:bCs/>
          <w:i/>
          <w:sz w:val="24"/>
          <w:szCs w:val="24"/>
          <w:lang w:eastAsia="lv-LV"/>
        </w:rPr>
        <w:t>euro</w:t>
      </w:r>
      <w:r w:rsidRPr="00BA467D">
        <w:rPr>
          <w:rFonts w:ascii="Times New Roman" w:eastAsia="Times New Roman" w:hAnsi="Times New Roman" w:cs="Times New Roman"/>
          <w:bCs/>
          <w:sz w:val="24"/>
          <w:szCs w:val="24"/>
          <w:lang w:eastAsia="lv-LV"/>
        </w:rPr>
        <w:t>).</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Ja kompetenta institūcija</w:t>
      </w:r>
      <w:r w:rsidRPr="00BA467D">
        <w:rPr>
          <w:rFonts w:ascii="Times New Roman" w:eastAsia="Times New Roman" w:hAnsi="Times New Roman" w:cs="Times New Roman"/>
          <w:color w:val="FF0000"/>
          <w:sz w:val="24"/>
          <w:szCs w:val="24"/>
          <w:lang w:eastAsia="lv-LV"/>
        </w:rPr>
        <w:t xml:space="preserve"> </w:t>
      </w:r>
      <w:r w:rsidRPr="00BA467D">
        <w:rPr>
          <w:rFonts w:ascii="Times New Roman" w:eastAsia="Times New Roman" w:hAnsi="Times New Roman" w:cs="Times New Roman"/>
          <w:sz w:val="24"/>
          <w:szCs w:val="24"/>
          <w:lang w:eastAsia="lv-LV"/>
        </w:rPr>
        <w:t>konstatē administratīvo pārkāpumu, kas saistīts ar pasūtītā Pakalpojuma savlaicīgu neizpildi vai nekvalitatīvu izpildi, un par to Pasūtītājam ir uzlikts naudas sods, tad Izpildītājs to atmaksā Pasūtītājam.</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Pasūtītājam ir tiesības ieskaita kārtībā samazināt Izpildītājam maksājamo summu tādā apmērā, kāda ir aprēķinātā līgumsodu summa.</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Līgumsoda samaksa neatbrīvo Līdzējus no Līguma turpmākās pildīšanas.</w:t>
      </w:r>
    </w:p>
    <w:p w:rsidR="00BA467D" w:rsidRPr="00BA467D" w:rsidRDefault="00BA467D" w:rsidP="00BA467D">
      <w:pPr>
        <w:numPr>
          <w:ilvl w:val="0"/>
          <w:numId w:val="7"/>
        </w:numPr>
        <w:tabs>
          <w:tab w:val="left" w:pos="426"/>
        </w:tabs>
        <w:spacing w:before="120" w:after="0" w:line="240" w:lineRule="auto"/>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Līguma grozīšanas kārtība</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Līdzēji ir tiesīgi izdarīt grozījumus Līguma noteikumos, par to vienojoties.</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Grozījumi izdarāmi rakstveidā un stājas spēkā pēc Līdzēju parakstīšanas.</w:t>
      </w:r>
      <w:r w:rsidRPr="00BA467D">
        <w:rPr>
          <w:rFonts w:ascii="Times New Roman" w:eastAsia="Times New Roman" w:hAnsi="Times New Roman" w:cs="Times New Roman"/>
          <w:sz w:val="24"/>
          <w:szCs w:val="24"/>
          <w:lang w:eastAsia="lv-LV"/>
        </w:rPr>
        <w:t xml:space="preserve"> Jebkuras izmaiņas vai papildinājums kļūst par Līguma neatņemamu sastāvdaļu.</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Ja savstarpēja vienošanās par Līguma grozīšanu nav panākta, spēkā paliek iepriekšējie Līguma noteikumi.</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Pasūtītājs, neveicot jaunu iepirkumu, ir tiesīgs izmainīt tādu Pakalpojuma vienību apjomus,</w:t>
      </w:r>
      <w:r w:rsidRPr="00BA467D">
        <w:rPr>
          <w:rFonts w:ascii="Times New Roman" w:eastAsia="Times New Roman" w:hAnsi="Times New Roman" w:cs="Times New Roman"/>
          <w:sz w:val="24"/>
          <w:szCs w:val="24"/>
          <w:lang w:eastAsia="lv-LV"/>
        </w:rPr>
        <w:t xml:space="preserve"> kas jau sākotnēji tika iekļauti </w:t>
      </w:r>
      <w:r w:rsidRPr="00BA467D">
        <w:rPr>
          <w:rFonts w:ascii="Times New Roman" w:eastAsia="Times New Roman" w:hAnsi="Times New Roman" w:cs="Times New Roman"/>
          <w:bCs/>
          <w:sz w:val="24"/>
          <w:szCs w:val="24"/>
          <w:lang w:eastAsia="lv-LV"/>
        </w:rPr>
        <w:t xml:space="preserve">Pakalpojuma daudzumu un izcenojumu sarakstā un par ko tika rīkots iepirkums. </w:t>
      </w:r>
      <w:r w:rsidRPr="00BA467D">
        <w:rPr>
          <w:rFonts w:ascii="Times New Roman" w:eastAsia="Times New Roman" w:hAnsi="Times New Roman" w:cs="Times New Roman"/>
          <w:sz w:val="24"/>
          <w:szCs w:val="24"/>
          <w:lang w:eastAsia="lv-LV"/>
        </w:rPr>
        <w:t>Maksimālās pieļaujamās Līgumcenas izmaiņas ir līdz 10% (desmit procenti) no Līgumcenas.</w:t>
      </w:r>
    </w:p>
    <w:p w:rsidR="00BA467D" w:rsidRPr="00BA467D" w:rsidRDefault="00BA467D" w:rsidP="00BA467D">
      <w:pPr>
        <w:numPr>
          <w:ilvl w:val="0"/>
          <w:numId w:val="7"/>
        </w:numPr>
        <w:tabs>
          <w:tab w:val="left" w:pos="284"/>
        </w:tabs>
        <w:spacing w:before="120" w:after="0" w:line="240" w:lineRule="auto"/>
        <w:jc w:val="center"/>
        <w:rPr>
          <w:rFonts w:ascii="Times New Roman" w:eastAsia="Times New Roman" w:hAnsi="Times New Roman" w:cs="Times New Roman"/>
          <w:b/>
          <w:bCs/>
          <w:iCs/>
          <w:sz w:val="24"/>
          <w:szCs w:val="24"/>
          <w:lang w:eastAsia="lv-LV"/>
        </w:rPr>
      </w:pPr>
      <w:bookmarkStart w:id="4" w:name="_Toc373489531"/>
      <w:bookmarkStart w:id="5" w:name="_Toc427584257"/>
      <w:r w:rsidRPr="00BA467D">
        <w:rPr>
          <w:rFonts w:ascii="Times New Roman" w:eastAsia="Times New Roman" w:hAnsi="Times New Roman" w:cs="Times New Roman"/>
          <w:b/>
          <w:bCs/>
          <w:iCs/>
          <w:sz w:val="24"/>
          <w:szCs w:val="24"/>
          <w:lang w:eastAsia="lv-LV"/>
        </w:rPr>
        <w:t>A</w:t>
      </w:r>
      <w:r w:rsidRPr="00BA467D">
        <w:rPr>
          <w:rFonts w:ascii="Times New Roman" w:eastAsia="Times New Roman" w:hAnsi="Times New Roman" w:cs="Times New Roman"/>
          <w:b/>
          <w:sz w:val="24"/>
          <w:szCs w:val="24"/>
          <w:lang w:eastAsia="lv-LV"/>
        </w:rPr>
        <w:t xml:space="preserve">tkāpšanās no Līguma un </w:t>
      </w:r>
      <w:bookmarkEnd w:id="4"/>
      <w:bookmarkEnd w:id="5"/>
      <w:r w:rsidRPr="00BA467D">
        <w:rPr>
          <w:rFonts w:ascii="Times New Roman" w:eastAsia="Times New Roman" w:hAnsi="Times New Roman" w:cs="Times New Roman"/>
          <w:b/>
          <w:sz w:val="24"/>
          <w:szCs w:val="24"/>
          <w:lang w:eastAsia="lv-LV"/>
        </w:rPr>
        <w:t>Līguma atcelšana</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bCs/>
          <w:sz w:val="24"/>
          <w:szCs w:val="24"/>
          <w:lang w:eastAsia="lv-LV"/>
        </w:rPr>
        <w:t>Izpildītājam</w:t>
      </w:r>
      <w:r w:rsidRPr="00BA467D">
        <w:rPr>
          <w:rFonts w:ascii="Times New Roman" w:eastAsia="Times New Roman" w:hAnsi="Times New Roman" w:cs="Times New Roman"/>
          <w:sz w:val="24"/>
          <w:szCs w:val="24"/>
          <w:lang w:eastAsia="lv-LV"/>
        </w:rPr>
        <w:t xml:space="preserve"> ir tiesības vienpusēji atkāpties no Līguma, ja Pasūtītājs nepilda Līguma nosacījumus vai uzdod Izpildītājam veikt tādas darbības, kas neatbilst Līguma vai normatīvo aktu prasībām.</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Pasūtītājam ir tiesības vienpusēji atkāpties no Līguma, ja:</w:t>
      </w:r>
    </w:p>
    <w:p w:rsidR="00BA467D" w:rsidRPr="00BA467D" w:rsidRDefault="00BA467D" w:rsidP="00BA467D">
      <w:pPr>
        <w:numPr>
          <w:ilvl w:val="2"/>
          <w:numId w:val="7"/>
        </w:numPr>
        <w:spacing w:after="0" w:line="240" w:lineRule="auto"/>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Izpildītāja vainas dēļ ir radušās būtiskas neatbilstības Pakalpojuma izpildē;</w:t>
      </w:r>
    </w:p>
    <w:p w:rsidR="00BA467D" w:rsidRPr="00BA467D" w:rsidRDefault="00BA467D" w:rsidP="00BA467D">
      <w:pPr>
        <w:numPr>
          <w:ilvl w:val="2"/>
          <w:numId w:val="7"/>
        </w:numPr>
        <w:spacing w:after="0" w:line="240" w:lineRule="auto"/>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Izpildītājs nepilda Līgumā noteiktās saistības.</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 xml:space="preserve">Ja Līgums tiek izbeigts pirms Līguma </w:t>
      </w:r>
      <w:r w:rsidRPr="00C66841">
        <w:rPr>
          <w:rFonts w:ascii="Times New Roman" w:eastAsia="Times New Roman" w:hAnsi="Times New Roman" w:cs="Times New Roman"/>
          <w:sz w:val="24"/>
          <w:szCs w:val="24"/>
          <w:lang w:eastAsia="lv-LV"/>
        </w:rPr>
        <w:t>3.1.apakšpunktā</w:t>
      </w:r>
      <w:r w:rsidRPr="00BA467D">
        <w:rPr>
          <w:rFonts w:ascii="Times New Roman" w:eastAsia="Times New Roman" w:hAnsi="Times New Roman" w:cs="Times New Roman"/>
          <w:sz w:val="24"/>
          <w:szCs w:val="24"/>
          <w:lang w:eastAsia="lv-LV"/>
        </w:rPr>
        <w:t xml:space="preserve"> noteiktā termiņa, Izpildītājam piecu dienu laikā jāiesniedz akts par izpildīto Pakalpojuma apjomu līdz Līguma izbeigšanas dienai, saskaņā ar Tehnisko specifikāciju (2.pielikums) prasībām. </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 xml:space="preserve">Tiesību atkāpties no Līguma vai prasīt Līguma atcelšanu var izlietot, ja </w:t>
      </w:r>
      <w:r w:rsidRPr="00BA467D">
        <w:rPr>
          <w:rFonts w:ascii="Times New Roman" w:eastAsia="Times New Roman" w:hAnsi="Times New Roman" w:cs="Times New Roman"/>
          <w:bCs/>
          <w:sz w:val="24"/>
          <w:szCs w:val="24"/>
          <w:lang w:eastAsia="lv-LV"/>
        </w:rPr>
        <w:t>Līdzējs</w:t>
      </w:r>
      <w:r w:rsidRPr="00BA467D">
        <w:rPr>
          <w:rFonts w:ascii="Times New Roman" w:eastAsia="Times New Roman" w:hAnsi="Times New Roman" w:cs="Times New Roman"/>
          <w:sz w:val="24"/>
          <w:szCs w:val="24"/>
          <w:lang w:eastAsia="lv-LV"/>
        </w:rPr>
        <w:t xml:space="preserve"> paziņoja par iespējamo vai plānoto Līguma atcelšanu vai atkāpšanos otram </w:t>
      </w:r>
      <w:r w:rsidRPr="00BA467D">
        <w:rPr>
          <w:rFonts w:ascii="Times New Roman" w:eastAsia="Times New Roman" w:hAnsi="Times New Roman" w:cs="Times New Roman"/>
          <w:bCs/>
          <w:sz w:val="24"/>
          <w:szCs w:val="24"/>
          <w:lang w:eastAsia="lv-LV"/>
        </w:rPr>
        <w:t>Līdzējam</w:t>
      </w:r>
      <w:r w:rsidRPr="00BA467D">
        <w:rPr>
          <w:rFonts w:ascii="Times New Roman" w:eastAsia="Times New Roman" w:hAnsi="Times New Roman" w:cs="Times New Roman"/>
          <w:sz w:val="24"/>
          <w:szCs w:val="24"/>
          <w:lang w:eastAsia="lv-LV"/>
        </w:rPr>
        <w:t xml:space="preserve">, bet Līguma 9.2.1. un 9.2.2.apakšpunkta gadījumā vainīgais </w:t>
      </w:r>
      <w:r w:rsidRPr="00BA467D">
        <w:rPr>
          <w:rFonts w:ascii="Times New Roman" w:eastAsia="Times New Roman" w:hAnsi="Times New Roman" w:cs="Times New Roman"/>
          <w:bCs/>
          <w:sz w:val="24"/>
          <w:szCs w:val="24"/>
          <w:lang w:eastAsia="lv-LV"/>
        </w:rPr>
        <w:t>Līdzējs</w:t>
      </w:r>
      <w:r w:rsidRPr="00BA467D">
        <w:rPr>
          <w:rFonts w:ascii="Times New Roman" w:eastAsia="Times New Roman" w:hAnsi="Times New Roman" w:cs="Times New Roman"/>
          <w:sz w:val="24"/>
          <w:szCs w:val="24"/>
          <w:lang w:eastAsia="lv-LV"/>
        </w:rPr>
        <w:t xml:space="preserve"> nav novērsis Līguma atcelšanas pamatu paziņojumā noteiktajā termiņā. Paziņojums tiek nosūtīts uz Līgumā norādīto </w:t>
      </w:r>
      <w:r w:rsidRPr="00BA467D">
        <w:rPr>
          <w:rFonts w:ascii="Times New Roman" w:eastAsia="Times New Roman" w:hAnsi="Times New Roman" w:cs="Times New Roman"/>
          <w:bCs/>
          <w:sz w:val="24"/>
          <w:szCs w:val="24"/>
          <w:lang w:eastAsia="lv-LV"/>
        </w:rPr>
        <w:t>Līdzēja</w:t>
      </w:r>
      <w:r w:rsidRPr="00BA467D">
        <w:rPr>
          <w:rFonts w:ascii="Times New Roman" w:eastAsia="Times New Roman" w:hAnsi="Times New Roman" w:cs="Times New Roman"/>
          <w:sz w:val="24"/>
          <w:szCs w:val="24"/>
          <w:lang w:eastAsia="lv-LV"/>
        </w:rPr>
        <w:t xml:space="preserve"> e-pastu, bet oriģināls ierakstītā sūtījumā uz juridisko adresi.</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Līgums ir uzskatāms par atceltu</w:t>
      </w:r>
      <w:r w:rsidR="00C66841">
        <w:rPr>
          <w:rFonts w:ascii="Times New Roman" w:eastAsia="Times New Roman" w:hAnsi="Times New Roman" w:cs="Times New Roman"/>
          <w:sz w:val="24"/>
          <w:szCs w:val="24"/>
          <w:lang w:eastAsia="lv-LV"/>
        </w:rPr>
        <w:t xml:space="preserve"> ar nākamo darba dienu</w:t>
      </w:r>
      <w:r w:rsidRPr="00BA467D">
        <w:rPr>
          <w:rFonts w:ascii="Times New Roman" w:eastAsia="Times New Roman" w:hAnsi="Times New Roman" w:cs="Times New Roman"/>
          <w:sz w:val="24"/>
          <w:szCs w:val="24"/>
          <w:lang w:eastAsia="lv-LV"/>
        </w:rPr>
        <w:t xml:space="preserve">, ja </w:t>
      </w:r>
      <w:r w:rsidRPr="00BA467D">
        <w:rPr>
          <w:rFonts w:ascii="Times New Roman" w:eastAsia="Times New Roman" w:hAnsi="Times New Roman" w:cs="Times New Roman"/>
          <w:bCs/>
          <w:sz w:val="24"/>
          <w:szCs w:val="24"/>
          <w:lang w:eastAsia="lv-LV"/>
        </w:rPr>
        <w:t>Līdzējs</w:t>
      </w:r>
      <w:r w:rsidRPr="00BA467D">
        <w:rPr>
          <w:rFonts w:ascii="Times New Roman" w:eastAsia="Times New Roman" w:hAnsi="Times New Roman" w:cs="Times New Roman"/>
          <w:sz w:val="24"/>
          <w:szCs w:val="24"/>
          <w:lang w:eastAsia="lv-LV"/>
        </w:rPr>
        <w:t xml:space="preserve"> neceļ iebildumus līdz paziņojumā, kas nosūtīts Līguma 9.4.apakšpunktā noteiktajā kārtībā, noradītajam termiņam.</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sz w:val="24"/>
          <w:szCs w:val="24"/>
          <w:lang w:eastAsia="lv-LV"/>
        </w:rPr>
        <w:t>Līguma neizdevīgums, pārmērīgi zaudējumi, būtiskas nelabvēlīgas izmaiņas izejmateriālu, iekārtu, darbaspēka un citā tirgū, izpildes grūtības un citi līdzīgi apstākļi nav pamats Līguma atcelšanai no Izpildītāja puses.</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z w:val="24"/>
          <w:szCs w:val="24"/>
          <w:lang w:eastAsia="lv-LV"/>
        </w:rPr>
        <w:t>Līdzēji var izbeigt Līgumu</w:t>
      </w:r>
      <w:r w:rsidR="00C66841">
        <w:rPr>
          <w:rFonts w:ascii="Times New Roman" w:eastAsia="Times New Roman" w:hAnsi="Times New Roman" w:cs="Times New Roman"/>
          <w:bCs/>
          <w:sz w:val="24"/>
          <w:szCs w:val="24"/>
          <w:lang w:eastAsia="lv-LV"/>
        </w:rPr>
        <w:t>,</w:t>
      </w:r>
      <w:r w:rsidRPr="00BA467D">
        <w:rPr>
          <w:rFonts w:ascii="Times New Roman" w:eastAsia="Times New Roman" w:hAnsi="Times New Roman" w:cs="Times New Roman"/>
          <w:bCs/>
          <w:sz w:val="24"/>
          <w:szCs w:val="24"/>
          <w:lang w:eastAsia="lv-LV"/>
        </w:rPr>
        <w:t xml:space="preserve"> savstarpēji rakstiski vienojoties.</w:t>
      </w:r>
    </w:p>
    <w:p w:rsidR="00BA467D" w:rsidRPr="008019E1" w:rsidRDefault="00BA467D" w:rsidP="00BA467D">
      <w:pPr>
        <w:tabs>
          <w:tab w:val="left" w:pos="567"/>
        </w:tabs>
        <w:spacing w:after="0" w:line="240" w:lineRule="auto"/>
        <w:jc w:val="both"/>
        <w:rPr>
          <w:rFonts w:ascii="Times New Roman" w:eastAsia="Times New Roman" w:hAnsi="Times New Roman" w:cs="Times New Roman"/>
          <w:bCs/>
          <w:sz w:val="10"/>
          <w:szCs w:val="10"/>
          <w:lang w:eastAsia="lv-LV"/>
        </w:rPr>
      </w:pPr>
    </w:p>
    <w:p w:rsidR="00BA467D" w:rsidRPr="00BA467D" w:rsidRDefault="00BA467D" w:rsidP="007011E1">
      <w:pPr>
        <w:widowControl w:val="0"/>
        <w:numPr>
          <w:ilvl w:val="0"/>
          <w:numId w:val="7"/>
        </w:numPr>
        <w:spacing w:before="120" w:after="0" w:line="240" w:lineRule="auto"/>
        <w:ind w:left="357" w:hanging="357"/>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Nepārvarama vara</w:t>
      </w:r>
    </w:p>
    <w:p w:rsidR="00BA467D" w:rsidRPr="00BA467D" w:rsidRDefault="00BA467D" w:rsidP="007011E1">
      <w:pPr>
        <w:widowControl w:val="0"/>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 xml:space="preserve">Līdzēji tiek atbrīvoti no atbildības par Līguma pilnīgu vai daļēju neizpildi, ja šāda neizpilde </w:t>
      </w:r>
      <w:r w:rsidRPr="00BA467D">
        <w:rPr>
          <w:rFonts w:ascii="Times New Roman" w:eastAsia="Times New Roman" w:hAnsi="Times New Roman" w:cs="Times New Roman"/>
          <w:sz w:val="24"/>
          <w:szCs w:val="24"/>
          <w:lang w:eastAsia="lv-LV"/>
        </w:rPr>
        <w:lastRenderedPageBreak/>
        <w:t xml:space="preserve">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w:t>
      </w:r>
      <w:r w:rsidRPr="00BA467D">
        <w:rPr>
          <w:rFonts w:ascii="Times New Roman" w:eastAsia="Times New Roman" w:hAnsi="Times New Roman" w:cs="Times New Roman"/>
          <w:bCs/>
          <w:sz w:val="24"/>
          <w:szCs w:val="24"/>
          <w:lang w:eastAsia="lv-LV"/>
        </w:rPr>
        <w:t>normatīvo</w:t>
      </w:r>
      <w:r w:rsidRPr="00BA467D">
        <w:rPr>
          <w:rFonts w:ascii="Times New Roman" w:eastAsia="Times New Roman" w:hAnsi="Times New Roman" w:cs="Times New Roman"/>
          <w:sz w:val="24"/>
          <w:szCs w:val="24"/>
          <w:lang w:eastAsia="lv-LV"/>
        </w:rPr>
        <w:t xml:space="preserve"> aktu, kas būtiski ierobežo un aizskar Līdzēju tiesības un ietekmē uzņemtās saistības, pieņemšana un stāšanās spēkā.</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bCs/>
          <w:sz w:val="24"/>
          <w:szCs w:val="24"/>
          <w:lang w:eastAsia="lv-LV"/>
        </w:rPr>
        <w:t>Līdzējam, kas atsaucas uz nepārvaramas varas vai ārkārtēja rakstura apstākļu darbību,</w:t>
      </w:r>
      <w:r w:rsidRPr="00BA467D">
        <w:rPr>
          <w:rFonts w:ascii="Times New Roman" w:eastAsia="Times New Roman" w:hAnsi="Times New Roman" w:cs="Times New Roman"/>
          <w:sz w:val="24"/>
          <w:szCs w:val="24"/>
          <w:lang w:eastAsia="lv-LV"/>
        </w:rPr>
        <w:t xml:space="preserve"> nekavējoties, bet ne vēlāk kā 3 (trīs) darba dienu laikā par šādiem apstākļiem rakstveidā jāziņo pārējiem Līdzējiem.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Nepārvaramas varas vai ārkārtēja rakstura apstākļu iestāšanās gadījumā Līguma darbības termiņš tiek pārcelts atbilstoši šādu apstākļu darbības laikam vai arī,</w:t>
      </w:r>
      <w:r w:rsidRPr="00BA467D">
        <w:rPr>
          <w:rFonts w:ascii="Times New Roman" w:eastAsia="Times New Roman" w:hAnsi="Times New Roman" w:cs="Times New Roman"/>
          <w:color w:val="FF0000"/>
          <w:sz w:val="24"/>
          <w:szCs w:val="24"/>
          <w:lang w:eastAsia="lv-LV"/>
        </w:rPr>
        <w:t xml:space="preserve"> </w:t>
      </w:r>
      <w:r w:rsidRPr="00BA467D">
        <w:rPr>
          <w:rFonts w:ascii="Times New Roman" w:eastAsia="Times New Roman" w:hAnsi="Times New Roman" w:cs="Times New Roman"/>
          <w:sz w:val="24"/>
          <w:szCs w:val="24"/>
          <w:lang w:eastAsia="lv-LV"/>
        </w:rPr>
        <w:t>ja Līguma turpmākā izpilde nav iespējama, Pasūtītājs apliecina, ka Līgums tiek izbeigts, sastāda Pakalpojuma pieņemšanas aktu un Izpildītājs, cik ātri vien iespējams pēc šī dokumenta saņemšanas, nodod materiālās vērtības, ja tādas ir bijušas pieņemtas, un saņem samaksu par visiem līdz tam kvalitatīvi paveiktajiem Pakalpojuma apjomiem.</w:t>
      </w:r>
    </w:p>
    <w:p w:rsidR="008019E1" w:rsidRPr="008019E1" w:rsidRDefault="008019E1" w:rsidP="008019E1">
      <w:pPr>
        <w:tabs>
          <w:tab w:val="left" w:pos="567"/>
        </w:tabs>
        <w:spacing w:after="0" w:line="240" w:lineRule="auto"/>
        <w:jc w:val="both"/>
        <w:rPr>
          <w:rFonts w:ascii="Times New Roman" w:eastAsia="Times New Roman" w:hAnsi="Times New Roman" w:cs="Times New Roman"/>
          <w:sz w:val="10"/>
          <w:szCs w:val="10"/>
          <w:lang w:eastAsia="lv-LV"/>
        </w:rPr>
      </w:pPr>
    </w:p>
    <w:p w:rsidR="00BA467D" w:rsidRPr="00BA467D" w:rsidRDefault="00BA467D" w:rsidP="00BA467D">
      <w:pPr>
        <w:numPr>
          <w:ilvl w:val="0"/>
          <w:numId w:val="7"/>
        </w:numPr>
        <w:spacing w:after="0" w:line="240" w:lineRule="auto"/>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Strīdu risināšana</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 xml:space="preserve">Jebkuras nesaskaņas, domstarpības vai strīdi starp Līdzējiem tiks risināti savstarpēju sarunu ceļā, kas tiks attiecīgi protokolētas. </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Gadījumā, ja Līdzēji 10 (desmit) dienu laikā nespēs vienoties, strīds risināms Latvijas Republikas tiesā normatīvo aktu noteiktajā kārtībā.</w:t>
      </w:r>
    </w:p>
    <w:p w:rsidR="00BA467D" w:rsidRPr="00BA467D" w:rsidRDefault="00BA467D" w:rsidP="00BA467D">
      <w:pPr>
        <w:numPr>
          <w:ilvl w:val="0"/>
          <w:numId w:val="7"/>
        </w:numPr>
        <w:spacing w:before="120" w:after="0" w:line="240" w:lineRule="auto"/>
        <w:ind w:left="357" w:hanging="357"/>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Citi nosacījumi</w:t>
      </w:r>
    </w:p>
    <w:p w:rsidR="00BA467D" w:rsidRPr="00BA467D" w:rsidRDefault="00BA467D" w:rsidP="00BA467D">
      <w:pPr>
        <w:numPr>
          <w:ilvl w:val="1"/>
          <w:numId w:val="7"/>
        </w:numPr>
        <w:tabs>
          <w:tab w:val="left" w:pos="567"/>
        </w:tabs>
        <w:spacing w:before="120" w:after="0" w:line="240" w:lineRule="auto"/>
        <w:ind w:left="426" w:hanging="426"/>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bCs/>
          <w:sz w:val="24"/>
          <w:szCs w:val="24"/>
          <w:lang w:eastAsia="lv-LV"/>
        </w:rPr>
        <w:t>Līguma izpildi Izpildītāja vārdā vada atbildīgais speciālists Vārds Uzvārds, tālrunis</w:t>
      </w:r>
      <w:r w:rsidRPr="00BA467D">
        <w:rPr>
          <w:rFonts w:ascii="Times New Roman" w:eastAsia="Times New Roman" w:hAnsi="Times New Roman" w:cs="Times New Roman"/>
          <w:sz w:val="24"/>
          <w:szCs w:val="24"/>
          <w:lang w:eastAsia="lv-LV"/>
        </w:rPr>
        <w:t xml:space="preserve"> </w:t>
      </w:r>
      <w:r w:rsidRPr="00BA467D">
        <w:rPr>
          <w:rFonts w:ascii="Times New Roman" w:eastAsia="Times New Roman" w:hAnsi="Times New Roman" w:cs="Times New Roman"/>
          <w:i/>
          <w:sz w:val="24"/>
          <w:szCs w:val="24"/>
          <w:lang w:eastAsia="lv-LV"/>
        </w:rPr>
        <w:t>numurs</w:t>
      </w:r>
      <w:r w:rsidRPr="00BA467D">
        <w:rPr>
          <w:rFonts w:ascii="Times New Roman" w:eastAsia="Times New Roman" w:hAnsi="Times New Roman" w:cs="Times New Roman"/>
          <w:b/>
          <w:sz w:val="24"/>
          <w:szCs w:val="24"/>
          <w:lang w:eastAsia="lv-LV"/>
        </w:rPr>
        <w:t xml:space="preserve">. </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sz w:val="24"/>
          <w:szCs w:val="24"/>
          <w:lang w:eastAsia="lv-LV"/>
        </w:rPr>
        <w:t xml:space="preserve">Līguma izpildi Pasūtītāja vārdā vada projekta vadītājs – mežzinis </w:t>
      </w:r>
      <w:r w:rsidR="00C66841">
        <w:rPr>
          <w:rFonts w:ascii="Times New Roman" w:eastAsia="Times New Roman" w:hAnsi="Times New Roman" w:cs="Times New Roman"/>
          <w:sz w:val="24"/>
          <w:szCs w:val="24"/>
          <w:lang w:eastAsia="lv-LV"/>
        </w:rPr>
        <w:t>Mārtiņš Krūmiņš</w:t>
      </w:r>
      <w:r w:rsidRPr="00BA467D">
        <w:rPr>
          <w:rFonts w:ascii="Times New Roman" w:eastAsia="Times New Roman" w:hAnsi="Times New Roman" w:cs="Times New Roman"/>
          <w:sz w:val="24"/>
          <w:szCs w:val="24"/>
          <w:lang w:eastAsia="lv-LV"/>
        </w:rPr>
        <w:t>, tālrunis 63084483 vai cita Pasūtītāja nozīmēta persona.</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 xml:space="preserve">Visi </w:t>
      </w:r>
      <w:smartTag w:uri="schemas-tilde-lv/tildestengine" w:element="veidnes">
        <w:smartTagPr>
          <w:attr w:name="baseform" w:val="paziņojum|s"/>
          <w:attr w:name="id" w:val="-1"/>
          <w:attr w:name="text" w:val="paziņojumi"/>
        </w:smartTagPr>
        <w:r w:rsidRPr="00BA467D">
          <w:rPr>
            <w:rFonts w:ascii="Times New Roman" w:eastAsia="Times New Roman" w:hAnsi="Times New Roman" w:cs="Times New Roman"/>
            <w:sz w:val="24"/>
            <w:szCs w:val="24"/>
            <w:lang w:eastAsia="lv-LV"/>
          </w:rPr>
          <w:t>paziņojumi</w:t>
        </w:r>
      </w:smartTag>
      <w:r w:rsidRPr="00BA467D">
        <w:rPr>
          <w:rFonts w:ascii="Times New Roman" w:eastAsia="Times New Roman" w:hAnsi="Times New Roman" w:cs="Times New Roman"/>
          <w:sz w:val="24"/>
          <w:szCs w:val="24"/>
          <w:lang w:eastAsia="lv-LV"/>
        </w:rPr>
        <w:t xml:space="preserve"> starp Līdzējiem tiek īstenoti tikai rakstveidā. </w:t>
      </w:r>
      <w:smartTag w:uri="schemas-tilde-lv/tildestengine" w:element="veidnes">
        <w:smartTagPr>
          <w:attr w:name="baseform" w:val="paziņojum|s"/>
          <w:attr w:name="id" w:val="-1"/>
          <w:attr w:name="text" w:val="paziņojumi"/>
        </w:smartTagPr>
        <w:r w:rsidRPr="00BA467D">
          <w:rPr>
            <w:rFonts w:ascii="Times New Roman" w:eastAsia="Times New Roman" w:hAnsi="Times New Roman" w:cs="Times New Roman"/>
            <w:sz w:val="24"/>
            <w:szCs w:val="24"/>
            <w:lang w:eastAsia="lv-LV"/>
          </w:rPr>
          <w:t>Paziņojumi</w:t>
        </w:r>
      </w:smartTag>
      <w:r w:rsidRPr="00BA467D">
        <w:rPr>
          <w:rFonts w:ascii="Times New Roman" w:eastAsia="Times New Roman" w:hAnsi="Times New Roman" w:cs="Times New Roman"/>
          <w:sz w:val="24"/>
          <w:szCs w:val="24"/>
          <w:lang w:eastAsia="lv-LV"/>
        </w:rPr>
        <w:t>, kas netiek īstenoti rakstveidā, tiek uzskatīti par spēkā neesošiem.</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Līguma noteikumi ir saistoši attiecīgā Līdzēja tiesību un pienākumu pārņēmējam.</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bCs/>
          <w:sz w:val="24"/>
          <w:szCs w:val="24"/>
          <w:lang w:eastAsia="lv-LV"/>
        </w:rPr>
        <w:t xml:space="preserve">Līdzējam ir pienākums mēneša laikā brīdināt otru Līdzēju par gaidāmo reorganizāciju vai likvidāciju, kā arī informēt par izmaiņām rekvizītos, statusā, kā arī nekavējoties informēt, ja tiek ierosināta lieta par </w:t>
      </w:r>
      <w:r w:rsidRPr="00BA467D">
        <w:rPr>
          <w:rFonts w:ascii="Times New Roman" w:eastAsia="Times New Roman" w:hAnsi="Times New Roman" w:cs="Times New Roman"/>
          <w:sz w:val="24"/>
          <w:szCs w:val="24"/>
          <w:lang w:eastAsia="lv-LV"/>
        </w:rPr>
        <w:t>atzīšanu</w:t>
      </w:r>
      <w:r w:rsidRPr="00BA467D">
        <w:rPr>
          <w:rFonts w:ascii="Times New Roman" w:eastAsia="Times New Roman" w:hAnsi="Times New Roman" w:cs="Times New Roman"/>
          <w:bCs/>
          <w:sz w:val="24"/>
          <w:szCs w:val="24"/>
          <w:lang w:eastAsia="lv-LV"/>
        </w:rPr>
        <w:t xml:space="preserve"> par maksātnespējīgu.</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bCs/>
          <w:sz w:val="24"/>
          <w:szCs w:val="24"/>
          <w:lang w:eastAsia="lv-LV"/>
        </w:rPr>
        <w:t>Ja kāds no Līguma noteikumiem ir vai kļūst spēkā neesošs, tas nekādā veidā neietekmē pārējo Līguma nosacījumu spēkā esamību.</w:t>
      </w:r>
    </w:p>
    <w:p w:rsidR="00BA467D" w:rsidRPr="00BA467D" w:rsidRDefault="00BA467D" w:rsidP="00BA467D">
      <w:pPr>
        <w:numPr>
          <w:ilvl w:val="1"/>
          <w:numId w:val="7"/>
        </w:numPr>
        <w:tabs>
          <w:tab w:val="left" w:pos="567"/>
        </w:tabs>
        <w:spacing w:after="0" w:line="240" w:lineRule="auto"/>
        <w:ind w:left="425" w:hanging="425"/>
        <w:jc w:val="both"/>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Līgums sastādīts 2 (divi) eksemplāros ar vienādu juridisku spēku. Viens eksemplārs glabājas pie Izpildītāja, otrs – pie Pasūtītāja.</w:t>
      </w:r>
    </w:p>
    <w:p w:rsidR="00BA467D" w:rsidRPr="00BA467D" w:rsidRDefault="00BA467D" w:rsidP="00BA467D">
      <w:pPr>
        <w:numPr>
          <w:ilvl w:val="0"/>
          <w:numId w:val="7"/>
        </w:numPr>
        <w:spacing w:before="120" w:after="0" w:line="240" w:lineRule="auto"/>
        <w:ind w:left="357" w:hanging="357"/>
        <w:jc w:val="center"/>
        <w:rPr>
          <w:rFonts w:ascii="Times New Roman" w:eastAsia="Times New Roman" w:hAnsi="Times New Roman" w:cs="Times New Roman"/>
          <w:b/>
          <w:sz w:val="24"/>
          <w:szCs w:val="24"/>
          <w:lang w:eastAsia="lv-LV"/>
        </w:rPr>
      </w:pPr>
      <w:r w:rsidRPr="00BA467D">
        <w:rPr>
          <w:rFonts w:ascii="Times New Roman" w:eastAsia="Times New Roman" w:hAnsi="Times New Roman" w:cs="Times New Roman"/>
          <w:b/>
          <w:sz w:val="24"/>
          <w:szCs w:val="24"/>
          <w:lang w:eastAsia="lv-LV"/>
        </w:rPr>
        <w:t>Līdzēju rekvizīti un paraksti</w:t>
      </w:r>
    </w:p>
    <w:tbl>
      <w:tblPr>
        <w:tblW w:w="9825" w:type="dxa"/>
        <w:tblInd w:w="180" w:type="dxa"/>
        <w:tblLayout w:type="fixed"/>
        <w:tblCellMar>
          <w:left w:w="180" w:type="dxa"/>
          <w:right w:w="180" w:type="dxa"/>
        </w:tblCellMar>
        <w:tblLook w:val="0000" w:firstRow="0" w:lastRow="0" w:firstColumn="0" w:lastColumn="0" w:noHBand="0" w:noVBand="0"/>
      </w:tblPr>
      <w:tblGrid>
        <w:gridCol w:w="4741"/>
        <w:gridCol w:w="5084"/>
      </w:tblGrid>
      <w:tr w:rsidR="00BA467D" w:rsidRPr="00BA467D" w:rsidTr="007011E1">
        <w:trPr>
          <w:trHeight w:val="308"/>
        </w:trPr>
        <w:tc>
          <w:tcPr>
            <w:tcW w:w="4741" w:type="dxa"/>
            <w:tcBorders>
              <w:top w:val="nil"/>
              <w:left w:val="nil"/>
              <w:bottom w:val="nil"/>
              <w:right w:val="nil"/>
            </w:tcBorders>
          </w:tcPr>
          <w:p w:rsidR="00BA467D" w:rsidRPr="00BA467D" w:rsidRDefault="00BA467D" w:rsidP="00BA467D">
            <w:pPr>
              <w:spacing w:after="0" w:line="240" w:lineRule="auto"/>
              <w:rPr>
                <w:rFonts w:ascii="Times New Roman" w:eastAsia="Times New Roman" w:hAnsi="Times New Roman" w:cs="Times New Roman"/>
                <w:b/>
                <w:sz w:val="24"/>
                <w:szCs w:val="24"/>
                <w:u w:val="single"/>
              </w:rPr>
            </w:pPr>
            <w:bookmarkStart w:id="6" w:name="_GoBack"/>
            <w:bookmarkEnd w:id="6"/>
            <w:r w:rsidRPr="00BA467D">
              <w:rPr>
                <w:rFonts w:ascii="Times New Roman" w:eastAsia="Times New Roman" w:hAnsi="Times New Roman" w:cs="Times New Roman"/>
                <w:b/>
                <w:sz w:val="24"/>
                <w:szCs w:val="24"/>
                <w:u w:val="single"/>
              </w:rPr>
              <w:t>Pasūtītājs:</w:t>
            </w:r>
          </w:p>
        </w:tc>
        <w:tc>
          <w:tcPr>
            <w:tcW w:w="5084" w:type="dxa"/>
            <w:tcBorders>
              <w:top w:val="nil"/>
              <w:left w:val="nil"/>
              <w:bottom w:val="nil"/>
              <w:right w:val="nil"/>
            </w:tcBorders>
          </w:tcPr>
          <w:p w:rsidR="00BA467D" w:rsidRPr="00BA467D" w:rsidRDefault="00BA467D" w:rsidP="00BA467D">
            <w:pPr>
              <w:spacing w:after="0" w:line="240" w:lineRule="auto"/>
              <w:rPr>
                <w:rFonts w:ascii="Times New Roman" w:eastAsia="Times New Roman" w:hAnsi="Times New Roman" w:cs="Times New Roman"/>
                <w:b/>
                <w:sz w:val="24"/>
                <w:szCs w:val="24"/>
                <w:u w:val="single"/>
              </w:rPr>
            </w:pPr>
            <w:r w:rsidRPr="00BA467D">
              <w:rPr>
                <w:rFonts w:ascii="Times New Roman" w:eastAsia="Times New Roman" w:hAnsi="Times New Roman" w:cs="Times New Roman"/>
                <w:b/>
                <w:sz w:val="24"/>
                <w:szCs w:val="24"/>
                <w:u w:val="single"/>
              </w:rPr>
              <w:t>Izpildītājs</w:t>
            </w:r>
            <w:r w:rsidRPr="00BA467D">
              <w:rPr>
                <w:rFonts w:ascii="Times New Roman" w:eastAsia="Times New Roman" w:hAnsi="Times New Roman" w:cs="Times New Roman"/>
                <w:b/>
                <w:w w:val="95"/>
                <w:sz w:val="24"/>
                <w:szCs w:val="24"/>
                <w:u w:val="single"/>
              </w:rPr>
              <w:t>:</w:t>
            </w:r>
          </w:p>
        </w:tc>
      </w:tr>
      <w:tr w:rsidR="00BA467D" w:rsidRPr="00BA467D" w:rsidTr="007011E1">
        <w:trPr>
          <w:trHeight w:val="1833"/>
        </w:trPr>
        <w:tc>
          <w:tcPr>
            <w:tcW w:w="4741" w:type="dxa"/>
            <w:tcBorders>
              <w:top w:val="nil"/>
              <w:left w:val="nil"/>
              <w:bottom w:val="nil"/>
              <w:right w:val="nil"/>
            </w:tcBorders>
          </w:tcPr>
          <w:p w:rsidR="00BA467D" w:rsidRPr="00BA467D" w:rsidRDefault="00BA467D" w:rsidP="00BA467D">
            <w:pPr>
              <w:spacing w:after="0" w:line="240" w:lineRule="auto"/>
              <w:rPr>
                <w:rFonts w:ascii="Times New Roman" w:eastAsia="Times New Roman" w:hAnsi="Times New Roman" w:cs="Times New Roman"/>
                <w:b/>
                <w:sz w:val="24"/>
                <w:szCs w:val="24"/>
              </w:rPr>
            </w:pPr>
            <w:r w:rsidRPr="00BA467D">
              <w:rPr>
                <w:rFonts w:ascii="Times New Roman" w:eastAsia="Times New Roman" w:hAnsi="Times New Roman" w:cs="Times New Roman"/>
                <w:b/>
                <w:sz w:val="24"/>
                <w:szCs w:val="24"/>
              </w:rPr>
              <w:t>Jelgavas pilsētas pašvaldības iestāde „Pilsētsaimniecība”</w:t>
            </w:r>
          </w:p>
          <w:p w:rsidR="00BA467D" w:rsidRPr="00BA467D" w:rsidRDefault="00BA467D" w:rsidP="00BA467D">
            <w:pPr>
              <w:spacing w:after="0" w:line="240" w:lineRule="auto"/>
              <w:rPr>
                <w:rFonts w:ascii="Times New Roman" w:eastAsia="Times New Roman" w:hAnsi="Times New Roman" w:cs="Times New Roman"/>
                <w:sz w:val="24"/>
                <w:szCs w:val="24"/>
              </w:rPr>
            </w:pPr>
            <w:r w:rsidRPr="00BA467D">
              <w:rPr>
                <w:rFonts w:ascii="Times New Roman" w:eastAsia="Times New Roman" w:hAnsi="Times New Roman" w:cs="Times New Roman"/>
                <w:sz w:val="24"/>
                <w:szCs w:val="24"/>
              </w:rPr>
              <w:t>Reģistrācijas Nr.90001282486</w:t>
            </w:r>
          </w:p>
          <w:p w:rsidR="00BA467D" w:rsidRPr="00BA467D" w:rsidRDefault="00BA467D" w:rsidP="00BA467D">
            <w:pPr>
              <w:spacing w:after="0" w:line="240" w:lineRule="auto"/>
              <w:rPr>
                <w:rFonts w:ascii="Times New Roman" w:eastAsia="Times New Roman" w:hAnsi="Times New Roman" w:cs="Times New Roman"/>
                <w:sz w:val="24"/>
                <w:szCs w:val="24"/>
              </w:rPr>
            </w:pPr>
            <w:r w:rsidRPr="00BA467D">
              <w:rPr>
                <w:rFonts w:ascii="Times New Roman" w:eastAsia="Times New Roman" w:hAnsi="Times New Roman" w:cs="Times New Roman"/>
                <w:sz w:val="24"/>
                <w:szCs w:val="24"/>
              </w:rPr>
              <w:t>Pulkveža Oskara Kalpaka 16a</w:t>
            </w:r>
          </w:p>
          <w:p w:rsidR="00BA467D" w:rsidRPr="00BA467D" w:rsidRDefault="00BA467D" w:rsidP="00BA467D">
            <w:pPr>
              <w:spacing w:after="0" w:line="240" w:lineRule="auto"/>
              <w:rPr>
                <w:rFonts w:ascii="Times New Roman" w:eastAsia="Times New Roman" w:hAnsi="Times New Roman" w:cs="Times New Roman"/>
                <w:sz w:val="24"/>
                <w:szCs w:val="24"/>
              </w:rPr>
            </w:pPr>
            <w:r w:rsidRPr="00BA467D">
              <w:rPr>
                <w:rFonts w:ascii="Times New Roman" w:eastAsia="Times New Roman" w:hAnsi="Times New Roman" w:cs="Times New Roman"/>
                <w:sz w:val="24"/>
                <w:szCs w:val="24"/>
              </w:rPr>
              <w:t>Jelgava, LV-3001</w:t>
            </w:r>
          </w:p>
          <w:p w:rsidR="00BA467D" w:rsidRPr="00BA467D" w:rsidRDefault="00BA467D" w:rsidP="00BA467D">
            <w:pPr>
              <w:spacing w:after="0" w:line="240" w:lineRule="auto"/>
              <w:rPr>
                <w:rFonts w:ascii="Times New Roman" w:eastAsia="Times New Roman" w:hAnsi="Times New Roman" w:cs="Times New Roman"/>
                <w:sz w:val="24"/>
                <w:szCs w:val="24"/>
              </w:rPr>
            </w:pPr>
            <w:r w:rsidRPr="00BA467D">
              <w:rPr>
                <w:rFonts w:ascii="Times New Roman" w:eastAsia="Times New Roman" w:hAnsi="Times New Roman" w:cs="Times New Roman"/>
                <w:sz w:val="24"/>
                <w:szCs w:val="24"/>
              </w:rPr>
              <w:t>A/S SEB banka</w:t>
            </w:r>
          </w:p>
          <w:p w:rsidR="00BA467D" w:rsidRPr="00BA467D" w:rsidRDefault="00BA467D" w:rsidP="00BA4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 Nr.LV61UNLA</w:t>
            </w:r>
            <w:r w:rsidRPr="00BA467D">
              <w:rPr>
                <w:rFonts w:ascii="Times New Roman" w:eastAsia="Times New Roman" w:hAnsi="Times New Roman" w:cs="Times New Roman"/>
                <w:sz w:val="24"/>
                <w:szCs w:val="24"/>
              </w:rPr>
              <w:t>0050001003121</w:t>
            </w:r>
          </w:p>
        </w:tc>
        <w:tc>
          <w:tcPr>
            <w:tcW w:w="5084" w:type="dxa"/>
            <w:tcBorders>
              <w:top w:val="nil"/>
              <w:left w:val="nil"/>
              <w:bottom w:val="nil"/>
              <w:right w:val="nil"/>
            </w:tcBorders>
          </w:tcPr>
          <w:p w:rsidR="00BA467D" w:rsidRPr="00BA467D" w:rsidRDefault="00BA467D" w:rsidP="00BA467D">
            <w:pPr>
              <w:spacing w:after="0" w:line="240" w:lineRule="auto"/>
              <w:jc w:val="both"/>
              <w:rPr>
                <w:rFonts w:ascii="Times New Roman" w:eastAsia="Times New Roman" w:hAnsi="Times New Roman" w:cs="Times New Roman"/>
                <w:b/>
                <w:bCs/>
                <w:i/>
                <w:sz w:val="24"/>
                <w:szCs w:val="24"/>
              </w:rPr>
            </w:pPr>
            <w:r w:rsidRPr="00BA467D">
              <w:rPr>
                <w:rFonts w:ascii="Times New Roman" w:eastAsia="Times New Roman" w:hAnsi="Times New Roman" w:cs="Times New Roman"/>
                <w:b/>
                <w:bCs/>
                <w:i/>
                <w:sz w:val="24"/>
                <w:szCs w:val="24"/>
              </w:rPr>
              <w:t>Uzņēmuma nosaukums</w:t>
            </w:r>
          </w:p>
          <w:p w:rsidR="00BA467D" w:rsidRPr="00BA467D" w:rsidRDefault="00BA467D" w:rsidP="00BA467D">
            <w:pPr>
              <w:spacing w:after="0" w:line="240" w:lineRule="auto"/>
              <w:jc w:val="both"/>
              <w:rPr>
                <w:rFonts w:ascii="Times New Roman" w:eastAsia="Times New Roman" w:hAnsi="Times New Roman" w:cs="Times New Roman"/>
                <w:bCs/>
                <w:sz w:val="24"/>
                <w:szCs w:val="24"/>
              </w:rPr>
            </w:pPr>
          </w:p>
          <w:p w:rsidR="00BA467D" w:rsidRPr="00BA467D" w:rsidRDefault="00BA467D" w:rsidP="00BA467D">
            <w:pPr>
              <w:spacing w:after="0" w:line="240" w:lineRule="auto"/>
              <w:jc w:val="both"/>
              <w:rPr>
                <w:rFonts w:ascii="Times New Roman" w:eastAsia="Times New Roman" w:hAnsi="Times New Roman" w:cs="Times New Roman"/>
                <w:bCs/>
                <w:sz w:val="24"/>
                <w:szCs w:val="24"/>
              </w:rPr>
            </w:pPr>
            <w:r w:rsidRPr="00BA467D">
              <w:rPr>
                <w:rFonts w:ascii="Times New Roman" w:eastAsia="Times New Roman" w:hAnsi="Times New Roman" w:cs="Times New Roman"/>
                <w:bCs/>
                <w:sz w:val="24"/>
                <w:szCs w:val="24"/>
              </w:rPr>
              <w:t xml:space="preserve">Vienotais reģistrācijas </w:t>
            </w:r>
            <w:r w:rsidRPr="00BA467D">
              <w:rPr>
                <w:rFonts w:ascii="Times New Roman" w:eastAsia="Times New Roman" w:hAnsi="Times New Roman" w:cs="Times New Roman"/>
                <w:bCs/>
                <w:i/>
                <w:sz w:val="24"/>
                <w:szCs w:val="24"/>
              </w:rPr>
              <w:t>numurs</w:t>
            </w:r>
          </w:p>
          <w:p w:rsidR="00BA467D" w:rsidRPr="00BA467D" w:rsidRDefault="00BA467D" w:rsidP="00BA467D">
            <w:pPr>
              <w:spacing w:after="0" w:line="240" w:lineRule="auto"/>
              <w:jc w:val="both"/>
              <w:rPr>
                <w:rFonts w:ascii="Times New Roman" w:eastAsia="Times New Roman" w:hAnsi="Times New Roman" w:cs="Times New Roman"/>
                <w:bCs/>
                <w:sz w:val="24"/>
                <w:szCs w:val="24"/>
              </w:rPr>
            </w:pPr>
            <w:r w:rsidRPr="00BA467D">
              <w:rPr>
                <w:rFonts w:ascii="Times New Roman" w:eastAsia="Times New Roman" w:hAnsi="Times New Roman" w:cs="Times New Roman"/>
                <w:bCs/>
                <w:sz w:val="24"/>
                <w:szCs w:val="24"/>
              </w:rPr>
              <w:t>Adrese</w:t>
            </w:r>
          </w:p>
          <w:p w:rsidR="00BA467D" w:rsidRPr="00BA467D" w:rsidRDefault="00BA467D" w:rsidP="00BA467D">
            <w:pPr>
              <w:spacing w:after="0" w:line="240" w:lineRule="auto"/>
              <w:jc w:val="both"/>
              <w:rPr>
                <w:rFonts w:ascii="Times New Roman" w:eastAsia="Times New Roman" w:hAnsi="Times New Roman" w:cs="Times New Roman"/>
                <w:bCs/>
                <w:sz w:val="24"/>
                <w:szCs w:val="24"/>
              </w:rPr>
            </w:pPr>
            <w:r w:rsidRPr="00BA467D">
              <w:rPr>
                <w:rFonts w:ascii="Times New Roman" w:eastAsia="Times New Roman" w:hAnsi="Times New Roman" w:cs="Times New Roman"/>
                <w:bCs/>
                <w:sz w:val="24"/>
                <w:szCs w:val="24"/>
              </w:rPr>
              <w:t>Bankas nosaukums</w:t>
            </w:r>
          </w:p>
          <w:p w:rsidR="00BA467D" w:rsidRPr="00BA467D" w:rsidRDefault="00BA467D" w:rsidP="00BA467D">
            <w:pPr>
              <w:spacing w:after="0" w:line="240" w:lineRule="auto"/>
              <w:jc w:val="both"/>
              <w:rPr>
                <w:rFonts w:ascii="Times New Roman" w:eastAsia="Times New Roman" w:hAnsi="Times New Roman" w:cs="Times New Roman"/>
                <w:bCs/>
                <w:sz w:val="24"/>
                <w:szCs w:val="24"/>
              </w:rPr>
            </w:pPr>
            <w:r w:rsidRPr="00BA467D">
              <w:rPr>
                <w:rFonts w:ascii="Times New Roman" w:eastAsia="Times New Roman" w:hAnsi="Times New Roman" w:cs="Times New Roman"/>
                <w:bCs/>
                <w:sz w:val="24"/>
                <w:szCs w:val="24"/>
              </w:rPr>
              <w:t>Konta numurs</w:t>
            </w:r>
          </w:p>
          <w:p w:rsidR="00BA467D" w:rsidRPr="00BA467D" w:rsidRDefault="00BA467D" w:rsidP="00BA467D">
            <w:pPr>
              <w:spacing w:after="0" w:line="240" w:lineRule="auto"/>
              <w:rPr>
                <w:rFonts w:ascii="Times New Roman" w:eastAsia="Times New Roman" w:hAnsi="Times New Roman" w:cs="Times New Roman"/>
                <w:sz w:val="24"/>
                <w:szCs w:val="24"/>
                <w:lang w:eastAsia="lv-LV"/>
              </w:rPr>
            </w:pPr>
          </w:p>
        </w:tc>
      </w:tr>
      <w:tr w:rsidR="00BA467D" w:rsidRPr="00BA467D" w:rsidTr="007011E1">
        <w:trPr>
          <w:trHeight w:val="763"/>
        </w:trPr>
        <w:tc>
          <w:tcPr>
            <w:tcW w:w="4741" w:type="dxa"/>
            <w:tcBorders>
              <w:top w:val="nil"/>
              <w:left w:val="nil"/>
              <w:bottom w:val="nil"/>
              <w:right w:val="nil"/>
            </w:tcBorders>
          </w:tcPr>
          <w:p w:rsidR="00BA467D" w:rsidRPr="00BA467D" w:rsidRDefault="00BA467D" w:rsidP="00BA467D">
            <w:pPr>
              <w:spacing w:after="0" w:line="240" w:lineRule="auto"/>
              <w:rPr>
                <w:rFonts w:ascii="Times New Roman" w:eastAsia="Times New Roman" w:hAnsi="Times New Roman" w:cs="Times New Roman"/>
                <w:sz w:val="24"/>
                <w:szCs w:val="24"/>
              </w:rPr>
            </w:pPr>
          </w:p>
          <w:p w:rsidR="00BA467D" w:rsidRPr="00BA467D" w:rsidRDefault="00BA467D" w:rsidP="00BA467D">
            <w:pPr>
              <w:spacing w:after="0" w:line="240" w:lineRule="auto"/>
              <w:rPr>
                <w:rFonts w:ascii="Times New Roman" w:eastAsia="Times New Roman" w:hAnsi="Times New Roman" w:cs="Times New Roman"/>
                <w:sz w:val="24"/>
                <w:szCs w:val="24"/>
              </w:rPr>
            </w:pPr>
            <w:r w:rsidRPr="00BA467D">
              <w:rPr>
                <w:rFonts w:ascii="Times New Roman" w:eastAsia="Times New Roman" w:hAnsi="Times New Roman" w:cs="Times New Roman"/>
                <w:sz w:val="24"/>
                <w:szCs w:val="24"/>
              </w:rPr>
              <w:t>Vadītājs _______________ M.Mielavs</w:t>
            </w:r>
          </w:p>
        </w:tc>
        <w:tc>
          <w:tcPr>
            <w:tcW w:w="5084" w:type="dxa"/>
            <w:tcBorders>
              <w:top w:val="nil"/>
              <w:left w:val="nil"/>
              <w:bottom w:val="nil"/>
              <w:right w:val="nil"/>
            </w:tcBorders>
          </w:tcPr>
          <w:p w:rsidR="005A22B0" w:rsidRPr="005A22B0" w:rsidRDefault="005A22B0" w:rsidP="005A22B0">
            <w:pPr>
              <w:spacing w:after="0" w:line="240" w:lineRule="auto"/>
              <w:jc w:val="both"/>
              <w:rPr>
                <w:rFonts w:ascii="Times New Roman" w:eastAsia="Times New Roman" w:hAnsi="Times New Roman" w:cs="Times New Roman"/>
                <w:i/>
                <w:sz w:val="24"/>
                <w:szCs w:val="24"/>
                <w:lang w:eastAsia="lv-LV"/>
              </w:rPr>
            </w:pPr>
            <w:proofErr w:type="spellStart"/>
            <w:r w:rsidRPr="005A22B0">
              <w:rPr>
                <w:rFonts w:ascii="Times New Roman" w:eastAsia="Times New Roman" w:hAnsi="Times New Roman" w:cs="Times New Roman"/>
                <w:i/>
                <w:sz w:val="24"/>
                <w:szCs w:val="24"/>
                <w:lang w:eastAsia="lv-LV"/>
              </w:rPr>
              <w:t>Paraksttiesīgās</w:t>
            </w:r>
            <w:proofErr w:type="spellEnd"/>
          </w:p>
          <w:p w:rsidR="00BA467D" w:rsidRPr="00BA467D" w:rsidRDefault="005A22B0" w:rsidP="007011E1">
            <w:pPr>
              <w:spacing w:after="0" w:line="240" w:lineRule="auto"/>
              <w:jc w:val="both"/>
              <w:rPr>
                <w:rFonts w:ascii="Times New Roman" w:eastAsia="Times New Roman" w:hAnsi="Times New Roman" w:cs="Times New Roman"/>
                <w:bCs/>
                <w:sz w:val="24"/>
                <w:szCs w:val="24"/>
                <w:lang w:eastAsia="lv-LV"/>
              </w:rPr>
            </w:pPr>
            <w:r w:rsidRPr="005A22B0">
              <w:rPr>
                <w:rFonts w:ascii="Times New Roman" w:eastAsia="Times New Roman" w:hAnsi="Times New Roman" w:cs="Times New Roman"/>
                <w:i/>
                <w:sz w:val="24"/>
                <w:szCs w:val="24"/>
                <w:lang w:eastAsia="lv-LV"/>
              </w:rPr>
              <w:t>personas amats</w:t>
            </w:r>
            <w:r w:rsidRPr="005A22B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_________</w:t>
            </w:r>
            <w:r w:rsidR="008019E1">
              <w:rPr>
                <w:rFonts w:ascii="Times New Roman" w:eastAsia="Times New Roman" w:hAnsi="Times New Roman" w:cs="Times New Roman"/>
                <w:sz w:val="24"/>
                <w:szCs w:val="24"/>
                <w:lang w:eastAsia="lv-LV"/>
              </w:rPr>
              <w:t>____</w:t>
            </w:r>
            <w:r w:rsidR="00BA467D" w:rsidRPr="00BA467D">
              <w:rPr>
                <w:rFonts w:ascii="Times New Roman" w:eastAsia="Times New Roman" w:hAnsi="Times New Roman" w:cs="Times New Roman"/>
                <w:i/>
                <w:sz w:val="24"/>
                <w:szCs w:val="24"/>
                <w:lang w:eastAsia="lv-LV"/>
              </w:rPr>
              <w:t>Vārds Uzvārds</w:t>
            </w:r>
          </w:p>
        </w:tc>
      </w:tr>
    </w:tbl>
    <w:p w:rsidR="00BA467D" w:rsidRPr="00BA467D" w:rsidRDefault="00BA467D" w:rsidP="00BA467D">
      <w:pPr>
        <w:spacing w:after="0" w:line="240" w:lineRule="auto"/>
        <w:jc w:val="right"/>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br w:type="page"/>
      </w:r>
      <w:r w:rsidRPr="00BA467D">
        <w:rPr>
          <w:rFonts w:ascii="Times New Roman" w:eastAsia="Times New Roman" w:hAnsi="Times New Roman" w:cs="Times New Roman"/>
          <w:sz w:val="24"/>
          <w:szCs w:val="24"/>
          <w:lang w:eastAsia="lv-LV"/>
        </w:rPr>
        <w:lastRenderedPageBreak/>
        <w:t xml:space="preserve">Līguma </w:t>
      </w:r>
      <w:r w:rsidR="00157965">
        <w:rPr>
          <w:rFonts w:ascii="Times New Roman" w:eastAsia="Times New Roman" w:hAnsi="Times New Roman" w:cs="Times New Roman"/>
          <w:sz w:val="24"/>
          <w:szCs w:val="24"/>
          <w:lang w:eastAsia="lv-LV"/>
        </w:rPr>
        <w:t>3</w:t>
      </w:r>
      <w:r w:rsidRPr="00BA467D">
        <w:rPr>
          <w:rFonts w:ascii="Times New Roman" w:eastAsia="Times New Roman" w:hAnsi="Times New Roman" w:cs="Times New Roman"/>
          <w:sz w:val="24"/>
          <w:szCs w:val="24"/>
          <w:lang w:eastAsia="lv-LV"/>
        </w:rPr>
        <w:t>.pielikums</w:t>
      </w:r>
    </w:p>
    <w:p w:rsidR="00BA467D" w:rsidRPr="00BA467D" w:rsidRDefault="00BA467D" w:rsidP="00BA467D">
      <w:pPr>
        <w:spacing w:after="0" w:line="240" w:lineRule="auto"/>
        <w:ind w:left="6663"/>
        <w:rPr>
          <w:rFonts w:ascii="Times New Roman" w:eastAsia="Times New Roman" w:hAnsi="Times New Roman" w:cs="Times New Roman"/>
          <w:bCs/>
          <w:i/>
          <w:sz w:val="24"/>
          <w:szCs w:val="24"/>
          <w:lang w:eastAsia="lv-LV"/>
        </w:rPr>
      </w:pPr>
      <w:r w:rsidRPr="00BA467D">
        <w:rPr>
          <w:rFonts w:ascii="Times New Roman" w:eastAsia="Times New Roman" w:hAnsi="Times New Roman" w:cs="Times New Roman"/>
          <w:bCs/>
          <w:sz w:val="24"/>
          <w:szCs w:val="24"/>
          <w:lang w:eastAsia="lv-LV"/>
        </w:rPr>
        <w:t>___.____.201</w:t>
      </w:r>
      <w:r w:rsidR="00F200F5">
        <w:rPr>
          <w:rFonts w:ascii="Times New Roman" w:eastAsia="Times New Roman" w:hAnsi="Times New Roman" w:cs="Times New Roman"/>
          <w:bCs/>
          <w:sz w:val="24"/>
          <w:szCs w:val="24"/>
          <w:lang w:eastAsia="lv-LV"/>
        </w:rPr>
        <w:t>7</w:t>
      </w:r>
      <w:r w:rsidRPr="00BA467D">
        <w:rPr>
          <w:rFonts w:ascii="Times New Roman" w:eastAsia="Times New Roman" w:hAnsi="Times New Roman" w:cs="Times New Roman"/>
          <w:bCs/>
          <w:sz w:val="24"/>
          <w:szCs w:val="24"/>
          <w:lang w:eastAsia="lv-LV"/>
        </w:rPr>
        <w:t>. līgumam Nr.2-5/1</w:t>
      </w:r>
      <w:r>
        <w:rPr>
          <w:rFonts w:ascii="Times New Roman" w:eastAsia="Times New Roman" w:hAnsi="Times New Roman" w:cs="Times New Roman"/>
          <w:bCs/>
          <w:sz w:val="24"/>
          <w:szCs w:val="24"/>
          <w:lang w:eastAsia="lv-LV"/>
        </w:rPr>
        <w:t>7</w:t>
      </w:r>
      <w:r w:rsidRPr="00BA467D">
        <w:rPr>
          <w:rFonts w:ascii="Times New Roman" w:eastAsia="Times New Roman" w:hAnsi="Times New Roman" w:cs="Times New Roman"/>
          <w:bCs/>
          <w:sz w:val="24"/>
          <w:szCs w:val="24"/>
          <w:lang w:eastAsia="lv-LV"/>
        </w:rPr>
        <w:t>/</w:t>
      </w:r>
      <w:r w:rsidRPr="00BA467D">
        <w:rPr>
          <w:rFonts w:ascii="Times New Roman" w:eastAsia="Times New Roman" w:hAnsi="Times New Roman" w:cs="Times New Roman"/>
          <w:bCs/>
          <w:i/>
          <w:sz w:val="24"/>
          <w:szCs w:val="24"/>
          <w:lang w:eastAsia="lv-LV"/>
        </w:rPr>
        <w:t>numurs</w:t>
      </w:r>
    </w:p>
    <w:p w:rsidR="00BA467D" w:rsidRPr="00BA467D" w:rsidRDefault="00BA467D" w:rsidP="00BA467D">
      <w:pPr>
        <w:spacing w:after="0" w:line="240" w:lineRule="auto"/>
        <w:ind w:left="6663"/>
        <w:rPr>
          <w:rFonts w:ascii="Times New Roman" w:eastAsia="Times New Roman" w:hAnsi="Times New Roman" w:cs="Times New Roman"/>
          <w:bCs/>
          <w:sz w:val="24"/>
          <w:szCs w:val="24"/>
          <w:lang w:eastAsia="lv-LV"/>
        </w:rPr>
      </w:pPr>
      <w:r w:rsidRPr="00BA467D">
        <w:rPr>
          <w:rFonts w:ascii="Times New Roman" w:eastAsia="Times New Roman" w:hAnsi="Times New Roman" w:cs="Times New Roman"/>
          <w:bCs/>
          <w:spacing w:val="1"/>
          <w:sz w:val="24"/>
          <w:szCs w:val="24"/>
          <w:lang w:eastAsia="lv-LV"/>
        </w:rPr>
        <w:t>„</w:t>
      </w:r>
      <w:r w:rsidRPr="00BA467D">
        <w:rPr>
          <w:rFonts w:ascii="Times New Roman" w:eastAsia="Times New Roman" w:hAnsi="Times New Roman" w:cs="Times New Roman"/>
          <w:sz w:val="24"/>
          <w:szCs w:val="24"/>
          <w:lang w:val="x-none" w:eastAsia="lv-LV"/>
        </w:rPr>
        <w:t>Bīstamo un nevēlamo koku un zaru</w:t>
      </w:r>
      <w:r w:rsidRPr="00BA467D">
        <w:rPr>
          <w:rFonts w:ascii="Times New Roman" w:eastAsia="Times New Roman" w:hAnsi="Times New Roman" w:cs="Times New Roman"/>
          <w:sz w:val="24"/>
          <w:szCs w:val="24"/>
          <w:lang w:eastAsia="lv-LV"/>
        </w:rPr>
        <w:t xml:space="preserve"> </w:t>
      </w:r>
      <w:r w:rsidRPr="00BA467D">
        <w:rPr>
          <w:rFonts w:ascii="Times New Roman" w:eastAsia="Times New Roman" w:hAnsi="Times New Roman" w:cs="Times New Roman"/>
          <w:sz w:val="24"/>
          <w:szCs w:val="24"/>
          <w:lang w:val="x-none" w:eastAsia="lv-LV"/>
        </w:rPr>
        <w:t>izzāģēšana</w:t>
      </w:r>
      <w:r w:rsidRPr="00BA467D">
        <w:rPr>
          <w:rFonts w:ascii="Times New Roman" w:eastAsia="Times New Roman" w:hAnsi="Times New Roman" w:cs="Times New Roman"/>
          <w:sz w:val="24"/>
          <w:szCs w:val="24"/>
          <w:lang w:eastAsia="lv-LV"/>
        </w:rPr>
        <w:t>”</w:t>
      </w:r>
    </w:p>
    <w:p w:rsidR="00BA467D" w:rsidRPr="00BA467D" w:rsidRDefault="00BA467D" w:rsidP="00BA467D">
      <w:pPr>
        <w:spacing w:after="0" w:line="240" w:lineRule="auto"/>
        <w:jc w:val="center"/>
        <w:rPr>
          <w:rFonts w:ascii="Times New Roman" w:eastAsia="Times New Roman" w:hAnsi="Times New Roman" w:cs="Times New Roman"/>
          <w:b/>
          <w:bCs/>
          <w:sz w:val="24"/>
          <w:szCs w:val="24"/>
          <w:lang w:eastAsia="lv-LV"/>
        </w:rPr>
      </w:pPr>
    </w:p>
    <w:p w:rsidR="00BA467D" w:rsidRPr="00BA467D" w:rsidRDefault="00BA467D" w:rsidP="00BA467D">
      <w:pPr>
        <w:spacing w:after="0" w:line="240" w:lineRule="auto"/>
        <w:jc w:val="center"/>
        <w:rPr>
          <w:rFonts w:ascii="Times New Roman" w:eastAsia="Times New Roman" w:hAnsi="Times New Roman" w:cs="Times New Roman"/>
          <w:b/>
          <w:bCs/>
          <w:sz w:val="24"/>
          <w:szCs w:val="24"/>
          <w:lang w:eastAsia="lv-LV"/>
        </w:rPr>
      </w:pPr>
    </w:p>
    <w:p w:rsidR="00BA467D" w:rsidRPr="00BA467D" w:rsidRDefault="00BA467D" w:rsidP="00BA467D">
      <w:pPr>
        <w:spacing w:after="0" w:line="240" w:lineRule="auto"/>
        <w:jc w:val="center"/>
        <w:rPr>
          <w:rFonts w:ascii="Times New Roman" w:eastAsia="Times New Roman" w:hAnsi="Times New Roman" w:cs="Times New Roman"/>
          <w:b/>
          <w:bCs/>
          <w:sz w:val="24"/>
          <w:szCs w:val="24"/>
          <w:lang w:eastAsia="lv-LV"/>
        </w:rPr>
      </w:pPr>
      <w:r w:rsidRPr="00BA467D">
        <w:rPr>
          <w:rFonts w:ascii="Times New Roman" w:eastAsia="Times New Roman" w:hAnsi="Times New Roman" w:cs="Times New Roman"/>
          <w:b/>
          <w:bCs/>
          <w:sz w:val="24"/>
          <w:szCs w:val="24"/>
          <w:lang w:eastAsia="lv-LV"/>
        </w:rPr>
        <w:t>Lietotāja dati</w:t>
      </w:r>
    </w:p>
    <w:p w:rsidR="00BA467D" w:rsidRPr="00BA467D" w:rsidRDefault="00BA467D" w:rsidP="00BA467D">
      <w:pPr>
        <w:spacing w:after="0" w:line="240" w:lineRule="auto"/>
        <w:rPr>
          <w:rFonts w:ascii="Times New Roman" w:eastAsia="Times New Roman" w:hAnsi="Times New Roman" w:cs="Times New Roman"/>
          <w:b/>
          <w:bCs/>
          <w:sz w:val="24"/>
          <w:szCs w:val="24"/>
          <w:lang w:eastAsia="lv-LV"/>
        </w:rPr>
      </w:pPr>
    </w:p>
    <w:tbl>
      <w:tblPr>
        <w:tblW w:w="9180" w:type="dxa"/>
        <w:jc w:val="center"/>
        <w:tblCellMar>
          <w:left w:w="0" w:type="dxa"/>
          <w:right w:w="0" w:type="dxa"/>
        </w:tblCellMar>
        <w:tblLook w:val="04A0" w:firstRow="1" w:lastRow="0" w:firstColumn="1" w:lastColumn="0" w:noHBand="0" w:noVBand="1"/>
      </w:tblPr>
      <w:tblGrid>
        <w:gridCol w:w="5211"/>
        <w:gridCol w:w="3969"/>
      </w:tblGrid>
      <w:tr w:rsidR="00BA467D" w:rsidRPr="00BA467D" w:rsidTr="004711A8">
        <w:trPr>
          <w:jc w:val="center"/>
        </w:trPr>
        <w:tc>
          <w:tcPr>
            <w:tcW w:w="521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A467D" w:rsidRPr="00BA467D" w:rsidRDefault="00BA467D" w:rsidP="00BA467D">
            <w:pPr>
              <w:spacing w:after="0" w:line="240" w:lineRule="auto"/>
              <w:rPr>
                <w:rFonts w:ascii="Calibri" w:hAnsi="Calibri" w:cs="Times New Roman"/>
                <w:sz w:val="24"/>
                <w:szCs w:val="24"/>
              </w:rPr>
            </w:pPr>
            <w:r w:rsidRPr="00BA467D">
              <w:rPr>
                <w:rFonts w:ascii="Times New Roman" w:eastAsia="Times New Roman" w:hAnsi="Times New Roman" w:cs="Times New Roman"/>
                <w:sz w:val="24"/>
                <w:szCs w:val="24"/>
                <w:lang w:eastAsia="lv-LV"/>
              </w:rPr>
              <w:t>Lietotāja vārds, uzvārds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467D" w:rsidRPr="00BA467D" w:rsidRDefault="00BA467D" w:rsidP="00BA467D">
            <w:pPr>
              <w:spacing w:after="0" w:line="240" w:lineRule="auto"/>
              <w:rPr>
                <w:rFonts w:ascii="Times New Roman" w:eastAsia="Times New Roman" w:hAnsi="Times New Roman" w:cs="Times New Roman"/>
                <w:sz w:val="20"/>
                <w:szCs w:val="20"/>
                <w:lang w:eastAsia="lv-LV"/>
              </w:rPr>
            </w:pPr>
          </w:p>
        </w:tc>
      </w:tr>
      <w:tr w:rsidR="00BA467D" w:rsidRPr="00BA467D" w:rsidTr="004711A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A467D" w:rsidRPr="00BA467D" w:rsidRDefault="00BA467D" w:rsidP="00BA467D">
            <w:pPr>
              <w:spacing w:after="0" w:line="240" w:lineRule="auto"/>
              <w:rPr>
                <w:rFonts w:ascii="Calibri" w:hAnsi="Calibri" w:cs="Times New Roman"/>
                <w:sz w:val="24"/>
                <w:szCs w:val="24"/>
              </w:rPr>
            </w:pPr>
            <w:r w:rsidRPr="00BA467D">
              <w:rPr>
                <w:rFonts w:ascii="Times New Roman" w:eastAsia="Times New Roman" w:hAnsi="Times New Roman" w:cs="Times New Roman"/>
                <w:sz w:val="24"/>
                <w:szCs w:val="24"/>
                <w:lang w:eastAsia="lv-LV"/>
              </w:rPr>
              <w:t>Ieņemamais amats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A467D" w:rsidRPr="00BA467D" w:rsidRDefault="00BA467D" w:rsidP="00BA467D">
            <w:pPr>
              <w:spacing w:after="0" w:line="240" w:lineRule="auto"/>
              <w:rPr>
                <w:rFonts w:ascii="Times New Roman" w:eastAsia="Times New Roman" w:hAnsi="Times New Roman" w:cs="Times New Roman"/>
                <w:sz w:val="20"/>
                <w:szCs w:val="20"/>
                <w:lang w:eastAsia="lv-LV"/>
              </w:rPr>
            </w:pPr>
          </w:p>
        </w:tc>
      </w:tr>
      <w:tr w:rsidR="00BA467D" w:rsidRPr="00BA467D" w:rsidTr="004711A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A467D" w:rsidRPr="00BA467D" w:rsidRDefault="00BA467D" w:rsidP="00BA467D">
            <w:pPr>
              <w:spacing w:after="0" w:line="240" w:lineRule="auto"/>
              <w:rPr>
                <w:rFonts w:ascii="Calibri" w:hAnsi="Calibri" w:cs="Times New Roman"/>
                <w:sz w:val="24"/>
                <w:szCs w:val="24"/>
              </w:rPr>
            </w:pPr>
            <w:r w:rsidRPr="00BA467D">
              <w:rPr>
                <w:rFonts w:ascii="Times New Roman" w:eastAsia="Times New Roman" w:hAnsi="Times New Roman" w:cs="Times New Roman"/>
                <w:sz w:val="24"/>
                <w:szCs w:val="24"/>
                <w:lang w:eastAsia="lv-LV"/>
              </w:rPr>
              <w:t>Uzņēmuma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A467D" w:rsidRPr="00BA467D" w:rsidRDefault="00BA467D" w:rsidP="00BA467D">
            <w:pPr>
              <w:spacing w:after="0" w:line="240" w:lineRule="auto"/>
              <w:rPr>
                <w:rFonts w:ascii="Times New Roman" w:eastAsia="Times New Roman" w:hAnsi="Times New Roman" w:cs="Times New Roman"/>
                <w:sz w:val="20"/>
                <w:szCs w:val="20"/>
                <w:lang w:eastAsia="lv-LV"/>
              </w:rPr>
            </w:pPr>
          </w:p>
        </w:tc>
      </w:tr>
      <w:tr w:rsidR="00BA467D" w:rsidRPr="00BA467D" w:rsidTr="004711A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A467D" w:rsidRPr="00BA467D" w:rsidRDefault="00BA467D" w:rsidP="00BA467D">
            <w:pPr>
              <w:spacing w:after="0" w:line="240" w:lineRule="auto"/>
              <w:rPr>
                <w:rFonts w:ascii="Calibri" w:hAnsi="Calibri" w:cs="Times New Roman"/>
                <w:sz w:val="24"/>
                <w:szCs w:val="24"/>
              </w:rPr>
            </w:pPr>
            <w:r w:rsidRPr="00BA467D">
              <w:rPr>
                <w:rFonts w:ascii="Times New Roman" w:eastAsia="Times New Roman" w:hAnsi="Times New Roman" w:cs="Times New Roman"/>
                <w:sz w:val="24"/>
                <w:szCs w:val="24"/>
                <w:lang w:eastAsia="lv-LV"/>
              </w:rPr>
              <w:t>Darba vieta (adrese, kabinets)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A467D" w:rsidRPr="00BA467D" w:rsidRDefault="00BA467D" w:rsidP="00BA467D">
            <w:pPr>
              <w:spacing w:after="0" w:line="240" w:lineRule="auto"/>
              <w:rPr>
                <w:rFonts w:ascii="Times New Roman" w:eastAsia="Times New Roman" w:hAnsi="Times New Roman" w:cs="Times New Roman"/>
                <w:sz w:val="20"/>
                <w:szCs w:val="20"/>
                <w:lang w:eastAsia="lv-LV"/>
              </w:rPr>
            </w:pPr>
          </w:p>
        </w:tc>
      </w:tr>
      <w:tr w:rsidR="00BA467D" w:rsidRPr="00BA467D" w:rsidTr="004711A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A467D" w:rsidRPr="00BA467D" w:rsidRDefault="00BA467D" w:rsidP="00BA467D">
            <w:pPr>
              <w:spacing w:after="0" w:line="240" w:lineRule="auto"/>
              <w:rPr>
                <w:rFonts w:ascii="Calibri" w:hAnsi="Calibri" w:cs="Times New Roman"/>
                <w:sz w:val="24"/>
                <w:szCs w:val="24"/>
              </w:rPr>
            </w:pPr>
            <w:r w:rsidRPr="00BA467D">
              <w:rPr>
                <w:rFonts w:ascii="Times New Roman" w:eastAsia="Times New Roman" w:hAnsi="Times New Roman" w:cs="Times New Roman"/>
                <w:sz w:val="24"/>
                <w:szCs w:val="24"/>
                <w:lang w:eastAsia="lv-LV"/>
              </w:rPr>
              <w:t>Tālrunis, E-pasts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A467D" w:rsidRPr="00BA467D" w:rsidRDefault="00BA467D" w:rsidP="00BA467D">
            <w:pPr>
              <w:spacing w:after="0" w:line="240" w:lineRule="auto"/>
              <w:rPr>
                <w:rFonts w:ascii="Times New Roman" w:eastAsia="Times New Roman" w:hAnsi="Times New Roman" w:cs="Times New Roman"/>
                <w:sz w:val="20"/>
                <w:szCs w:val="20"/>
                <w:lang w:eastAsia="lv-LV"/>
              </w:rPr>
            </w:pPr>
          </w:p>
        </w:tc>
      </w:tr>
      <w:tr w:rsidR="00BA467D" w:rsidRPr="00BA467D" w:rsidTr="004711A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A467D" w:rsidRPr="00BA467D" w:rsidRDefault="00BA467D" w:rsidP="00BA467D">
            <w:pPr>
              <w:spacing w:after="0" w:line="240" w:lineRule="auto"/>
              <w:rPr>
                <w:rFonts w:ascii="Calibri" w:hAnsi="Calibri" w:cs="Times New Roman"/>
                <w:sz w:val="24"/>
                <w:szCs w:val="24"/>
              </w:rPr>
            </w:pPr>
            <w:r w:rsidRPr="00BA467D">
              <w:rPr>
                <w:rFonts w:ascii="Times New Roman" w:eastAsia="Times New Roman" w:hAnsi="Times New Roman" w:cs="Times New Roman"/>
                <w:sz w:val="24"/>
                <w:szCs w:val="24"/>
                <w:lang w:eastAsia="lv-LV"/>
              </w:rPr>
              <w:t>IT resursa nosaukums (piem. PUKS)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BA467D" w:rsidRPr="00BA467D" w:rsidRDefault="00BA467D" w:rsidP="00BA467D">
            <w:pPr>
              <w:spacing w:after="0" w:line="240" w:lineRule="auto"/>
              <w:rPr>
                <w:rFonts w:ascii="Calibri" w:hAnsi="Calibri" w:cs="Times New Roman"/>
                <w:b/>
                <w:bCs/>
                <w:sz w:val="24"/>
                <w:szCs w:val="24"/>
              </w:rPr>
            </w:pPr>
          </w:p>
        </w:tc>
      </w:tr>
      <w:tr w:rsidR="00BA467D" w:rsidRPr="00BA467D" w:rsidTr="004711A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A467D" w:rsidRPr="00BA467D" w:rsidRDefault="00BA467D" w:rsidP="00BA467D">
            <w:pPr>
              <w:spacing w:after="0" w:line="240" w:lineRule="auto"/>
              <w:rPr>
                <w:rFonts w:ascii="Calibri" w:hAnsi="Calibri" w:cs="Times New Roman"/>
                <w:sz w:val="24"/>
                <w:szCs w:val="24"/>
              </w:rPr>
            </w:pPr>
            <w:r w:rsidRPr="00BA467D">
              <w:rPr>
                <w:rFonts w:ascii="Times New Roman" w:eastAsia="Times New Roman" w:hAnsi="Times New Roman" w:cs="Times New Roman"/>
                <w:sz w:val="24"/>
                <w:szCs w:val="24"/>
                <w:lang w:eastAsia="lv-LV"/>
              </w:rPr>
              <w:t>Piekļuves pamatojums (līguma datums, numurs un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BA467D" w:rsidRPr="00BA467D" w:rsidRDefault="00BA467D" w:rsidP="00BA467D">
            <w:pPr>
              <w:spacing w:after="0" w:line="240" w:lineRule="auto"/>
              <w:rPr>
                <w:rFonts w:ascii="Calibri" w:hAnsi="Calibri" w:cs="Times New Roman"/>
                <w:b/>
                <w:bCs/>
                <w:sz w:val="24"/>
                <w:szCs w:val="24"/>
              </w:rPr>
            </w:pPr>
          </w:p>
        </w:tc>
      </w:tr>
      <w:tr w:rsidR="00BA467D" w:rsidRPr="00BA467D" w:rsidTr="004711A8">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A467D" w:rsidRPr="00BA467D" w:rsidRDefault="00BA467D" w:rsidP="00BA467D">
            <w:pPr>
              <w:spacing w:after="0" w:line="240" w:lineRule="auto"/>
              <w:rPr>
                <w:rFonts w:ascii="Calibri" w:hAnsi="Calibri" w:cs="Times New Roman"/>
                <w:sz w:val="24"/>
                <w:szCs w:val="24"/>
              </w:rPr>
            </w:pPr>
            <w:r w:rsidRPr="00BA467D">
              <w:rPr>
                <w:rFonts w:ascii="Times New Roman" w:eastAsia="Times New Roman" w:hAnsi="Times New Roman" w:cs="Times New Roman"/>
                <w:sz w:val="24"/>
                <w:szCs w:val="24"/>
                <w:lang w:eastAsia="lv-LV"/>
              </w:rPr>
              <w:t>Piekļuves darbības termiņš (no, līdz)</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BA467D" w:rsidRPr="00BA467D" w:rsidRDefault="00BA467D" w:rsidP="00BA467D">
            <w:pPr>
              <w:spacing w:after="0" w:line="240" w:lineRule="auto"/>
              <w:rPr>
                <w:rFonts w:ascii="Calibri" w:hAnsi="Calibri" w:cs="Times New Roman"/>
                <w:b/>
                <w:bCs/>
                <w:sz w:val="24"/>
                <w:szCs w:val="24"/>
              </w:rPr>
            </w:pPr>
          </w:p>
        </w:tc>
      </w:tr>
    </w:tbl>
    <w:p w:rsidR="00BA467D" w:rsidRPr="00BA467D" w:rsidRDefault="00BA467D" w:rsidP="00BA467D">
      <w:pPr>
        <w:spacing w:after="0" w:line="240" w:lineRule="auto"/>
        <w:jc w:val="center"/>
        <w:rPr>
          <w:rFonts w:ascii="Times New Roman" w:eastAsia="Times New Roman" w:hAnsi="Times New Roman" w:cs="Times New Roman"/>
          <w:sz w:val="24"/>
          <w:szCs w:val="24"/>
          <w:lang w:eastAsia="lv-LV"/>
        </w:rPr>
      </w:pPr>
    </w:p>
    <w:p w:rsidR="00BA467D" w:rsidRPr="00BA467D" w:rsidRDefault="00BA467D" w:rsidP="00BA467D">
      <w:pPr>
        <w:spacing w:after="0" w:line="240" w:lineRule="auto"/>
        <w:jc w:val="center"/>
        <w:rPr>
          <w:rFonts w:ascii="Times New Roman" w:eastAsia="Times New Roman" w:hAnsi="Times New Roman" w:cs="Times New Roman"/>
          <w:sz w:val="24"/>
          <w:szCs w:val="24"/>
          <w:lang w:eastAsia="lv-LV"/>
        </w:rPr>
      </w:pPr>
    </w:p>
    <w:p w:rsidR="00BA467D" w:rsidRPr="00BA467D" w:rsidRDefault="00BA467D" w:rsidP="00BA467D">
      <w:pPr>
        <w:spacing w:after="0" w:line="240" w:lineRule="auto"/>
        <w:rPr>
          <w:rFonts w:ascii="Times New Roman" w:eastAsia="Times New Roman" w:hAnsi="Times New Roman" w:cs="Times New Roman"/>
          <w:sz w:val="24"/>
          <w:szCs w:val="24"/>
          <w:lang w:eastAsia="lv-LV"/>
        </w:rPr>
      </w:pPr>
      <w:r w:rsidRPr="00BA467D">
        <w:rPr>
          <w:rFonts w:ascii="Times New Roman" w:eastAsia="Times New Roman" w:hAnsi="Times New Roman" w:cs="Times New Roman"/>
          <w:sz w:val="24"/>
          <w:szCs w:val="24"/>
          <w:lang w:eastAsia="lv-LV"/>
        </w:rPr>
        <w:t>___________________ (Vārds, Uzvārds)</w:t>
      </w:r>
    </w:p>
    <w:p w:rsidR="00BA467D" w:rsidRDefault="00BA467D" w:rsidP="00443DBB"/>
    <w:sectPr w:rsidR="00BA467D" w:rsidSect="007011E1">
      <w:footerReference w:type="default" r:id="rId10"/>
      <w:pgSz w:w="11906" w:h="16838"/>
      <w:pgMar w:top="709" w:right="1133" w:bottom="851" w:left="1134" w:header="284" w:footer="145"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D65" w:rsidRDefault="004F4D65" w:rsidP="00F61B3D">
      <w:pPr>
        <w:spacing w:after="0" w:line="240" w:lineRule="auto"/>
      </w:pPr>
      <w:r>
        <w:separator/>
      </w:r>
    </w:p>
  </w:endnote>
  <w:endnote w:type="continuationSeparator" w:id="0">
    <w:p w:rsidR="004F4D65" w:rsidRDefault="004F4D65" w:rsidP="00F6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451000"/>
      <w:docPartObj>
        <w:docPartGallery w:val="Page Numbers (Bottom of Page)"/>
        <w:docPartUnique/>
      </w:docPartObj>
    </w:sdtPr>
    <w:sdtEndPr>
      <w:rPr>
        <w:noProof/>
      </w:rPr>
    </w:sdtEndPr>
    <w:sdtContent>
      <w:p w:rsidR="007011E1" w:rsidRDefault="007011E1">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7011E1" w:rsidRDefault="00701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D65" w:rsidRDefault="004F4D65" w:rsidP="00F61B3D">
      <w:pPr>
        <w:spacing w:after="0" w:line="240" w:lineRule="auto"/>
      </w:pPr>
      <w:r>
        <w:separator/>
      </w:r>
    </w:p>
  </w:footnote>
  <w:footnote w:type="continuationSeparator" w:id="0">
    <w:p w:rsidR="004F4D65" w:rsidRDefault="004F4D65" w:rsidP="00F61B3D">
      <w:pPr>
        <w:spacing w:after="0" w:line="240" w:lineRule="auto"/>
      </w:pPr>
      <w:r>
        <w:continuationSeparator/>
      </w:r>
    </w:p>
  </w:footnote>
  <w:footnote w:id="1">
    <w:p w:rsidR="004F4D65" w:rsidRPr="00730F6E" w:rsidRDefault="004F4D65" w:rsidP="00730F6E">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r w:rsidRPr="00730F6E">
        <w:rPr>
          <w:i/>
          <w:lang w:val="lv-LV"/>
        </w:rPr>
        <w:t>euro</w:t>
      </w:r>
    </w:p>
  </w:footnote>
  <w:footnote w:id="2">
    <w:p w:rsidR="004F4D65" w:rsidRPr="000810FE" w:rsidRDefault="004F4D65" w:rsidP="00730F6E">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r w:rsidRPr="00730F6E">
        <w:rPr>
          <w:i/>
          <w:lang w:val="lv-LV"/>
        </w:rPr>
        <w:t>euro</w:t>
      </w:r>
      <w:r w:rsidRPr="00730F6E">
        <w:rPr>
          <w:lang w:val="lv-LV"/>
        </w:rPr>
        <w:t xml:space="preserve">, un/vai, kura gada bilance kopā nepārsniedz 43 miljonus </w:t>
      </w:r>
      <w:r w:rsidRPr="00730F6E">
        <w:rPr>
          <w:i/>
          <w:lang w:val="lv-LV"/>
        </w:rPr>
        <w:t>euro</w:t>
      </w:r>
    </w:p>
  </w:footnote>
  <w:footnote w:id="3">
    <w:p w:rsidR="004F4D65" w:rsidRPr="00314EA8" w:rsidRDefault="004F4D65" w:rsidP="00F61B3D">
      <w:pPr>
        <w:pStyle w:val="FootnoteText"/>
        <w:rPr>
          <w:lang w:val="lv-LV"/>
        </w:rPr>
      </w:pPr>
      <w:r>
        <w:rPr>
          <w:rStyle w:val="FootnoteReference"/>
        </w:rPr>
        <w:footnoteRef/>
      </w:r>
      <w:r w:rsidRPr="00314EA8">
        <w:rPr>
          <w:lang w:val="lv-LV"/>
        </w:rPr>
        <w:t xml:space="preserve"> Attiecas uz apakšuzņēmējiem </w:t>
      </w:r>
      <w:r>
        <w:rPr>
          <w:lang w:val="lv-LV"/>
        </w:rPr>
        <w:t>–</w:t>
      </w:r>
      <w:r w:rsidRPr="00314EA8">
        <w:rPr>
          <w:lang w:val="lv-LV"/>
        </w:rPr>
        <w:t xml:space="preserve">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A2E22"/>
    <w:multiLevelType w:val="hybridMultilevel"/>
    <w:tmpl w:val="B024F26E"/>
    <w:lvl w:ilvl="0" w:tplc="8C7A852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23773C22"/>
    <w:multiLevelType w:val="hybridMultilevel"/>
    <w:tmpl w:val="23CA48F2"/>
    <w:lvl w:ilvl="0" w:tplc="0492D604">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E6C0645"/>
    <w:multiLevelType w:val="hybridMultilevel"/>
    <w:tmpl w:val="9956F880"/>
    <w:lvl w:ilvl="0" w:tplc="A308E26A">
      <w:start w:val="1"/>
      <w:numFmt w:val="decimal"/>
      <w:lvlText w:val="%1."/>
      <w:lvlJc w:val="left"/>
      <w:pPr>
        <w:ind w:left="1951" w:hanging="816"/>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3">
    <w:nsid w:val="4B025592"/>
    <w:multiLevelType w:val="multilevel"/>
    <w:tmpl w:val="02F601B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04031E8"/>
    <w:multiLevelType w:val="multilevel"/>
    <w:tmpl w:val="7416FE20"/>
    <w:lvl w:ilvl="0">
      <w:start w:val="1"/>
      <w:numFmt w:val="decimal"/>
      <w:lvlText w:val="%1."/>
      <w:lvlJc w:val="left"/>
      <w:pPr>
        <w:ind w:left="900" w:hanging="54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nsid w:val="6D3A2C19"/>
    <w:multiLevelType w:val="hybridMultilevel"/>
    <w:tmpl w:val="9796FBC4"/>
    <w:lvl w:ilvl="0" w:tplc="27F65558">
      <w:start w:val="2"/>
      <w:numFmt w:val="bullet"/>
      <w:lvlText w:val=""/>
      <w:lvlJc w:val="left"/>
      <w:pPr>
        <w:ind w:left="1860" w:hanging="360"/>
      </w:pPr>
      <w:rPr>
        <w:rFonts w:ascii="Symbol" w:eastAsia="Calibri" w:hAnsi="Symbol" w:cs="Times New Roman" w:hint="default"/>
      </w:rPr>
    </w:lvl>
    <w:lvl w:ilvl="1" w:tplc="04260003" w:tentative="1">
      <w:start w:val="1"/>
      <w:numFmt w:val="bullet"/>
      <w:lvlText w:val="o"/>
      <w:lvlJc w:val="left"/>
      <w:pPr>
        <w:ind w:left="2580" w:hanging="360"/>
      </w:pPr>
      <w:rPr>
        <w:rFonts w:ascii="Courier New" w:hAnsi="Courier New" w:cs="Courier New" w:hint="default"/>
      </w:rPr>
    </w:lvl>
    <w:lvl w:ilvl="2" w:tplc="04260005" w:tentative="1">
      <w:start w:val="1"/>
      <w:numFmt w:val="bullet"/>
      <w:lvlText w:val=""/>
      <w:lvlJc w:val="left"/>
      <w:pPr>
        <w:ind w:left="3300" w:hanging="360"/>
      </w:pPr>
      <w:rPr>
        <w:rFonts w:ascii="Wingdings" w:hAnsi="Wingdings" w:hint="default"/>
      </w:rPr>
    </w:lvl>
    <w:lvl w:ilvl="3" w:tplc="04260001" w:tentative="1">
      <w:start w:val="1"/>
      <w:numFmt w:val="bullet"/>
      <w:lvlText w:val=""/>
      <w:lvlJc w:val="left"/>
      <w:pPr>
        <w:ind w:left="4020" w:hanging="360"/>
      </w:pPr>
      <w:rPr>
        <w:rFonts w:ascii="Symbol" w:hAnsi="Symbol" w:hint="default"/>
      </w:rPr>
    </w:lvl>
    <w:lvl w:ilvl="4" w:tplc="04260003" w:tentative="1">
      <w:start w:val="1"/>
      <w:numFmt w:val="bullet"/>
      <w:lvlText w:val="o"/>
      <w:lvlJc w:val="left"/>
      <w:pPr>
        <w:ind w:left="4740" w:hanging="360"/>
      </w:pPr>
      <w:rPr>
        <w:rFonts w:ascii="Courier New" w:hAnsi="Courier New" w:cs="Courier New" w:hint="default"/>
      </w:rPr>
    </w:lvl>
    <w:lvl w:ilvl="5" w:tplc="04260005" w:tentative="1">
      <w:start w:val="1"/>
      <w:numFmt w:val="bullet"/>
      <w:lvlText w:val=""/>
      <w:lvlJc w:val="left"/>
      <w:pPr>
        <w:ind w:left="5460" w:hanging="360"/>
      </w:pPr>
      <w:rPr>
        <w:rFonts w:ascii="Wingdings" w:hAnsi="Wingdings" w:hint="default"/>
      </w:rPr>
    </w:lvl>
    <w:lvl w:ilvl="6" w:tplc="04260001" w:tentative="1">
      <w:start w:val="1"/>
      <w:numFmt w:val="bullet"/>
      <w:lvlText w:val=""/>
      <w:lvlJc w:val="left"/>
      <w:pPr>
        <w:ind w:left="6180" w:hanging="360"/>
      </w:pPr>
      <w:rPr>
        <w:rFonts w:ascii="Symbol" w:hAnsi="Symbol" w:hint="default"/>
      </w:rPr>
    </w:lvl>
    <w:lvl w:ilvl="7" w:tplc="04260003" w:tentative="1">
      <w:start w:val="1"/>
      <w:numFmt w:val="bullet"/>
      <w:lvlText w:val="o"/>
      <w:lvlJc w:val="left"/>
      <w:pPr>
        <w:ind w:left="6900" w:hanging="360"/>
      </w:pPr>
      <w:rPr>
        <w:rFonts w:ascii="Courier New" w:hAnsi="Courier New" w:cs="Courier New" w:hint="default"/>
      </w:rPr>
    </w:lvl>
    <w:lvl w:ilvl="8" w:tplc="04260005" w:tentative="1">
      <w:start w:val="1"/>
      <w:numFmt w:val="bullet"/>
      <w:lvlText w:val=""/>
      <w:lvlJc w:val="left"/>
      <w:pPr>
        <w:ind w:left="7620" w:hanging="360"/>
      </w:pPr>
      <w:rPr>
        <w:rFonts w:ascii="Wingdings" w:hAnsi="Wingdings" w:hint="default"/>
      </w:rPr>
    </w:lvl>
  </w:abstractNum>
  <w:abstractNum w:abstractNumId="6">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C7E3B50"/>
    <w:multiLevelType w:val="multilevel"/>
    <w:tmpl w:val="85AA318A"/>
    <w:lvl w:ilvl="0">
      <w:start w:val="1"/>
      <w:numFmt w:val="decimal"/>
      <w:lvlText w:val="%1."/>
      <w:lvlJc w:val="left"/>
      <w:pPr>
        <w:ind w:left="720" w:hanging="360"/>
      </w:pPr>
      <w:rPr>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a Meņšikova-Fiļimonova">
    <w15:presenceInfo w15:providerId="AD" w15:userId="S-1-5-21-453248257-1624482302-832681808-5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CA"/>
    <w:rsid w:val="0001117F"/>
    <w:rsid w:val="0001475E"/>
    <w:rsid w:val="00024241"/>
    <w:rsid w:val="00047C22"/>
    <w:rsid w:val="0005561A"/>
    <w:rsid w:val="0006345A"/>
    <w:rsid w:val="000810FE"/>
    <w:rsid w:val="000842B7"/>
    <w:rsid w:val="00085075"/>
    <w:rsid w:val="000A1ECE"/>
    <w:rsid w:val="000B0771"/>
    <w:rsid w:val="000B39AF"/>
    <w:rsid w:val="000D3B90"/>
    <w:rsid w:val="000F2C8E"/>
    <w:rsid w:val="00121A03"/>
    <w:rsid w:val="00125531"/>
    <w:rsid w:val="001353AC"/>
    <w:rsid w:val="001423B8"/>
    <w:rsid w:val="00142565"/>
    <w:rsid w:val="00157965"/>
    <w:rsid w:val="0016720E"/>
    <w:rsid w:val="0018597F"/>
    <w:rsid w:val="001B765A"/>
    <w:rsid w:val="001C5284"/>
    <w:rsid w:val="001E268A"/>
    <w:rsid w:val="001F10A5"/>
    <w:rsid w:val="00206CD7"/>
    <w:rsid w:val="002139CF"/>
    <w:rsid w:val="00222781"/>
    <w:rsid w:val="00236A94"/>
    <w:rsid w:val="00267B9F"/>
    <w:rsid w:val="00281726"/>
    <w:rsid w:val="0028628F"/>
    <w:rsid w:val="0029350E"/>
    <w:rsid w:val="002A437E"/>
    <w:rsid w:val="002B5124"/>
    <w:rsid w:val="002B5D2E"/>
    <w:rsid w:val="002C35C0"/>
    <w:rsid w:val="002D6DAD"/>
    <w:rsid w:val="002E1A61"/>
    <w:rsid w:val="002F1B9D"/>
    <w:rsid w:val="00353B36"/>
    <w:rsid w:val="00357829"/>
    <w:rsid w:val="00363ED6"/>
    <w:rsid w:val="0036609E"/>
    <w:rsid w:val="003714B2"/>
    <w:rsid w:val="00374FC4"/>
    <w:rsid w:val="003D5B55"/>
    <w:rsid w:val="003E72DC"/>
    <w:rsid w:val="003F05E8"/>
    <w:rsid w:val="003F2CDA"/>
    <w:rsid w:val="003F732B"/>
    <w:rsid w:val="00422DA4"/>
    <w:rsid w:val="004247B3"/>
    <w:rsid w:val="00443DBB"/>
    <w:rsid w:val="00445C41"/>
    <w:rsid w:val="00453C4D"/>
    <w:rsid w:val="004711A8"/>
    <w:rsid w:val="00471EFB"/>
    <w:rsid w:val="00495458"/>
    <w:rsid w:val="004D228D"/>
    <w:rsid w:val="004D745B"/>
    <w:rsid w:val="004F0193"/>
    <w:rsid w:val="004F4D65"/>
    <w:rsid w:val="00501923"/>
    <w:rsid w:val="00512063"/>
    <w:rsid w:val="00520D18"/>
    <w:rsid w:val="005273E5"/>
    <w:rsid w:val="00562647"/>
    <w:rsid w:val="005643F3"/>
    <w:rsid w:val="005674C0"/>
    <w:rsid w:val="00567975"/>
    <w:rsid w:val="005A22B0"/>
    <w:rsid w:val="005B6F74"/>
    <w:rsid w:val="005D2C27"/>
    <w:rsid w:val="005D6DAD"/>
    <w:rsid w:val="00620875"/>
    <w:rsid w:val="00636207"/>
    <w:rsid w:val="00647288"/>
    <w:rsid w:val="006639A3"/>
    <w:rsid w:val="00667ADE"/>
    <w:rsid w:val="006C5017"/>
    <w:rsid w:val="006D0929"/>
    <w:rsid w:val="006D1B9B"/>
    <w:rsid w:val="006E0A2C"/>
    <w:rsid w:val="007011E1"/>
    <w:rsid w:val="00702EBE"/>
    <w:rsid w:val="00704AF2"/>
    <w:rsid w:val="00730F6E"/>
    <w:rsid w:val="0075025D"/>
    <w:rsid w:val="0075289A"/>
    <w:rsid w:val="00753001"/>
    <w:rsid w:val="0077139B"/>
    <w:rsid w:val="00772369"/>
    <w:rsid w:val="00793C26"/>
    <w:rsid w:val="00795D44"/>
    <w:rsid w:val="007A43A9"/>
    <w:rsid w:val="007D12F6"/>
    <w:rsid w:val="007D574C"/>
    <w:rsid w:val="007D7592"/>
    <w:rsid w:val="007F3606"/>
    <w:rsid w:val="007F4DA8"/>
    <w:rsid w:val="008019E1"/>
    <w:rsid w:val="00817069"/>
    <w:rsid w:val="008179E2"/>
    <w:rsid w:val="00823F71"/>
    <w:rsid w:val="008265D7"/>
    <w:rsid w:val="00831A62"/>
    <w:rsid w:val="008746AF"/>
    <w:rsid w:val="00885BCD"/>
    <w:rsid w:val="008B38B1"/>
    <w:rsid w:val="008D2192"/>
    <w:rsid w:val="008D4C3F"/>
    <w:rsid w:val="008E25DD"/>
    <w:rsid w:val="008E2C40"/>
    <w:rsid w:val="008E6600"/>
    <w:rsid w:val="00902CC2"/>
    <w:rsid w:val="00922E33"/>
    <w:rsid w:val="00941FD0"/>
    <w:rsid w:val="00944E67"/>
    <w:rsid w:val="009465D4"/>
    <w:rsid w:val="0095475A"/>
    <w:rsid w:val="00956E94"/>
    <w:rsid w:val="009A521B"/>
    <w:rsid w:val="009B18F3"/>
    <w:rsid w:val="009B528C"/>
    <w:rsid w:val="009C65F8"/>
    <w:rsid w:val="009E2419"/>
    <w:rsid w:val="009E4F26"/>
    <w:rsid w:val="009F7AAE"/>
    <w:rsid w:val="00A147C1"/>
    <w:rsid w:val="00A17696"/>
    <w:rsid w:val="00A32E7D"/>
    <w:rsid w:val="00A37FB1"/>
    <w:rsid w:val="00A6698C"/>
    <w:rsid w:val="00AB1685"/>
    <w:rsid w:val="00AB1C96"/>
    <w:rsid w:val="00AC2835"/>
    <w:rsid w:val="00AC7939"/>
    <w:rsid w:val="00AE0ADF"/>
    <w:rsid w:val="00AF28FB"/>
    <w:rsid w:val="00AF6F9B"/>
    <w:rsid w:val="00B11465"/>
    <w:rsid w:val="00B31D60"/>
    <w:rsid w:val="00B33429"/>
    <w:rsid w:val="00B51E66"/>
    <w:rsid w:val="00B6565E"/>
    <w:rsid w:val="00B752D2"/>
    <w:rsid w:val="00BA467D"/>
    <w:rsid w:val="00BA48B8"/>
    <w:rsid w:val="00BA5AC3"/>
    <w:rsid w:val="00C261C8"/>
    <w:rsid w:val="00C33FDB"/>
    <w:rsid w:val="00C35458"/>
    <w:rsid w:val="00C37961"/>
    <w:rsid w:val="00C55C32"/>
    <w:rsid w:val="00C61414"/>
    <w:rsid w:val="00C66841"/>
    <w:rsid w:val="00CA427D"/>
    <w:rsid w:val="00CF70A0"/>
    <w:rsid w:val="00D0109F"/>
    <w:rsid w:val="00D03C99"/>
    <w:rsid w:val="00D054D0"/>
    <w:rsid w:val="00D17EF4"/>
    <w:rsid w:val="00D20504"/>
    <w:rsid w:val="00D3684B"/>
    <w:rsid w:val="00D77204"/>
    <w:rsid w:val="00D82430"/>
    <w:rsid w:val="00DA1BE0"/>
    <w:rsid w:val="00DB3593"/>
    <w:rsid w:val="00DB493D"/>
    <w:rsid w:val="00DC03CD"/>
    <w:rsid w:val="00DC4FCA"/>
    <w:rsid w:val="00DC5187"/>
    <w:rsid w:val="00E40240"/>
    <w:rsid w:val="00E43FFC"/>
    <w:rsid w:val="00E77C1C"/>
    <w:rsid w:val="00E85865"/>
    <w:rsid w:val="00EA2095"/>
    <w:rsid w:val="00EB41B5"/>
    <w:rsid w:val="00EE34C2"/>
    <w:rsid w:val="00EE4928"/>
    <w:rsid w:val="00F023F4"/>
    <w:rsid w:val="00F200F5"/>
    <w:rsid w:val="00F417D0"/>
    <w:rsid w:val="00F54E71"/>
    <w:rsid w:val="00F61B3D"/>
    <w:rsid w:val="00F820E0"/>
    <w:rsid w:val="00F827CE"/>
    <w:rsid w:val="00F84DB2"/>
    <w:rsid w:val="00FA2B41"/>
    <w:rsid w:val="00FA2D6F"/>
    <w:rsid w:val="00FC2F9A"/>
    <w:rsid w:val="00FC431D"/>
    <w:rsid w:val="00FE1124"/>
    <w:rsid w:val="00FF5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DAD"/>
    <w:pPr>
      <w:ind w:left="720"/>
      <w:contextualSpacing/>
    </w:pPr>
  </w:style>
  <w:style w:type="table" w:styleId="TableGrid">
    <w:name w:val="Table Grid"/>
    <w:basedOn w:val="TableNormal"/>
    <w:uiPriority w:val="59"/>
    <w:rsid w:val="002A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C65F8"/>
    <w:rPr>
      <w:sz w:val="16"/>
      <w:szCs w:val="16"/>
    </w:rPr>
  </w:style>
  <w:style w:type="paragraph" w:styleId="CommentText">
    <w:name w:val="annotation text"/>
    <w:basedOn w:val="Normal"/>
    <w:link w:val="CommentTextChar"/>
    <w:semiHidden/>
    <w:unhideWhenUsed/>
    <w:rsid w:val="009C65F8"/>
    <w:pPr>
      <w:spacing w:line="240" w:lineRule="auto"/>
    </w:pPr>
    <w:rPr>
      <w:sz w:val="20"/>
      <w:szCs w:val="20"/>
    </w:rPr>
  </w:style>
  <w:style w:type="character" w:customStyle="1" w:styleId="CommentTextChar">
    <w:name w:val="Comment Text Char"/>
    <w:basedOn w:val="DefaultParagraphFont"/>
    <w:link w:val="CommentText"/>
    <w:uiPriority w:val="99"/>
    <w:semiHidden/>
    <w:rsid w:val="009C65F8"/>
    <w:rPr>
      <w:sz w:val="20"/>
      <w:szCs w:val="20"/>
    </w:rPr>
  </w:style>
  <w:style w:type="paragraph" w:styleId="CommentSubject">
    <w:name w:val="annotation subject"/>
    <w:basedOn w:val="CommentText"/>
    <w:next w:val="CommentText"/>
    <w:link w:val="CommentSubjectChar"/>
    <w:uiPriority w:val="99"/>
    <w:semiHidden/>
    <w:unhideWhenUsed/>
    <w:rsid w:val="009C65F8"/>
    <w:rPr>
      <w:b/>
      <w:bCs/>
    </w:rPr>
  </w:style>
  <w:style w:type="character" w:customStyle="1" w:styleId="CommentSubjectChar">
    <w:name w:val="Comment Subject Char"/>
    <w:basedOn w:val="CommentTextChar"/>
    <w:link w:val="CommentSubject"/>
    <w:uiPriority w:val="99"/>
    <w:semiHidden/>
    <w:rsid w:val="009C65F8"/>
    <w:rPr>
      <w:b/>
      <w:bCs/>
      <w:sz w:val="20"/>
      <w:szCs w:val="20"/>
    </w:rPr>
  </w:style>
  <w:style w:type="paragraph" w:styleId="BalloonText">
    <w:name w:val="Balloon Text"/>
    <w:basedOn w:val="Normal"/>
    <w:link w:val="BalloonTextChar"/>
    <w:uiPriority w:val="99"/>
    <w:semiHidden/>
    <w:unhideWhenUsed/>
    <w:rsid w:val="009C6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5F8"/>
    <w:rPr>
      <w:rFonts w:ascii="Segoe UI" w:hAnsi="Segoe UI" w:cs="Segoe UI"/>
      <w:sz w:val="18"/>
      <w:szCs w:val="18"/>
    </w:rPr>
  </w:style>
  <w:style w:type="table" w:customStyle="1" w:styleId="TableGrid2">
    <w:name w:val="Table Grid2"/>
    <w:basedOn w:val="TableNormal"/>
    <w:next w:val="TableGrid"/>
    <w:uiPriority w:val="59"/>
    <w:rsid w:val="00F6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1B3D"/>
    <w:pPr>
      <w:spacing w:after="0" w:line="240" w:lineRule="auto"/>
    </w:pPr>
  </w:style>
  <w:style w:type="paragraph" w:styleId="FootnoteText">
    <w:name w:val="footnote text"/>
    <w:basedOn w:val="Normal"/>
    <w:link w:val="FootnoteTextChar"/>
    <w:uiPriority w:val="99"/>
    <w:rsid w:val="00F61B3D"/>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61B3D"/>
    <w:rPr>
      <w:rFonts w:ascii="Times New Roman" w:eastAsia="Times New Roman" w:hAnsi="Times New Roman" w:cs="Times New Roman"/>
      <w:sz w:val="20"/>
      <w:szCs w:val="20"/>
      <w:lang w:val="en-US"/>
    </w:rPr>
  </w:style>
  <w:style w:type="character" w:styleId="FootnoteReference">
    <w:name w:val="footnote reference"/>
    <w:uiPriority w:val="99"/>
    <w:rsid w:val="00F61B3D"/>
    <w:rPr>
      <w:vertAlign w:val="superscript"/>
    </w:rPr>
  </w:style>
  <w:style w:type="paragraph" w:styleId="Header">
    <w:name w:val="header"/>
    <w:basedOn w:val="Normal"/>
    <w:link w:val="HeaderChar"/>
    <w:uiPriority w:val="99"/>
    <w:unhideWhenUsed/>
    <w:rsid w:val="007011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11E1"/>
  </w:style>
  <w:style w:type="paragraph" w:styleId="Footer">
    <w:name w:val="footer"/>
    <w:basedOn w:val="Normal"/>
    <w:link w:val="FooterChar"/>
    <w:uiPriority w:val="99"/>
    <w:unhideWhenUsed/>
    <w:rsid w:val="007011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1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DAD"/>
    <w:pPr>
      <w:ind w:left="720"/>
      <w:contextualSpacing/>
    </w:pPr>
  </w:style>
  <w:style w:type="table" w:styleId="TableGrid">
    <w:name w:val="Table Grid"/>
    <w:basedOn w:val="TableNormal"/>
    <w:uiPriority w:val="59"/>
    <w:rsid w:val="002A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C65F8"/>
    <w:rPr>
      <w:sz w:val="16"/>
      <w:szCs w:val="16"/>
    </w:rPr>
  </w:style>
  <w:style w:type="paragraph" w:styleId="CommentText">
    <w:name w:val="annotation text"/>
    <w:basedOn w:val="Normal"/>
    <w:link w:val="CommentTextChar"/>
    <w:semiHidden/>
    <w:unhideWhenUsed/>
    <w:rsid w:val="009C65F8"/>
    <w:pPr>
      <w:spacing w:line="240" w:lineRule="auto"/>
    </w:pPr>
    <w:rPr>
      <w:sz w:val="20"/>
      <w:szCs w:val="20"/>
    </w:rPr>
  </w:style>
  <w:style w:type="character" w:customStyle="1" w:styleId="CommentTextChar">
    <w:name w:val="Comment Text Char"/>
    <w:basedOn w:val="DefaultParagraphFont"/>
    <w:link w:val="CommentText"/>
    <w:uiPriority w:val="99"/>
    <w:semiHidden/>
    <w:rsid w:val="009C65F8"/>
    <w:rPr>
      <w:sz w:val="20"/>
      <w:szCs w:val="20"/>
    </w:rPr>
  </w:style>
  <w:style w:type="paragraph" w:styleId="CommentSubject">
    <w:name w:val="annotation subject"/>
    <w:basedOn w:val="CommentText"/>
    <w:next w:val="CommentText"/>
    <w:link w:val="CommentSubjectChar"/>
    <w:uiPriority w:val="99"/>
    <w:semiHidden/>
    <w:unhideWhenUsed/>
    <w:rsid w:val="009C65F8"/>
    <w:rPr>
      <w:b/>
      <w:bCs/>
    </w:rPr>
  </w:style>
  <w:style w:type="character" w:customStyle="1" w:styleId="CommentSubjectChar">
    <w:name w:val="Comment Subject Char"/>
    <w:basedOn w:val="CommentTextChar"/>
    <w:link w:val="CommentSubject"/>
    <w:uiPriority w:val="99"/>
    <w:semiHidden/>
    <w:rsid w:val="009C65F8"/>
    <w:rPr>
      <w:b/>
      <w:bCs/>
      <w:sz w:val="20"/>
      <w:szCs w:val="20"/>
    </w:rPr>
  </w:style>
  <w:style w:type="paragraph" w:styleId="BalloonText">
    <w:name w:val="Balloon Text"/>
    <w:basedOn w:val="Normal"/>
    <w:link w:val="BalloonTextChar"/>
    <w:uiPriority w:val="99"/>
    <w:semiHidden/>
    <w:unhideWhenUsed/>
    <w:rsid w:val="009C6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5F8"/>
    <w:rPr>
      <w:rFonts w:ascii="Segoe UI" w:hAnsi="Segoe UI" w:cs="Segoe UI"/>
      <w:sz w:val="18"/>
      <w:szCs w:val="18"/>
    </w:rPr>
  </w:style>
  <w:style w:type="table" w:customStyle="1" w:styleId="TableGrid2">
    <w:name w:val="Table Grid2"/>
    <w:basedOn w:val="TableNormal"/>
    <w:next w:val="TableGrid"/>
    <w:uiPriority w:val="59"/>
    <w:rsid w:val="00F6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1B3D"/>
    <w:pPr>
      <w:spacing w:after="0" w:line="240" w:lineRule="auto"/>
    </w:pPr>
  </w:style>
  <w:style w:type="paragraph" w:styleId="FootnoteText">
    <w:name w:val="footnote text"/>
    <w:basedOn w:val="Normal"/>
    <w:link w:val="FootnoteTextChar"/>
    <w:uiPriority w:val="99"/>
    <w:rsid w:val="00F61B3D"/>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61B3D"/>
    <w:rPr>
      <w:rFonts w:ascii="Times New Roman" w:eastAsia="Times New Roman" w:hAnsi="Times New Roman" w:cs="Times New Roman"/>
      <w:sz w:val="20"/>
      <w:szCs w:val="20"/>
      <w:lang w:val="en-US"/>
    </w:rPr>
  </w:style>
  <w:style w:type="character" w:styleId="FootnoteReference">
    <w:name w:val="footnote reference"/>
    <w:uiPriority w:val="99"/>
    <w:rsid w:val="00F61B3D"/>
    <w:rPr>
      <w:vertAlign w:val="superscript"/>
    </w:rPr>
  </w:style>
  <w:style w:type="paragraph" w:styleId="Header">
    <w:name w:val="header"/>
    <w:basedOn w:val="Normal"/>
    <w:link w:val="HeaderChar"/>
    <w:uiPriority w:val="99"/>
    <w:unhideWhenUsed/>
    <w:rsid w:val="007011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11E1"/>
  </w:style>
  <w:style w:type="paragraph" w:styleId="Footer">
    <w:name w:val="footer"/>
    <w:basedOn w:val="Normal"/>
    <w:link w:val="FooterChar"/>
    <w:uiPriority w:val="99"/>
    <w:unhideWhenUsed/>
    <w:rsid w:val="007011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8461">
      <w:bodyDiv w:val="1"/>
      <w:marLeft w:val="0"/>
      <w:marRight w:val="0"/>
      <w:marTop w:val="0"/>
      <w:marBottom w:val="0"/>
      <w:divBdr>
        <w:top w:val="none" w:sz="0" w:space="0" w:color="auto"/>
        <w:left w:val="none" w:sz="0" w:space="0" w:color="auto"/>
        <w:bottom w:val="none" w:sz="0" w:space="0" w:color="auto"/>
        <w:right w:val="none" w:sz="0" w:space="0" w:color="auto"/>
      </w:divBdr>
    </w:div>
    <w:div w:id="15461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65121-darba-aizsardzibas-prasibas-stradajot-augstuma"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nicTe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22732</Words>
  <Characters>12958</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Štopene</dc:creator>
  <cp:lastModifiedBy>Iveta Hofmarka</cp:lastModifiedBy>
  <cp:revision>4</cp:revision>
  <dcterms:created xsi:type="dcterms:W3CDTF">2017-03-22T08:17:00Z</dcterms:created>
  <dcterms:modified xsi:type="dcterms:W3CDTF">2017-03-22T08:44:00Z</dcterms:modified>
</cp:coreProperties>
</file>