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88" w:rsidRPr="00E13339" w:rsidRDefault="00FD293F" w:rsidP="00E13339">
      <w:pPr>
        <w:pStyle w:val="Heading3"/>
        <w:keepLines w:val="0"/>
        <w:spacing w:before="0" w:line="240" w:lineRule="auto"/>
        <w:jc w:val="right"/>
        <w:rPr>
          <w:rFonts w:ascii="Times New Roman" w:eastAsia="Times New Roman" w:hAnsi="Times New Roman" w:cs="Times New Roman"/>
          <w:b w:val="0"/>
          <w:bCs w:val="0"/>
          <w:color w:val="auto"/>
          <w:sz w:val="23"/>
          <w:szCs w:val="23"/>
        </w:rPr>
      </w:pPr>
      <w:bookmarkStart w:id="0" w:name="_Toc243818529"/>
      <w:r w:rsidRPr="00FD293F">
        <w:rPr>
          <w:rFonts w:ascii="Times New Roman" w:eastAsia="Times New Roman" w:hAnsi="Times New Roman" w:cs="Times New Roman"/>
          <w:b w:val="0"/>
          <w:color w:val="auto"/>
          <w:sz w:val="24"/>
          <w:szCs w:val="24"/>
        </w:rPr>
        <w:t>1.</w:t>
      </w:r>
      <w:r w:rsidRPr="00FD293F">
        <w:rPr>
          <w:rFonts w:ascii="Times New Roman" w:eastAsia="Times New Roman" w:hAnsi="Times New Roman" w:cs="Times New Roman"/>
          <w:b w:val="0"/>
          <w:bCs w:val="0"/>
          <w:color w:val="auto"/>
          <w:sz w:val="24"/>
          <w:szCs w:val="24"/>
        </w:rPr>
        <w:t>pielikums</w:t>
      </w:r>
    </w:p>
    <w:p w:rsidR="00DC3808" w:rsidRDefault="00DC3808" w:rsidP="00DC3808">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w:t>
      </w:r>
    </w:p>
    <w:p w:rsidR="00656FBD" w:rsidRPr="00656FBD" w:rsidRDefault="00656FBD" w:rsidP="00656FBD">
      <w:pPr>
        <w:keepNext/>
        <w:spacing w:after="0" w:line="240" w:lineRule="auto"/>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w:t>
      </w:r>
      <w:r w:rsidR="000B7879">
        <w:rPr>
          <w:rFonts w:ascii="Times New Roman" w:eastAsia="Times New Roman" w:hAnsi="Times New Roman" w:cs="Times New Roman"/>
          <w:sz w:val="24"/>
          <w:szCs w:val="24"/>
        </w:rPr>
        <w:t>Apdrošināšanas</w:t>
      </w:r>
      <w:r w:rsidRPr="00656FBD">
        <w:rPr>
          <w:rFonts w:ascii="Times New Roman" w:eastAsia="Times New Roman" w:hAnsi="Times New Roman" w:cs="Times New Roman"/>
          <w:sz w:val="24"/>
          <w:szCs w:val="24"/>
        </w:rPr>
        <w:t xml:space="preserve"> pakalpojumu nodrošināšana</w:t>
      </w:r>
      <w:r w:rsidR="00A61252">
        <w:rPr>
          <w:rFonts w:ascii="Times New Roman" w:eastAsia="Times New Roman" w:hAnsi="Times New Roman" w:cs="Times New Roman"/>
          <w:sz w:val="24"/>
          <w:szCs w:val="24"/>
        </w:rPr>
        <w:t xml:space="preserve"> </w:t>
      </w:r>
      <w:r w:rsidRPr="00656FBD">
        <w:rPr>
          <w:rFonts w:ascii="Times New Roman" w:eastAsia="Times New Roman" w:hAnsi="Times New Roman" w:cs="Times New Roman"/>
          <w:sz w:val="24"/>
          <w:szCs w:val="24"/>
        </w:rPr>
        <w:t>Jelgavas pilsētas pašvaldības iestāžu vajadzībām”</w:t>
      </w:r>
    </w:p>
    <w:p w:rsidR="00656FBD" w:rsidRDefault="00A23288" w:rsidP="005D5883">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identifikācijas Nr.JPD2016/4</w:t>
      </w:r>
      <w:r w:rsidR="00656FBD" w:rsidRPr="00656FBD">
        <w:rPr>
          <w:rFonts w:ascii="Times New Roman" w:eastAsia="Times New Roman" w:hAnsi="Times New Roman" w:cs="Times New Roman"/>
          <w:sz w:val="24"/>
          <w:szCs w:val="24"/>
        </w:rPr>
        <w:t>/AK</w:t>
      </w:r>
    </w:p>
    <w:p w:rsidR="00A52188" w:rsidRDefault="00A52188" w:rsidP="00183881">
      <w:pPr>
        <w:keepNext/>
        <w:spacing w:after="0" w:line="240" w:lineRule="auto"/>
        <w:outlineLvl w:val="2"/>
        <w:rPr>
          <w:rFonts w:ascii="Times New Roman" w:eastAsia="Times New Roman" w:hAnsi="Times New Roman" w:cs="Times New Roman"/>
          <w:b/>
          <w:sz w:val="24"/>
          <w:szCs w:val="24"/>
        </w:rPr>
      </w:pPr>
    </w:p>
    <w:p w:rsidR="00DC3808" w:rsidRDefault="00DC3808" w:rsidP="00656FBD">
      <w:pPr>
        <w:keepNext/>
        <w:spacing w:after="0" w:line="240" w:lineRule="auto"/>
        <w:jc w:val="center"/>
        <w:outlineLvl w:val="2"/>
        <w:rPr>
          <w:rFonts w:ascii="Times New Roman" w:eastAsia="Times New Roman" w:hAnsi="Times New Roman" w:cs="Times New Roman"/>
          <w:b/>
          <w:sz w:val="24"/>
          <w:szCs w:val="24"/>
        </w:rPr>
      </w:pPr>
      <w:r w:rsidRPr="00FD293F">
        <w:rPr>
          <w:rFonts w:ascii="Times New Roman" w:eastAsia="Times New Roman" w:hAnsi="Times New Roman" w:cs="Times New Roman"/>
          <w:b/>
          <w:sz w:val="24"/>
          <w:szCs w:val="24"/>
        </w:rPr>
        <w:t>FINANŠU PIEDĀVĀJUMS</w:t>
      </w:r>
      <w:r>
        <w:rPr>
          <w:rFonts w:ascii="Times New Roman" w:eastAsia="Times New Roman" w:hAnsi="Times New Roman" w:cs="Times New Roman"/>
          <w:b/>
          <w:sz w:val="24"/>
          <w:szCs w:val="24"/>
        </w:rPr>
        <w:t xml:space="preserve"> </w:t>
      </w:r>
    </w:p>
    <w:p w:rsidR="00C6559C" w:rsidRPr="00A61252" w:rsidRDefault="000B7879" w:rsidP="00183881">
      <w:pPr>
        <w:keepNext/>
        <w:spacing w:after="0" w:line="240" w:lineRule="auto"/>
        <w:jc w:val="center"/>
        <w:outlineLvl w:val="2"/>
        <w:rPr>
          <w:rFonts w:ascii="Times New Roman" w:hAnsi="Times New Roman" w:cs="Times New Roman"/>
          <w:b/>
          <w:sz w:val="24"/>
          <w:szCs w:val="24"/>
        </w:rPr>
      </w:pPr>
      <w:r w:rsidRPr="00A61252">
        <w:rPr>
          <w:rFonts w:ascii="Times New Roman" w:eastAsia="Times New Roman" w:hAnsi="Times New Roman" w:cs="Times New Roman"/>
          <w:b/>
          <w:sz w:val="24"/>
          <w:szCs w:val="24"/>
        </w:rPr>
        <w:t>Iepirkuma 1</w:t>
      </w:r>
      <w:r w:rsidR="005D5883" w:rsidRPr="00A61252">
        <w:rPr>
          <w:rFonts w:ascii="Times New Roman" w:eastAsia="Times New Roman" w:hAnsi="Times New Roman" w:cs="Times New Roman"/>
          <w:b/>
          <w:sz w:val="24"/>
          <w:szCs w:val="24"/>
        </w:rPr>
        <w:t>.daļa</w:t>
      </w:r>
      <w:r w:rsidR="00A61252" w:rsidRPr="00A61252">
        <w:rPr>
          <w:rFonts w:ascii="Times New Roman" w:eastAsia="Times New Roman" w:hAnsi="Times New Roman" w:cs="Times New Roman"/>
          <w:b/>
          <w:sz w:val="24"/>
          <w:szCs w:val="24"/>
        </w:rPr>
        <w:t xml:space="preserve"> “</w:t>
      </w:r>
      <w:r w:rsidR="00A61252" w:rsidRPr="00A61252">
        <w:rPr>
          <w:rFonts w:ascii="Times New Roman" w:hAnsi="Times New Roman" w:cs="Times New Roman"/>
          <w:b/>
          <w:sz w:val="24"/>
          <w:szCs w:val="24"/>
        </w:rPr>
        <w:t>Nekustamā īpašuma apdrošināšanas pakalpojumu nodrošināšana”</w:t>
      </w:r>
    </w:p>
    <w:p w:rsidR="00A61252" w:rsidRPr="00A61252" w:rsidRDefault="00A61252" w:rsidP="00183881">
      <w:pPr>
        <w:keepNext/>
        <w:spacing w:after="0" w:line="240" w:lineRule="auto"/>
        <w:jc w:val="center"/>
        <w:outlineLvl w:val="2"/>
        <w:rPr>
          <w:rFonts w:ascii="Times New Roman" w:eastAsia="Times New Roman" w:hAnsi="Times New Roman" w:cs="Times New Roman"/>
          <w:sz w:val="24"/>
          <w:szCs w:val="24"/>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352"/>
      </w:tblGrid>
      <w:tr w:rsidR="00C6559C" w:rsidRPr="00C6559C" w:rsidTr="00C6559C">
        <w:trPr>
          <w:trHeight w:val="316"/>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Pretendenta nosaukums:</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r w:rsidR="00C6559C" w:rsidRPr="00C6559C" w:rsidTr="00C6559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Vienotais reģistrācijas Nr. </w:t>
            </w:r>
          </w:p>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Adrese, pasta indekss: </w:t>
            </w:r>
          </w:p>
          <w:p w:rsidR="00C6559C" w:rsidRPr="00C6559C" w:rsidRDefault="00C6559C" w:rsidP="00C6559C">
            <w:pPr>
              <w:autoSpaceDE w:val="0"/>
              <w:autoSpaceDN w:val="0"/>
              <w:adjustRightInd w:val="0"/>
              <w:spacing w:after="0"/>
              <w:ind w:left="57"/>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faksa numurs</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r w:rsidR="00C6559C" w:rsidRPr="00C6559C" w:rsidTr="00C6559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Kontaktpersonas vārds, uzvārds (tālrunis, faksa numurs, e-pasta adrese):</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bl>
    <w:p w:rsidR="00A52188" w:rsidRDefault="00A52188" w:rsidP="000B7879">
      <w:pPr>
        <w:spacing w:after="0" w:line="240" w:lineRule="auto"/>
        <w:jc w:val="both"/>
        <w:rPr>
          <w:rFonts w:ascii="Times New Roman" w:eastAsia="Times New Roman" w:hAnsi="Times New Roman" w:cs="Times New Roman"/>
          <w:sz w:val="24"/>
          <w:szCs w:val="24"/>
        </w:rPr>
      </w:pPr>
    </w:p>
    <w:p w:rsidR="000B7879" w:rsidRPr="000B7879" w:rsidRDefault="000B7879" w:rsidP="000B7879">
      <w:pPr>
        <w:spacing w:after="0" w:line="240" w:lineRule="auto"/>
        <w:jc w:val="both"/>
        <w:rPr>
          <w:rFonts w:ascii="Times New Roman" w:eastAsia="Times New Roman" w:hAnsi="Times New Roman" w:cs="Times New Roman"/>
          <w:sz w:val="24"/>
          <w:szCs w:val="24"/>
        </w:rPr>
      </w:pPr>
      <w:r w:rsidRPr="000B7879">
        <w:rPr>
          <w:rFonts w:ascii="Times New Roman" w:eastAsia="Times New Roman" w:hAnsi="Times New Roman" w:cs="Times New Roman"/>
          <w:sz w:val="24"/>
          <w:szCs w:val="24"/>
        </w:rPr>
        <w:t>Piedāvājam nodrošināt Jelgavas pilsētas pašvaldības iestāžu ēku apdrošināšanas pakalpojumus</w:t>
      </w:r>
      <w:r w:rsidRPr="000B7879">
        <w:rPr>
          <w:rFonts w:ascii="Times New Roman" w:eastAsia="Times New Roman" w:hAnsi="Times New Roman" w:cs="Times New Roman"/>
          <w:bCs/>
          <w:sz w:val="24"/>
          <w:szCs w:val="24"/>
        </w:rPr>
        <w:t xml:space="preserve"> </w:t>
      </w:r>
      <w:r w:rsidRPr="000B7879">
        <w:rPr>
          <w:rFonts w:ascii="Times New Roman" w:eastAsia="Times New Roman" w:hAnsi="Times New Roman" w:cs="Times New Roman"/>
          <w:sz w:val="24"/>
          <w:szCs w:val="24"/>
        </w:rPr>
        <w:t>par kopējo summu: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3544"/>
      </w:tblGrid>
      <w:tr w:rsidR="00255E02" w:rsidRPr="000B7879" w:rsidTr="00A61252">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55E02" w:rsidRPr="00E13339" w:rsidRDefault="00255E02" w:rsidP="00A61252">
            <w:pPr>
              <w:spacing w:after="0" w:line="240" w:lineRule="auto"/>
              <w:jc w:val="center"/>
              <w:rPr>
                <w:rFonts w:ascii="Times New Roman" w:eastAsia="Times New Roman" w:hAnsi="Times New Roman" w:cs="Times New Roman"/>
                <w:b/>
                <w:sz w:val="24"/>
                <w:szCs w:val="20"/>
              </w:rPr>
            </w:pPr>
            <w:r w:rsidRPr="00E13339">
              <w:rPr>
                <w:rFonts w:ascii="Times New Roman" w:eastAsia="Times New Roman" w:hAnsi="Times New Roman" w:cs="Times New Roman"/>
                <w:b/>
                <w:sz w:val="24"/>
                <w:szCs w:val="20"/>
              </w:rPr>
              <w:t>Nr.</w:t>
            </w:r>
          </w:p>
        </w:tc>
        <w:tc>
          <w:tcPr>
            <w:tcW w:w="52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55E02" w:rsidRPr="00773861" w:rsidRDefault="00255E02" w:rsidP="00A61252">
            <w:pPr>
              <w:spacing w:after="0" w:line="240" w:lineRule="auto"/>
              <w:jc w:val="center"/>
              <w:rPr>
                <w:rFonts w:ascii="Times New Roman" w:eastAsia="Times New Roman" w:hAnsi="Times New Roman" w:cs="Times New Roman"/>
                <w:b/>
                <w:sz w:val="20"/>
                <w:szCs w:val="20"/>
              </w:rPr>
            </w:pPr>
            <w:r w:rsidRPr="00773861">
              <w:rPr>
                <w:rFonts w:ascii="Times New Roman" w:eastAsia="Times New Roman" w:hAnsi="Times New Roman" w:cs="Times New Roman"/>
                <w:b/>
                <w:sz w:val="20"/>
                <w:szCs w:val="20"/>
              </w:rPr>
              <w:t>Pakalpojuma saņēmēja nosaukums</w:t>
            </w:r>
          </w:p>
        </w:tc>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55E02" w:rsidRPr="00773861" w:rsidRDefault="00255E02" w:rsidP="00A61252">
            <w:pPr>
              <w:spacing w:after="0" w:line="240" w:lineRule="auto"/>
              <w:jc w:val="center"/>
              <w:rPr>
                <w:rFonts w:ascii="Times New Roman" w:eastAsia="Times New Roman" w:hAnsi="Times New Roman" w:cs="Times New Roman"/>
                <w:b/>
                <w:sz w:val="20"/>
                <w:szCs w:val="20"/>
              </w:rPr>
            </w:pPr>
            <w:r w:rsidRPr="00773861">
              <w:rPr>
                <w:rFonts w:ascii="Times New Roman" w:eastAsia="Times New Roman" w:hAnsi="Times New Roman" w:cs="Times New Roman"/>
                <w:b/>
                <w:sz w:val="20"/>
                <w:szCs w:val="20"/>
              </w:rPr>
              <w:t xml:space="preserve">Piedāvātā kopējā cena </w:t>
            </w:r>
            <w:proofErr w:type="spellStart"/>
            <w:r w:rsidR="00BA427C" w:rsidRPr="00773861">
              <w:rPr>
                <w:rFonts w:ascii="Times New Roman" w:eastAsia="Times New Roman" w:hAnsi="Times New Roman" w:cs="Times New Roman"/>
                <w:b/>
                <w:i/>
                <w:sz w:val="20"/>
                <w:szCs w:val="20"/>
              </w:rPr>
              <w:t>euro</w:t>
            </w:r>
            <w:proofErr w:type="spellEnd"/>
            <w:r w:rsidR="001C05EB">
              <w:rPr>
                <w:rFonts w:ascii="Times New Roman" w:eastAsia="Times New Roman" w:hAnsi="Times New Roman" w:cs="Times New Roman"/>
                <w:b/>
                <w:i/>
                <w:sz w:val="20"/>
                <w:szCs w:val="20"/>
              </w:rPr>
              <w:t xml:space="preserve"> </w:t>
            </w:r>
            <w:r w:rsidR="001C05EB" w:rsidRPr="001C05EB">
              <w:rPr>
                <w:rFonts w:ascii="Times New Roman" w:eastAsia="Times New Roman" w:hAnsi="Times New Roman" w:cs="Times New Roman"/>
                <w:b/>
                <w:sz w:val="20"/>
                <w:szCs w:val="20"/>
              </w:rPr>
              <w:t>par</w:t>
            </w:r>
          </w:p>
          <w:p w:rsidR="00255E02" w:rsidRPr="00773861" w:rsidRDefault="00183881" w:rsidP="00A6125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tehniskās specifikācijas 11.punktā</w:t>
            </w:r>
            <w:r w:rsidR="00BA427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noteiktajam</w:t>
            </w:r>
            <w:r w:rsidR="00BA427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termiņam</w:t>
            </w:r>
            <w:r w:rsidR="00255E02" w:rsidRPr="00773861">
              <w:rPr>
                <w:rFonts w:ascii="Times New Roman" w:eastAsia="Times New Roman" w:hAnsi="Times New Roman" w:cs="Times New Roman"/>
                <w:b/>
                <w:sz w:val="20"/>
                <w:szCs w:val="20"/>
              </w:rPr>
              <w:t xml:space="preserve"> </w:t>
            </w:r>
          </w:p>
        </w:tc>
      </w:tr>
      <w:tr w:rsidR="00255E02" w:rsidRPr="000B7879" w:rsidTr="00A61252">
        <w:trPr>
          <w:trHeight w:val="468"/>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255E02"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55E02" w:rsidRPr="00A61252" w:rsidRDefault="00183881" w:rsidP="00A61252">
            <w:pPr>
              <w:tabs>
                <w:tab w:val="num" w:pos="1276"/>
              </w:tabs>
              <w:spacing w:after="0" w:line="240" w:lineRule="auto"/>
              <w:rPr>
                <w:rFonts w:ascii="Times New Roman" w:hAnsi="Times New Roman" w:cs="Times New Roman"/>
                <w:sz w:val="24"/>
                <w:szCs w:val="24"/>
              </w:rPr>
            </w:pPr>
            <w:r w:rsidRPr="00A61252">
              <w:rPr>
                <w:rFonts w:ascii="Times New Roman" w:hAnsi="Times New Roman" w:cs="Times New Roman"/>
                <w:sz w:val="24"/>
                <w:szCs w:val="24"/>
              </w:rPr>
              <w:t>Jelgavas pilsētas dome</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jc w:val="center"/>
              <w:rPr>
                <w:rFonts w:ascii="Times New Roman" w:eastAsia="Times New Roman" w:hAnsi="Times New Roman" w:cs="Times New Roman"/>
                <w:b/>
                <w:sz w:val="20"/>
                <w:szCs w:val="20"/>
              </w:rPr>
            </w:pPr>
          </w:p>
        </w:tc>
      </w:tr>
      <w:tr w:rsidR="00255E02" w:rsidRPr="000B7879" w:rsidTr="00A61252">
        <w:trPr>
          <w:trHeight w:val="476"/>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A52188"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2</w:t>
            </w:r>
            <w:r w:rsidR="00255E02" w:rsidRPr="00933FBB">
              <w:rPr>
                <w:rFonts w:ascii="Times New Roman" w:hAnsi="Times New Roman" w:cs="Times New Roman"/>
                <w:sz w:val="24"/>
                <w:szCs w:val="20"/>
              </w:rPr>
              <w:t>.</w:t>
            </w:r>
          </w:p>
        </w:tc>
        <w:tc>
          <w:tcPr>
            <w:tcW w:w="5245" w:type="dxa"/>
            <w:tcBorders>
              <w:top w:val="single" w:sz="4" w:space="0" w:color="auto"/>
              <w:left w:val="single" w:sz="4" w:space="0" w:color="auto"/>
              <w:bottom w:val="single" w:sz="4" w:space="0" w:color="auto"/>
              <w:right w:val="single" w:sz="4" w:space="0" w:color="auto"/>
            </w:tcBorders>
            <w:vAlign w:val="center"/>
          </w:tcPr>
          <w:p w:rsidR="00255E02" w:rsidRPr="00A61252" w:rsidRDefault="00255E02" w:rsidP="00A61252">
            <w:pPr>
              <w:tabs>
                <w:tab w:val="num" w:pos="1276"/>
              </w:tabs>
              <w:spacing w:after="0" w:line="240" w:lineRule="auto"/>
              <w:rPr>
                <w:rFonts w:ascii="Times New Roman" w:hAnsi="Times New Roman" w:cs="Times New Roman"/>
                <w:sz w:val="24"/>
                <w:szCs w:val="24"/>
              </w:rPr>
            </w:pPr>
            <w:r w:rsidRPr="00A61252">
              <w:rPr>
                <w:rFonts w:ascii="Times New Roman" w:hAnsi="Times New Roman" w:cs="Times New Roman"/>
                <w:sz w:val="24"/>
                <w:szCs w:val="24"/>
              </w:rPr>
              <w:t>Jelgavas pilsētas</w:t>
            </w:r>
            <w:r w:rsidR="00183881" w:rsidRPr="00A61252">
              <w:rPr>
                <w:rFonts w:ascii="Times New Roman" w:hAnsi="Times New Roman" w:cs="Times New Roman"/>
                <w:sz w:val="24"/>
                <w:szCs w:val="24"/>
              </w:rPr>
              <w:t xml:space="preserve"> pašvaldības iestāde </w:t>
            </w:r>
            <w:r w:rsidR="00A61252" w:rsidRPr="00A61252">
              <w:rPr>
                <w:rFonts w:ascii="Times New Roman" w:hAnsi="Times New Roman" w:cs="Times New Roman"/>
                <w:sz w:val="24"/>
                <w:szCs w:val="24"/>
              </w:rPr>
              <w:t>“Kultūra”</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jc w:val="center"/>
              <w:rPr>
                <w:rFonts w:ascii="Times New Roman" w:eastAsia="Times New Roman" w:hAnsi="Times New Roman" w:cs="Times New Roman"/>
                <w:b/>
                <w:sz w:val="20"/>
                <w:szCs w:val="20"/>
              </w:rPr>
            </w:pPr>
          </w:p>
        </w:tc>
      </w:tr>
      <w:tr w:rsidR="00255E02" w:rsidRPr="000B7879" w:rsidTr="00A61252">
        <w:trPr>
          <w:trHeight w:val="414"/>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A52188"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3</w:t>
            </w:r>
            <w:r w:rsidR="00255E02" w:rsidRPr="00933FBB">
              <w:rPr>
                <w:rFonts w:ascii="Times New Roman" w:hAnsi="Times New Roman" w:cs="Times New Roman"/>
                <w:sz w:val="24"/>
                <w:szCs w:val="20"/>
              </w:rPr>
              <w:t>.</w:t>
            </w:r>
          </w:p>
        </w:tc>
        <w:tc>
          <w:tcPr>
            <w:tcW w:w="5245" w:type="dxa"/>
            <w:tcBorders>
              <w:top w:val="single" w:sz="4" w:space="0" w:color="auto"/>
              <w:left w:val="single" w:sz="4" w:space="0" w:color="auto"/>
              <w:bottom w:val="single" w:sz="4" w:space="0" w:color="auto"/>
              <w:right w:val="single" w:sz="4" w:space="0" w:color="auto"/>
            </w:tcBorders>
            <w:vAlign w:val="center"/>
          </w:tcPr>
          <w:p w:rsidR="00255E02" w:rsidRPr="00A61252" w:rsidRDefault="00255E02" w:rsidP="00A61252">
            <w:pPr>
              <w:tabs>
                <w:tab w:val="num" w:pos="1276"/>
              </w:tabs>
              <w:spacing w:after="0" w:line="240" w:lineRule="auto"/>
              <w:rPr>
                <w:rFonts w:ascii="Times New Roman" w:hAnsi="Times New Roman" w:cs="Times New Roman"/>
                <w:sz w:val="24"/>
                <w:szCs w:val="24"/>
              </w:rPr>
            </w:pPr>
            <w:r w:rsidRPr="00A61252">
              <w:rPr>
                <w:rFonts w:ascii="Times New Roman" w:hAnsi="Times New Roman" w:cs="Times New Roman"/>
                <w:sz w:val="24"/>
                <w:szCs w:val="24"/>
              </w:rPr>
              <w:t xml:space="preserve">Jelgavas pilsētas pašvaldības iestāde </w:t>
            </w:r>
            <w:r w:rsidR="00A61252" w:rsidRPr="00A61252">
              <w:rPr>
                <w:rFonts w:ascii="Times New Roman" w:hAnsi="Times New Roman" w:cs="Times New Roman"/>
                <w:sz w:val="24"/>
                <w:szCs w:val="24"/>
              </w:rPr>
              <w:t>“</w:t>
            </w:r>
            <w:r w:rsidRPr="00A61252">
              <w:rPr>
                <w:rFonts w:ascii="Times New Roman" w:hAnsi="Times New Roman" w:cs="Times New Roman"/>
                <w:sz w:val="24"/>
                <w:szCs w:val="24"/>
              </w:rPr>
              <w:t>Pilsētsaimniecība</w:t>
            </w:r>
            <w:r w:rsidR="009C2A04" w:rsidRPr="00A61252">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jc w:val="center"/>
              <w:rPr>
                <w:rFonts w:ascii="Times New Roman" w:eastAsia="Times New Roman" w:hAnsi="Times New Roman" w:cs="Times New Roman"/>
                <w:b/>
                <w:sz w:val="20"/>
                <w:szCs w:val="20"/>
              </w:rPr>
            </w:pPr>
          </w:p>
        </w:tc>
      </w:tr>
      <w:tr w:rsidR="00255E02" w:rsidRPr="000B7879" w:rsidTr="00A61252">
        <w:trPr>
          <w:trHeight w:val="353"/>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A52188"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4</w:t>
            </w:r>
            <w:r w:rsidR="00255E02" w:rsidRPr="00933FBB">
              <w:rPr>
                <w:rFonts w:ascii="Times New Roman" w:hAnsi="Times New Roman" w:cs="Times New Roman"/>
                <w:sz w:val="24"/>
                <w:szCs w:val="20"/>
              </w:rPr>
              <w:t>.</w:t>
            </w:r>
          </w:p>
        </w:tc>
        <w:tc>
          <w:tcPr>
            <w:tcW w:w="5245" w:type="dxa"/>
            <w:tcBorders>
              <w:top w:val="single" w:sz="4" w:space="0" w:color="auto"/>
              <w:left w:val="single" w:sz="4" w:space="0" w:color="auto"/>
              <w:bottom w:val="single" w:sz="4" w:space="0" w:color="auto"/>
              <w:right w:val="single" w:sz="4" w:space="0" w:color="auto"/>
            </w:tcBorders>
            <w:vAlign w:val="center"/>
          </w:tcPr>
          <w:p w:rsidR="00255E02" w:rsidRPr="00A61252" w:rsidRDefault="00A61252" w:rsidP="00A61252">
            <w:pPr>
              <w:tabs>
                <w:tab w:val="num" w:pos="1276"/>
              </w:tabs>
              <w:spacing w:after="0" w:line="240" w:lineRule="auto"/>
              <w:rPr>
                <w:rFonts w:ascii="Times New Roman" w:hAnsi="Times New Roman" w:cs="Times New Roman"/>
                <w:sz w:val="24"/>
                <w:szCs w:val="24"/>
              </w:rPr>
            </w:pPr>
            <w:r w:rsidRPr="00A61252">
              <w:rPr>
                <w:rFonts w:ascii="Times New Roman" w:hAnsi="Times New Roman" w:cs="Times New Roman"/>
                <w:sz w:val="24"/>
                <w:szCs w:val="24"/>
              </w:rPr>
              <w:t>Jelgavas pilsētas pašvaldības iestāde “</w:t>
            </w:r>
            <w:r w:rsidR="00183881" w:rsidRPr="00A61252">
              <w:rPr>
                <w:rFonts w:ascii="Times New Roman" w:hAnsi="Times New Roman" w:cs="Times New Roman"/>
                <w:sz w:val="24"/>
                <w:szCs w:val="24"/>
              </w:rPr>
              <w:t>Sporta servisa centrs</w:t>
            </w:r>
            <w:r w:rsidRPr="00A61252">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jc w:val="center"/>
              <w:rPr>
                <w:rFonts w:ascii="Times New Roman" w:eastAsia="Times New Roman" w:hAnsi="Times New Roman" w:cs="Times New Roman"/>
                <w:b/>
                <w:sz w:val="20"/>
                <w:szCs w:val="20"/>
              </w:rPr>
            </w:pPr>
          </w:p>
        </w:tc>
      </w:tr>
      <w:tr w:rsidR="00255E02" w:rsidRPr="000B7879" w:rsidTr="00A61252">
        <w:trPr>
          <w:trHeight w:val="419"/>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A52188"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5</w:t>
            </w:r>
            <w:r w:rsidR="00255E02" w:rsidRPr="00933FBB">
              <w:rPr>
                <w:rFonts w:ascii="Times New Roman" w:hAnsi="Times New Roman" w:cs="Times New Roman"/>
                <w:sz w:val="24"/>
                <w:szCs w:val="20"/>
              </w:rPr>
              <w:t>.</w:t>
            </w:r>
          </w:p>
        </w:tc>
        <w:tc>
          <w:tcPr>
            <w:tcW w:w="5245" w:type="dxa"/>
            <w:tcBorders>
              <w:top w:val="single" w:sz="4" w:space="0" w:color="auto"/>
              <w:left w:val="single" w:sz="4" w:space="0" w:color="auto"/>
              <w:bottom w:val="single" w:sz="4" w:space="0" w:color="auto"/>
              <w:right w:val="single" w:sz="4" w:space="0" w:color="auto"/>
            </w:tcBorders>
            <w:vAlign w:val="center"/>
          </w:tcPr>
          <w:p w:rsidR="00255E02" w:rsidRPr="00A61252" w:rsidRDefault="00A61252" w:rsidP="00A61252">
            <w:pPr>
              <w:tabs>
                <w:tab w:val="num" w:pos="1276"/>
              </w:tabs>
              <w:spacing w:after="0" w:line="240" w:lineRule="auto"/>
              <w:rPr>
                <w:rFonts w:ascii="Times New Roman" w:hAnsi="Times New Roman" w:cs="Times New Roman"/>
                <w:sz w:val="24"/>
                <w:szCs w:val="24"/>
              </w:rPr>
            </w:pPr>
            <w:r w:rsidRPr="00A61252">
              <w:rPr>
                <w:rFonts w:ascii="Times New Roman" w:hAnsi="Times New Roman" w:cs="Times New Roman"/>
                <w:bCs/>
                <w:color w:val="000000"/>
                <w:sz w:val="24"/>
                <w:szCs w:val="24"/>
              </w:rPr>
              <w:t>Jelgavas pilsētas pašvaldības iestāde „Jelgavas bērnu sociālās aprūpes centrs”</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jc w:val="center"/>
              <w:rPr>
                <w:rFonts w:ascii="Times New Roman" w:eastAsia="Times New Roman" w:hAnsi="Times New Roman" w:cs="Times New Roman"/>
                <w:b/>
                <w:sz w:val="20"/>
                <w:szCs w:val="20"/>
              </w:rPr>
            </w:pPr>
          </w:p>
        </w:tc>
      </w:tr>
      <w:tr w:rsidR="00255E02" w:rsidRPr="000B7879" w:rsidTr="00A61252">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A52188"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6</w:t>
            </w:r>
            <w:r w:rsidR="00255E02" w:rsidRPr="00933FBB">
              <w:rPr>
                <w:rFonts w:ascii="Times New Roman" w:hAnsi="Times New Roman" w:cs="Times New Roman"/>
                <w:sz w:val="24"/>
                <w:szCs w:val="20"/>
              </w:rPr>
              <w:t>.</w:t>
            </w:r>
          </w:p>
        </w:tc>
        <w:tc>
          <w:tcPr>
            <w:tcW w:w="5245" w:type="dxa"/>
            <w:tcBorders>
              <w:top w:val="single" w:sz="4" w:space="0" w:color="auto"/>
              <w:left w:val="single" w:sz="4" w:space="0" w:color="auto"/>
              <w:bottom w:val="single" w:sz="4" w:space="0" w:color="auto"/>
              <w:right w:val="single" w:sz="4" w:space="0" w:color="auto"/>
            </w:tcBorders>
            <w:vAlign w:val="center"/>
          </w:tcPr>
          <w:p w:rsidR="00255E02" w:rsidRPr="00A61252" w:rsidRDefault="00A61252" w:rsidP="00A61252">
            <w:pPr>
              <w:tabs>
                <w:tab w:val="num" w:pos="1276"/>
              </w:tabs>
              <w:spacing w:after="0" w:line="240" w:lineRule="auto"/>
              <w:rPr>
                <w:rFonts w:ascii="Times New Roman" w:hAnsi="Times New Roman" w:cs="Times New Roman"/>
                <w:sz w:val="24"/>
                <w:szCs w:val="24"/>
              </w:rPr>
            </w:pPr>
            <w:r w:rsidRPr="00A61252">
              <w:rPr>
                <w:rFonts w:ascii="Times New Roman" w:hAnsi="Times New Roman" w:cs="Times New Roman"/>
                <w:sz w:val="24"/>
                <w:szCs w:val="24"/>
              </w:rPr>
              <w:t>Jelgavas pilsētas pašvaldības iestāde „Jelgavas Zinātniskā bibliotēka”</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jc w:val="center"/>
              <w:rPr>
                <w:rFonts w:ascii="Times New Roman" w:eastAsia="Times New Roman" w:hAnsi="Times New Roman" w:cs="Times New Roman"/>
                <w:b/>
                <w:sz w:val="20"/>
                <w:szCs w:val="20"/>
              </w:rPr>
            </w:pPr>
          </w:p>
        </w:tc>
      </w:tr>
      <w:tr w:rsidR="00255E02" w:rsidRPr="000B7879" w:rsidTr="00A61252">
        <w:trPr>
          <w:trHeight w:val="437"/>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A52188"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7</w:t>
            </w:r>
            <w:r w:rsidR="00255E02" w:rsidRPr="00933FBB">
              <w:rPr>
                <w:rFonts w:ascii="Times New Roman" w:hAnsi="Times New Roman" w:cs="Times New Roman"/>
                <w:sz w:val="24"/>
                <w:szCs w:val="20"/>
              </w:rPr>
              <w:t>.</w:t>
            </w:r>
          </w:p>
        </w:tc>
        <w:tc>
          <w:tcPr>
            <w:tcW w:w="5245" w:type="dxa"/>
            <w:tcBorders>
              <w:top w:val="single" w:sz="4" w:space="0" w:color="auto"/>
              <w:left w:val="single" w:sz="4" w:space="0" w:color="auto"/>
              <w:bottom w:val="single" w:sz="4" w:space="0" w:color="auto"/>
              <w:right w:val="single" w:sz="4" w:space="0" w:color="auto"/>
            </w:tcBorders>
            <w:vAlign w:val="center"/>
          </w:tcPr>
          <w:p w:rsidR="00255E02" w:rsidRPr="00A61252" w:rsidRDefault="00A61252" w:rsidP="00A61252">
            <w:pPr>
              <w:tabs>
                <w:tab w:val="num" w:pos="1276"/>
              </w:tabs>
              <w:spacing w:after="0" w:line="240" w:lineRule="auto"/>
              <w:rPr>
                <w:rFonts w:ascii="Times New Roman" w:hAnsi="Times New Roman" w:cs="Times New Roman"/>
                <w:sz w:val="24"/>
                <w:szCs w:val="24"/>
              </w:rPr>
            </w:pPr>
            <w:r w:rsidRPr="00A61252">
              <w:rPr>
                <w:rFonts w:ascii="Times New Roman" w:hAnsi="Times New Roman" w:cs="Times New Roman"/>
                <w:sz w:val="24"/>
                <w:szCs w:val="24"/>
              </w:rPr>
              <w:t>Jelgavas pilsētas pašvaldības iestāde “Ģederta Eliasa Jelgavas Vēstures un mākslas muzejs”</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jc w:val="center"/>
              <w:rPr>
                <w:rFonts w:ascii="Times New Roman" w:eastAsia="Times New Roman" w:hAnsi="Times New Roman" w:cs="Times New Roman"/>
                <w:b/>
                <w:sz w:val="20"/>
                <w:szCs w:val="20"/>
              </w:rPr>
            </w:pPr>
          </w:p>
        </w:tc>
      </w:tr>
      <w:tr w:rsidR="00255E02" w:rsidRPr="000B7879" w:rsidTr="00A61252">
        <w:trPr>
          <w:trHeight w:val="375"/>
        </w:trPr>
        <w:tc>
          <w:tcPr>
            <w:tcW w:w="709" w:type="dxa"/>
            <w:tcBorders>
              <w:top w:val="single" w:sz="4" w:space="0" w:color="auto"/>
              <w:left w:val="single" w:sz="4" w:space="0" w:color="auto"/>
              <w:bottom w:val="single" w:sz="4" w:space="0" w:color="auto"/>
              <w:right w:val="single" w:sz="4" w:space="0" w:color="auto"/>
            </w:tcBorders>
            <w:vAlign w:val="center"/>
          </w:tcPr>
          <w:p w:rsidR="00255E02" w:rsidRPr="00933FBB" w:rsidRDefault="00A52188" w:rsidP="00A61252">
            <w:pPr>
              <w:tabs>
                <w:tab w:val="num" w:pos="1276"/>
              </w:tabs>
              <w:spacing w:after="0" w:line="240" w:lineRule="auto"/>
              <w:jc w:val="center"/>
              <w:rPr>
                <w:rFonts w:ascii="Times New Roman" w:hAnsi="Times New Roman" w:cs="Times New Roman"/>
                <w:sz w:val="24"/>
                <w:szCs w:val="20"/>
              </w:rPr>
            </w:pPr>
            <w:r w:rsidRPr="00933FBB">
              <w:rPr>
                <w:rFonts w:ascii="Times New Roman" w:hAnsi="Times New Roman" w:cs="Times New Roman"/>
                <w:sz w:val="24"/>
                <w:szCs w:val="20"/>
              </w:rPr>
              <w:t>8</w:t>
            </w:r>
            <w:r w:rsidR="00255E02" w:rsidRPr="00933FBB">
              <w:rPr>
                <w:rFonts w:ascii="Times New Roman" w:hAnsi="Times New Roman" w:cs="Times New Roman"/>
                <w:sz w:val="24"/>
                <w:szCs w:val="20"/>
              </w:rPr>
              <w:t>.</w:t>
            </w:r>
          </w:p>
        </w:tc>
        <w:tc>
          <w:tcPr>
            <w:tcW w:w="5245" w:type="dxa"/>
            <w:tcBorders>
              <w:top w:val="single" w:sz="4" w:space="0" w:color="auto"/>
              <w:left w:val="single" w:sz="4" w:space="0" w:color="auto"/>
              <w:bottom w:val="single" w:sz="4" w:space="0" w:color="auto"/>
              <w:right w:val="single" w:sz="4" w:space="0" w:color="auto"/>
            </w:tcBorders>
            <w:vAlign w:val="center"/>
          </w:tcPr>
          <w:p w:rsidR="00255E02" w:rsidRPr="00A61252" w:rsidRDefault="00A61252" w:rsidP="00A61252">
            <w:pPr>
              <w:tabs>
                <w:tab w:val="num" w:pos="1276"/>
              </w:tabs>
              <w:spacing w:after="0" w:line="240" w:lineRule="auto"/>
              <w:rPr>
                <w:rFonts w:ascii="Times New Roman" w:hAnsi="Times New Roman" w:cs="Times New Roman"/>
                <w:sz w:val="24"/>
                <w:szCs w:val="24"/>
              </w:rPr>
            </w:pPr>
            <w:r w:rsidRPr="00A61252">
              <w:rPr>
                <w:rFonts w:ascii="Times New Roman" w:eastAsia="Calibri" w:hAnsi="Times New Roman" w:cs="Times New Roman"/>
                <w:noProof/>
                <w:sz w:val="24"/>
                <w:szCs w:val="24"/>
              </w:rPr>
              <w:t>Jelgavas pilsētas pašvaldības iestāde „Jelgavas reģionālais tūrisma centrs”</w:t>
            </w:r>
          </w:p>
        </w:tc>
        <w:tc>
          <w:tcPr>
            <w:tcW w:w="3544" w:type="dxa"/>
            <w:tcBorders>
              <w:top w:val="single" w:sz="4" w:space="0" w:color="auto"/>
              <w:left w:val="single" w:sz="4" w:space="0" w:color="auto"/>
              <w:bottom w:val="single" w:sz="4" w:space="0" w:color="auto"/>
              <w:right w:val="single" w:sz="4" w:space="0" w:color="auto"/>
            </w:tcBorders>
            <w:vAlign w:val="center"/>
          </w:tcPr>
          <w:p w:rsidR="00255E02" w:rsidRPr="00773861" w:rsidRDefault="00255E02" w:rsidP="00A61252">
            <w:pPr>
              <w:spacing w:after="0" w:line="240" w:lineRule="auto"/>
              <w:rPr>
                <w:rFonts w:ascii="Times New Roman" w:eastAsia="Times New Roman" w:hAnsi="Times New Roman" w:cs="Times New Roman"/>
                <w:b/>
                <w:sz w:val="20"/>
                <w:szCs w:val="20"/>
              </w:rPr>
            </w:pPr>
          </w:p>
        </w:tc>
      </w:tr>
      <w:tr w:rsidR="00255E02" w:rsidRPr="000B7879" w:rsidTr="00127B9A">
        <w:trPr>
          <w:trHeight w:val="233"/>
        </w:trPr>
        <w:tc>
          <w:tcPr>
            <w:tcW w:w="709" w:type="dxa"/>
            <w:tcBorders>
              <w:top w:val="single" w:sz="4" w:space="0" w:color="auto"/>
              <w:left w:val="single" w:sz="4" w:space="0" w:color="auto"/>
              <w:bottom w:val="single" w:sz="4" w:space="0" w:color="auto"/>
              <w:right w:val="single" w:sz="4" w:space="0" w:color="auto"/>
            </w:tcBorders>
          </w:tcPr>
          <w:p w:rsidR="00255E02" w:rsidRPr="00773861" w:rsidRDefault="00255E02" w:rsidP="00A61252">
            <w:pPr>
              <w:spacing w:after="0" w:line="240" w:lineRule="auto"/>
              <w:jc w:val="right"/>
              <w:rPr>
                <w:rFonts w:ascii="Times New Roman" w:eastAsia="Times New Roman" w:hAnsi="Times New Roman" w:cs="Times New Roman"/>
                <w:b/>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255E02" w:rsidRPr="00773861" w:rsidRDefault="00255E02" w:rsidP="00A61252">
            <w:pPr>
              <w:spacing w:after="0" w:line="240" w:lineRule="auto"/>
              <w:jc w:val="right"/>
              <w:rPr>
                <w:rFonts w:ascii="Times New Roman" w:eastAsia="Times New Roman" w:hAnsi="Times New Roman" w:cs="Times New Roman"/>
                <w:b/>
                <w:sz w:val="20"/>
                <w:szCs w:val="20"/>
              </w:rPr>
            </w:pPr>
            <w:r w:rsidRPr="00FB47B0">
              <w:rPr>
                <w:rFonts w:ascii="Times New Roman" w:eastAsia="Times New Roman" w:hAnsi="Times New Roman" w:cs="Times New Roman"/>
                <w:b/>
                <w:sz w:val="24"/>
                <w:szCs w:val="20"/>
              </w:rPr>
              <w:t>KOPĀ:</w:t>
            </w:r>
          </w:p>
        </w:tc>
        <w:tc>
          <w:tcPr>
            <w:tcW w:w="3544" w:type="dxa"/>
            <w:tcBorders>
              <w:top w:val="single" w:sz="4" w:space="0" w:color="auto"/>
              <w:left w:val="single" w:sz="4" w:space="0" w:color="auto"/>
              <w:bottom w:val="single" w:sz="4" w:space="0" w:color="auto"/>
              <w:right w:val="single" w:sz="4" w:space="0" w:color="auto"/>
            </w:tcBorders>
          </w:tcPr>
          <w:p w:rsidR="00255E02" w:rsidRPr="00773861" w:rsidRDefault="00255E02" w:rsidP="00A61252">
            <w:pPr>
              <w:spacing w:after="0" w:line="240" w:lineRule="auto"/>
              <w:jc w:val="right"/>
              <w:rPr>
                <w:rFonts w:ascii="Times New Roman" w:eastAsia="Times New Roman" w:hAnsi="Times New Roman" w:cs="Times New Roman"/>
                <w:b/>
                <w:sz w:val="20"/>
                <w:szCs w:val="20"/>
              </w:rPr>
            </w:pPr>
          </w:p>
        </w:tc>
      </w:tr>
    </w:tbl>
    <w:p w:rsidR="00D004ED" w:rsidRPr="00D004ED"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Piekrītam visām i</w:t>
      </w:r>
      <w:r w:rsidRPr="00D004ED">
        <w:rPr>
          <w:rFonts w:ascii="Times New Roman" w:eastAsia="Times New Roman" w:hAnsi="Times New Roman" w:cs="Times New Roman"/>
          <w:sz w:val="24"/>
          <w:szCs w:val="24"/>
        </w:rPr>
        <w:t xml:space="preserve">epirkuma </w:t>
      </w:r>
      <w:r w:rsidR="007B4026">
        <w:rPr>
          <w:rFonts w:ascii="Times New Roman" w:eastAsia="Times New Roman" w:hAnsi="Times New Roman" w:cs="Times New Roman"/>
          <w:sz w:val="24"/>
          <w:szCs w:val="24"/>
        </w:rPr>
        <w:t>nolikumā</w:t>
      </w:r>
      <w:r w:rsidRPr="00D004ED">
        <w:rPr>
          <w:rFonts w:ascii="Times New Roman" w:eastAsia="Times New Roman" w:hAnsi="Times New Roman" w:cs="Times New Roman"/>
          <w:sz w:val="24"/>
          <w:szCs w:val="24"/>
        </w:rPr>
        <w:t xml:space="preserve"> </w:t>
      </w:r>
      <w:r w:rsidR="007B4026">
        <w:rPr>
          <w:rFonts w:ascii="Times New Roman" w:eastAsia="Times New Roman" w:hAnsi="Times New Roman" w:cs="Times New Roman"/>
          <w:sz w:val="24"/>
          <w:szCs w:val="24"/>
        </w:rPr>
        <w:t>un tā</w:t>
      </w:r>
      <w:r>
        <w:rPr>
          <w:rFonts w:ascii="Times New Roman" w:eastAsia="Times New Roman" w:hAnsi="Times New Roman" w:cs="Times New Roman"/>
          <w:sz w:val="24"/>
          <w:szCs w:val="24"/>
        </w:rPr>
        <w:t xml:space="preserve"> pielikumos </w:t>
      </w:r>
      <w:r w:rsidRPr="00D004ED">
        <w:rPr>
          <w:rFonts w:ascii="Times New Roman" w:eastAsia="Times New Roman" w:hAnsi="Times New Roman" w:cs="Times New Roman"/>
          <w:sz w:val="24"/>
          <w:szCs w:val="24"/>
        </w:rPr>
        <w:t>izvirzītajām prasībām.</w:t>
      </w:r>
    </w:p>
    <w:p w:rsidR="00D004ED" w:rsidRPr="00D004ED"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Visas piedāvājumā sniegtās ziņas ir patiesas.</w:t>
      </w:r>
    </w:p>
    <w:p w:rsidR="00D004ED" w:rsidRPr="00EF4FE5"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EF4FE5">
        <w:rPr>
          <w:rFonts w:ascii="Times New Roman" w:eastAsia="Times New Roman" w:hAnsi="Times New Roman" w:cs="Times New Roman"/>
          <w:sz w:val="24"/>
          <w:szCs w:val="24"/>
          <w:lang w:eastAsia="lv-LV"/>
        </w:rPr>
        <w:t>Apstiprinām, ka Finanšu piedāvājuma cenā ir iekļautas visas izmaksas, kas saistītas ar attiecīgā pakalpojuma</w:t>
      </w:r>
      <w:r w:rsidR="000B7879">
        <w:rPr>
          <w:rFonts w:ascii="Times New Roman" w:eastAsia="Times New Roman" w:hAnsi="Times New Roman" w:cs="Times New Roman"/>
          <w:sz w:val="24"/>
          <w:szCs w:val="24"/>
          <w:lang w:eastAsia="lv-LV"/>
        </w:rPr>
        <w:t xml:space="preserve"> pilnīgu un kvalitatīvu izpildi</w:t>
      </w:r>
      <w:r w:rsidRPr="00EF4FE5">
        <w:rPr>
          <w:rFonts w:ascii="Times New Roman" w:eastAsia="Times New Roman" w:hAnsi="Times New Roman" w:cs="Times New Roman"/>
          <w:sz w:val="24"/>
          <w:szCs w:val="24"/>
          <w:lang w:eastAsia="lv-LV"/>
        </w:rPr>
        <w:t>.</w:t>
      </w:r>
    </w:p>
    <w:p w:rsidR="00FD293F"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 xml:space="preserve">Apņemamies </w:t>
      </w:r>
      <w:r>
        <w:rPr>
          <w:rFonts w:ascii="Times New Roman" w:eastAsia="Times New Roman" w:hAnsi="Times New Roman" w:cs="Times New Roman"/>
          <w:sz w:val="24"/>
          <w:szCs w:val="24"/>
          <w:lang w:eastAsia="lv-LV"/>
        </w:rPr>
        <w:t>vispārīgās vienošanās</w:t>
      </w:r>
      <w:r w:rsidRPr="00D004ED">
        <w:rPr>
          <w:rFonts w:ascii="Times New Roman" w:eastAsia="Times New Roman" w:hAnsi="Times New Roman" w:cs="Times New Roman"/>
          <w:sz w:val="24"/>
          <w:szCs w:val="24"/>
          <w:lang w:eastAsia="lv-LV"/>
        </w:rPr>
        <w:t xml:space="preserve"> slēgšanas tiesību pieš</w:t>
      </w:r>
      <w:r>
        <w:rPr>
          <w:rFonts w:ascii="Times New Roman" w:eastAsia="Times New Roman" w:hAnsi="Times New Roman" w:cs="Times New Roman"/>
          <w:sz w:val="24"/>
          <w:szCs w:val="24"/>
          <w:lang w:eastAsia="lv-LV"/>
        </w:rPr>
        <w:t xml:space="preserve">ķiršanas gadījumā pildīt visus </w:t>
      </w:r>
      <w:r w:rsidR="007B4026">
        <w:rPr>
          <w:rFonts w:ascii="Times New Roman" w:eastAsia="Times New Roman" w:hAnsi="Times New Roman" w:cs="Times New Roman"/>
          <w:sz w:val="24"/>
          <w:szCs w:val="24"/>
          <w:lang w:eastAsia="lv-LV"/>
        </w:rPr>
        <w:t>nolikumā</w:t>
      </w:r>
      <w:r w:rsidRPr="00D004ED">
        <w:rPr>
          <w:rFonts w:ascii="Times New Roman" w:eastAsia="Times New Roman" w:hAnsi="Times New Roman" w:cs="Times New Roman"/>
          <w:sz w:val="24"/>
          <w:szCs w:val="24"/>
          <w:lang w:eastAsia="lv-LV"/>
        </w:rPr>
        <w:t xml:space="preserve"> izklāstītos nosacījumus un strādāt pie </w:t>
      </w:r>
      <w:r>
        <w:rPr>
          <w:rFonts w:ascii="Times New Roman" w:eastAsia="Times New Roman" w:hAnsi="Times New Roman" w:cs="Times New Roman"/>
          <w:sz w:val="24"/>
          <w:szCs w:val="24"/>
          <w:lang w:eastAsia="lv-LV"/>
        </w:rPr>
        <w:t>vispārīgās vienošanās</w:t>
      </w:r>
      <w:r w:rsidRPr="00D004ED">
        <w:rPr>
          <w:rFonts w:ascii="Times New Roman" w:eastAsia="Times New Roman" w:hAnsi="Times New Roman" w:cs="Times New Roman"/>
          <w:sz w:val="24"/>
          <w:szCs w:val="24"/>
          <w:lang w:eastAsia="lv-LV"/>
        </w:rPr>
        <w:t xml:space="preserve"> izpildes. Mūsu rīcībā ir pietiekami resursi, lai nodroši</w:t>
      </w:r>
      <w:r>
        <w:rPr>
          <w:rFonts w:ascii="Times New Roman" w:eastAsia="Times New Roman" w:hAnsi="Times New Roman" w:cs="Times New Roman"/>
          <w:sz w:val="24"/>
          <w:szCs w:val="24"/>
          <w:lang w:eastAsia="lv-LV"/>
        </w:rPr>
        <w:t>nātu kvalitatīvu un i</w:t>
      </w:r>
      <w:r w:rsidRPr="00D004ED">
        <w:rPr>
          <w:rFonts w:ascii="Times New Roman" w:eastAsia="Times New Roman" w:hAnsi="Times New Roman" w:cs="Times New Roman"/>
          <w:sz w:val="24"/>
          <w:szCs w:val="24"/>
          <w:lang w:eastAsia="lv-LV"/>
        </w:rPr>
        <w:t xml:space="preserve">epirkuma prasībām atbilstošu </w:t>
      </w:r>
      <w:r>
        <w:rPr>
          <w:rFonts w:ascii="Times New Roman" w:eastAsia="Times New Roman" w:hAnsi="Times New Roman" w:cs="Times New Roman"/>
          <w:sz w:val="24"/>
          <w:szCs w:val="24"/>
          <w:lang w:eastAsia="lv-LV"/>
        </w:rPr>
        <w:t>pakalpojuma</w:t>
      </w:r>
      <w:r w:rsidRPr="00D004ED">
        <w:rPr>
          <w:rFonts w:ascii="Times New Roman" w:eastAsia="Times New Roman" w:hAnsi="Times New Roman" w:cs="Times New Roman"/>
          <w:sz w:val="24"/>
          <w:szCs w:val="24"/>
          <w:lang w:eastAsia="lv-LV"/>
        </w:rPr>
        <w:t xml:space="preserve"> izpildi.</w:t>
      </w:r>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1" w:name="_Toc211739521"/>
      <w:r w:rsidRPr="00FD293F">
        <w:rPr>
          <w:rFonts w:ascii="Times New Roman" w:eastAsia="Times New Roman" w:hAnsi="Times New Roman" w:cs="Times New Roman"/>
        </w:rPr>
        <w:t>Paraksts</w:t>
      </w:r>
      <w:bookmarkEnd w:id="1"/>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 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2" w:name="_Toc211739522"/>
      <w:r w:rsidRPr="00FD293F">
        <w:rPr>
          <w:rFonts w:ascii="Times New Roman" w:eastAsia="Times New Roman" w:hAnsi="Times New Roman" w:cs="Times New Roman"/>
        </w:rPr>
        <w:t>Vārds, uzvārds</w:t>
      </w:r>
      <w:bookmarkEnd w:id="2"/>
      <w:r w:rsidRPr="00FD293F">
        <w:rPr>
          <w:rFonts w:ascii="Times New Roman" w:eastAsia="Times New Roman" w:hAnsi="Times New Roman" w:cs="Times New Roman"/>
        </w:rPr>
        <w:t xml:space="preserve">                    </w:t>
      </w:r>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 ______________________________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3" w:name="_Toc211739523"/>
      <w:r w:rsidRPr="00FD293F">
        <w:rPr>
          <w:rFonts w:ascii="Times New Roman" w:eastAsia="Times New Roman" w:hAnsi="Times New Roman" w:cs="Times New Roman"/>
        </w:rPr>
        <w:t>Amats, pilnvarojums</w:t>
      </w:r>
      <w:bookmarkEnd w:id="3"/>
    </w:p>
    <w:p w:rsidR="00FD293F" w:rsidRPr="00FD293F" w:rsidRDefault="00FD293F" w:rsidP="0030340E">
      <w:pPr>
        <w:spacing w:after="0" w:line="240" w:lineRule="auto"/>
        <w:ind w:hanging="360"/>
        <w:jc w:val="center"/>
        <w:rPr>
          <w:rFonts w:ascii="Times New Roman" w:eastAsia="Times New Roman" w:hAnsi="Times New Roman" w:cs="Times New Roman"/>
        </w:rPr>
      </w:pPr>
    </w:p>
    <w:p w:rsidR="00FD293F" w:rsidRPr="00FD293F" w:rsidRDefault="00FD293F" w:rsidP="0030340E">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t xml:space="preserve">Piedāvājums sastādīts un parakstīts </w:t>
      </w:r>
      <w:r w:rsidR="00D6028F">
        <w:rPr>
          <w:rFonts w:ascii="Times New Roman" w:eastAsia="Times New Roman" w:hAnsi="Times New Roman" w:cs="Times New Roman"/>
        </w:rPr>
        <w:t>2016</w:t>
      </w:r>
      <w:r w:rsidRPr="00FD293F">
        <w:rPr>
          <w:rFonts w:ascii="Times New Roman" w:eastAsia="Times New Roman" w:hAnsi="Times New Roman" w:cs="Times New Roman"/>
        </w:rPr>
        <w:t>.gada “___”.____________</w:t>
      </w:r>
      <w:r w:rsidRPr="00FD293F">
        <w:rPr>
          <w:rFonts w:ascii="Times New Roman" w:eastAsia="Times New Roman" w:hAnsi="Times New Roman" w:cs="Times New Roman"/>
        </w:rPr>
        <w:tab/>
      </w:r>
      <w:r w:rsidRPr="00FD293F">
        <w:rPr>
          <w:rFonts w:ascii="Times New Roman" w:eastAsia="Times New Roman" w:hAnsi="Times New Roman" w:cs="Times New Roman"/>
        </w:rPr>
        <w:tab/>
      </w:r>
    </w:p>
    <w:p w:rsidR="00FD293F" w:rsidRPr="00FD293F" w:rsidRDefault="00FD293F" w:rsidP="007B4026">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r>
      <w:r w:rsidRPr="00FD293F">
        <w:rPr>
          <w:rFonts w:ascii="Times New Roman" w:eastAsia="Times New Roman" w:hAnsi="Times New Roman" w:cs="Times New Roman"/>
        </w:rPr>
        <w:tab/>
        <w:t xml:space="preserve">Z.V.             </w:t>
      </w:r>
    </w:p>
    <w:p w:rsidR="00773861" w:rsidRPr="00183881" w:rsidRDefault="00FD293F" w:rsidP="00183881">
      <w:pPr>
        <w:spacing w:after="0" w:line="240" w:lineRule="auto"/>
        <w:jc w:val="both"/>
        <w:rPr>
          <w:rFonts w:ascii="Times New Roman" w:eastAsia="Times New Roman" w:hAnsi="Times New Roman" w:cs="Times New Roman"/>
          <w:b/>
        </w:rPr>
      </w:pPr>
      <w:r w:rsidRPr="00FD293F">
        <w:rPr>
          <w:rFonts w:ascii="Times New Roman" w:eastAsia="Times New Roman" w:hAnsi="Times New Roman" w:cs="Times New Roman"/>
        </w:rPr>
        <w:t>(</w:t>
      </w:r>
      <w:r w:rsidRPr="00FD293F">
        <w:rPr>
          <w:rFonts w:ascii="Times New Roman" w:eastAsia="Times New Roman" w:hAnsi="Times New Roman" w:cs="Times New Roman"/>
          <w:b/>
          <w:i/>
        </w:rPr>
        <w:t>Ja piedāvājumu iesniedz personu grupa, piedāvāj</w:t>
      </w:r>
      <w:r w:rsidR="00967C63">
        <w:rPr>
          <w:rFonts w:ascii="Times New Roman" w:eastAsia="Times New Roman" w:hAnsi="Times New Roman" w:cs="Times New Roman"/>
          <w:b/>
          <w:i/>
        </w:rPr>
        <w:t>umu paraksta pilnvarotā persona)</w:t>
      </w:r>
      <w:r w:rsidR="000B7879">
        <w:rPr>
          <w:rFonts w:ascii="Times New Roman" w:eastAsia="Times New Roman" w:hAnsi="Times New Roman" w:cs="Times New Roman"/>
          <w:b/>
          <w:sz w:val="24"/>
          <w:szCs w:val="24"/>
        </w:rPr>
        <w:br w:type="page"/>
      </w:r>
    </w:p>
    <w:p w:rsidR="00773861" w:rsidRDefault="00773861">
      <w:pPr>
        <w:rPr>
          <w:rFonts w:ascii="Times New Roman" w:eastAsia="Times New Roman" w:hAnsi="Times New Roman" w:cs="Times New Roman"/>
          <w:bCs/>
          <w:sz w:val="24"/>
          <w:szCs w:val="24"/>
        </w:rPr>
      </w:pPr>
    </w:p>
    <w:p w:rsidR="000B7879" w:rsidRDefault="000B7879" w:rsidP="00773861">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w:t>
      </w:r>
    </w:p>
    <w:p w:rsidR="000B7879" w:rsidRPr="00656FBD" w:rsidRDefault="000B7879" w:rsidP="00A61252">
      <w:pPr>
        <w:keepNext/>
        <w:spacing w:after="0" w:line="240" w:lineRule="auto"/>
        <w:ind w:right="-257"/>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w:t>
      </w:r>
      <w:r>
        <w:rPr>
          <w:rFonts w:ascii="Times New Roman" w:eastAsia="Times New Roman" w:hAnsi="Times New Roman" w:cs="Times New Roman"/>
          <w:sz w:val="24"/>
          <w:szCs w:val="24"/>
        </w:rPr>
        <w:t>Apdrošināšanas</w:t>
      </w:r>
      <w:r w:rsidRPr="00656FBD">
        <w:rPr>
          <w:rFonts w:ascii="Times New Roman" w:eastAsia="Times New Roman" w:hAnsi="Times New Roman" w:cs="Times New Roman"/>
          <w:sz w:val="24"/>
          <w:szCs w:val="24"/>
        </w:rPr>
        <w:t xml:space="preserve"> pakalpojumu nodrošināšana </w:t>
      </w:r>
      <w:r w:rsidR="00A61252">
        <w:rPr>
          <w:rFonts w:ascii="Times New Roman" w:eastAsia="Times New Roman" w:hAnsi="Times New Roman" w:cs="Times New Roman"/>
          <w:sz w:val="24"/>
          <w:szCs w:val="24"/>
        </w:rPr>
        <w:t xml:space="preserve"> </w:t>
      </w:r>
      <w:r w:rsidRPr="00656FBD">
        <w:rPr>
          <w:rFonts w:ascii="Times New Roman" w:eastAsia="Times New Roman" w:hAnsi="Times New Roman" w:cs="Times New Roman"/>
          <w:sz w:val="24"/>
          <w:szCs w:val="24"/>
        </w:rPr>
        <w:t>Jelgavas pilsētas pašvaldības iestāžu vajadzībām”</w:t>
      </w:r>
    </w:p>
    <w:p w:rsidR="000B7879" w:rsidRDefault="00A23288" w:rsidP="000B7879">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identifikācijas Nr.JPD2016/4</w:t>
      </w:r>
      <w:r w:rsidR="000B7879" w:rsidRPr="00656FBD">
        <w:rPr>
          <w:rFonts w:ascii="Times New Roman" w:eastAsia="Times New Roman" w:hAnsi="Times New Roman" w:cs="Times New Roman"/>
          <w:sz w:val="24"/>
          <w:szCs w:val="24"/>
        </w:rPr>
        <w:t>/AK</w:t>
      </w:r>
    </w:p>
    <w:p w:rsidR="00773861" w:rsidRDefault="00773861" w:rsidP="00773861">
      <w:pPr>
        <w:keepNext/>
        <w:spacing w:after="0" w:line="240" w:lineRule="auto"/>
        <w:jc w:val="center"/>
        <w:outlineLvl w:val="2"/>
        <w:rPr>
          <w:rFonts w:ascii="Times New Roman" w:eastAsia="Times New Roman" w:hAnsi="Times New Roman" w:cs="Times New Roman"/>
          <w:b/>
          <w:sz w:val="24"/>
          <w:szCs w:val="24"/>
        </w:rPr>
      </w:pPr>
    </w:p>
    <w:p w:rsidR="00773861" w:rsidRDefault="00773861" w:rsidP="00773861">
      <w:pPr>
        <w:keepNext/>
        <w:spacing w:after="0" w:line="240" w:lineRule="auto"/>
        <w:jc w:val="center"/>
        <w:outlineLvl w:val="2"/>
        <w:rPr>
          <w:rFonts w:ascii="Times New Roman" w:eastAsia="Times New Roman" w:hAnsi="Times New Roman" w:cs="Times New Roman"/>
          <w:b/>
          <w:sz w:val="24"/>
          <w:szCs w:val="24"/>
        </w:rPr>
      </w:pPr>
      <w:r w:rsidRPr="00FD293F">
        <w:rPr>
          <w:rFonts w:ascii="Times New Roman" w:eastAsia="Times New Roman" w:hAnsi="Times New Roman" w:cs="Times New Roman"/>
          <w:b/>
          <w:sz w:val="24"/>
          <w:szCs w:val="24"/>
        </w:rPr>
        <w:t>FINANŠU PIEDĀVĀJUMS</w:t>
      </w:r>
      <w:r>
        <w:rPr>
          <w:rFonts w:ascii="Times New Roman" w:eastAsia="Times New Roman" w:hAnsi="Times New Roman" w:cs="Times New Roman"/>
          <w:b/>
          <w:sz w:val="24"/>
          <w:szCs w:val="24"/>
        </w:rPr>
        <w:t xml:space="preserve"> </w:t>
      </w:r>
    </w:p>
    <w:p w:rsidR="00773861" w:rsidRPr="00A61252" w:rsidRDefault="00773861" w:rsidP="00773861">
      <w:pPr>
        <w:keepNext/>
        <w:spacing w:after="0" w:line="240" w:lineRule="auto"/>
        <w:jc w:val="center"/>
        <w:outlineLvl w:val="2"/>
        <w:rPr>
          <w:rFonts w:ascii="Times New Roman" w:eastAsia="Times New Roman" w:hAnsi="Times New Roman" w:cs="Times New Roman"/>
          <w:b/>
          <w:sz w:val="24"/>
          <w:szCs w:val="24"/>
        </w:rPr>
      </w:pPr>
      <w:r w:rsidRPr="00A61252">
        <w:rPr>
          <w:rFonts w:ascii="Times New Roman" w:eastAsia="Times New Roman" w:hAnsi="Times New Roman" w:cs="Times New Roman"/>
          <w:b/>
          <w:sz w:val="24"/>
          <w:szCs w:val="24"/>
        </w:rPr>
        <w:t>Iepirkuma 2.daļa</w:t>
      </w:r>
      <w:r w:rsidR="00A61252" w:rsidRPr="00A61252">
        <w:rPr>
          <w:rFonts w:ascii="Times New Roman" w:eastAsia="Times New Roman" w:hAnsi="Times New Roman" w:cs="Times New Roman"/>
          <w:b/>
          <w:sz w:val="24"/>
          <w:szCs w:val="24"/>
        </w:rPr>
        <w:t xml:space="preserve"> “</w:t>
      </w:r>
      <w:r w:rsidR="00A61252" w:rsidRPr="00A61252">
        <w:rPr>
          <w:rFonts w:ascii="Times New Roman" w:hAnsi="Times New Roman" w:cs="Times New Roman"/>
          <w:b/>
          <w:sz w:val="24"/>
          <w:szCs w:val="24"/>
        </w:rPr>
        <w:t>Transportlīdzekļu apdrošināšanas (OCTA un KASKO) pakalpojumu nodrošināšana”</w:t>
      </w:r>
    </w:p>
    <w:p w:rsidR="00773861" w:rsidRPr="00FD293F" w:rsidRDefault="00773861" w:rsidP="00773861">
      <w:pPr>
        <w:spacing w:after="0" w:line="240" w:lineRule="auto"/>
        <w:jc w:val="both"/>
        <w:rPr>
          <w:rFonts w:ascii="Times New Roman" w:eastAsia="Times New Roman" w:hAnsi="Times New Roman" w:cs="Times New Roman"/>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352"/>
      </w:tblGrid>
      <w:tr w:rsidR="00773861" w:rsidRPr="00C6559C" w:rsidTr="00FC3C7C">
        <w:trPr>
          <w:trHeight w:val="316"/>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73861" w:rsidRPr="00C6559C" w:rsidRDefault="00773861" w:rsidP="00FC3C7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Pretendenta nosaukums:</w:t>
            </w:r>
          </w:p>
        </w:tc>
        <w:tc>
          <w:tcPr>
            <w:tcW w:w="2353" w:type="pct"/>
            <w:tcBorders>
              <w:top w:val="single" w:sz="4" w:space="0" w:color="auto"/>
              <w:left w:val="single" w:sz="4" w:space="0" w:color="auto"/>
              <w:bottom w:val="single" w:sz="4" w:space="0" w:color="auto"/>
              <w:right w:val="single" w:sz="4" w:space="0" w:color="auto"/>
            </w:tcBorders>
          </w:tcPr>
          <w:p w:rsidR="00773861" w:rsidRPr="00C6559C" w:rsidRDefault="00773861" w:rsidP="00FC3C7C">
            <w:pPr>
              <w:spacing w:after="0"/>
              <w:rPr>
                <w:rFonts w:ascii="Times New Roman" w:eastAsia="Times New Roman" w:hAnsi="Times New Roman" w:cs="Times New Roman"/>
                <w:sz w:val="24"/>
                <w:szCs w:val="24"/>
              </w:rPr>
            </w:pPr>
          </w:p>
        </w:tc>
      </w:tr>
      <w:tr w:rsidR="00773861" w:rsidRPr="00C6559C" w:rsidTr="00FC3C7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73861" w:rsidRPr="00C6559C" w:rsidRDefault="00773861" w:rsidP="00FC3C7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Vienotais reģistrācijas Nr. </w:t>
            </w:r>
          </w:p>
          <w:p w:rsidR="00773861" w:rsidRPr="00C6559C" w:rsidRDefault="00773861" w:rsidP="00FC3C7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Adrese, pasta indekss: </w:t>
            </w:r>
          </w:p>
          <w:p w:rsidR="00773861" w:rsidRPr="00C6559C" w:rsidRDefault="00773861" w:rsidP="00FC3C7C">
            <w:pPr>
              <w:autoSpaceDE w:val="0"/>
              <w:autoSpaceDN w:val="0"/>
              <w:adjustRightInd w:val="0"/>
              <w:spacing w:after="0"/>
              <w:ind w:left="57"/>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faksa numurs</w:t>
            </w:r>
          </w:p>
        </w:tc>
        <w:tc>
          <w:tcPr>
            <w:tcW w:w="2353" w:type="pct"/>
            <w:tcBorders>
              <w:top w:val="single" w:sz="4" w:space="0" w:color="auto"/>
              <w:left w:val="single" w:sz="4" w:space="0" w:color="auto"/>
              <w:bottom w:val="single" w:sz="4" w:space="0" w:color="auto"/>
              <w:right w:val="single" w:sz="4" w:space="0" w:color="auto"/>
            </w:tcBorders>
          </w:tcPr>
          <w:p w:rsidR="00773861" w:rsidRPr="00C6559C" w:rsidRDefault="00773861" w:rsidP="00FC3C7C">
            <w:pPr>
              <w:spacing w:after="0"/>
              <w:rPr>
                <w:rFonts w:ascii="Times New Roman" w:eastAsia="Times New Roman" w:hAnsi="Times New Roman" w:cs="Times New Roman"/>
                <w:sz w:val="24"/>
                <w:szCs w:val="24"/>
              </w:rPr>
            </w:pPr>
          </w:p>
        </w:tc>
      </w:tr>
      <w:tr w:rsidR="00773861" w:rsidRPr="00C6559C" w:rsidTr="00FC3C7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73861" w:rsidRPr="00C6559C" w:rsidRDefault="00773861" w:rsidP="00FC3C7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Kontaktpersonas vārds, uzvārds (tālrunis, faksa numurs, e-pasta adrese):</w:t>
            </w:r>
          </w:p>
        </w:tc>
        <w:tc>
          <w:tcPr>
            <w:tcW w:w="2353" w:type="pct"/>
            <w:tcBorders>
              <w:top w:val="single" w:sz="4" w:space="0" w:color="auto"/>
              <w:left w:val="single" w:sz="4" w:space="0" w:color="auto"/>
              <w:bottom w:val="single" w:sz="4" w:space="0" w:color="auto"/>
              <w:right w:val="single" w:sz="4" w:space="0" w:color="auto"/>
            </w:tcBorders>
          </w:tcPr>
          <w:p w:rsidR="00773861" w:rsidRPr="00C6559C" w:rsidRDefault="00773861" w:rsidP="00FC3C7C">
            <w:pPr>
              <w:spacing w:after="0"/>
              <w:rPr>
                <w:rFonts w:ascii="Times New Roman" w:eastAsia="Times New Roman" w:hAnsi="Times New Roman" w:cs="Times New Roman"/>
                <w:sz w:val="24"/>
                <w:szCs w:val="24"/>
              </w:rPr>
            </w:pPr>
          </w:p>
        </w:tc>
      </w:tr>
    </w:tbl>
    <w:p w:rsidR="00A52188" w:rsidRDefault="00A52188" w:rsidP="00773861">
      <w:pPr>
        <w:spacing w:after="0" w:line="240" w:lineRule="auto"/>
        <w:jc w:val="both"/>
        <w:rPr>
          <w:rFonts w:ascii="Times New Roman" w:eastAsia="Times New Roman" w:hAnsi="Times New Roman" w:cs="Times New Roman"/>
          <w:sz w:val="24"/>
          <w:szCs w:val="24"/>
        </w:rPr>
      </w:pPr>
    </w:p>
    <w:p w:rsidR="00773861" w:rsidRPr="000B7879" w:rsidRDefault="00773861" w:rsidP="00773861">
      <w:pPr>
        <w:spacing w:after="0" w:line="240" w:lineRule="auto"/>
        <w:jc w:val="both"/>
        <w:rPr>
          <w:rFonts w:ascii="Times New Roman" w:eastAsia="Times New Roman" w:hAnsi="Times New Roman" w:cs="Times New Roman"/>
          <w:sz w:val="24"/>
          <w:szCs w:val="24"/>
        </w:rPr>
      </w:pPr>
      <w:r w:rsidRPr="000B7879">
        <w:rPr>
          <w:rFonts w:ascii="Times New Roman" w:eastAsia="Times New Roman" w:hAnsi="Times New Roman" w:cs="Times New Roman"/>
          <w:sz w:val="24"/>
          <w:szCs w:val="24"/>
        </w:rPr>
        <w:t xml:space="preserve">Piedāvājam nodrošināt Jelgavas pilsētas pašvaldības iestāžu </w:t>
      </w:r>
      <w:r>
        <w:rPr>
          <w:rFonts w:ascii="Times New Roman" w:eastAsia="Times New Roman" w:hAnsi="Times New Roman" w:cs="Times New Roman"/>
          <w:sz w:val="24"/>
          <w:szCs w:val="24"/>
        </w:rPr>
        <w:t>transportlīdzekļu</w:t>
      </w:r>
      <w:r w:rsidRPr="000B7879">
        <w:rPr>
          <w:rFonts w:ascii="Times New Roman" w:eastAsia="Times New Roman" w:hAnsi="Times New Roman" w:cs="Times New Roman"/>
          <w:sz w:val="24"/>
          <w:szCs w:val="24"/>
        </w:rPr>
        <w:t xml:space="preserve"> apdrošināšanas pakalpojumus</w:t>
      </w:r>
      <w:r w:rsidRPr="000B7879">
        <w:rPr>
          <w:rFonts w:ascii="Times New Roman" w:eastAsia="Times New Roman" w:hAnsi="Times New Roman" w:cs="Times New Roman"/>
          <w:bCs/>
          <w:sz w:val="24"/>
          <w:szCs w:val="24"/>
        </w:rPr>
        <w:t xml:space="preserve"> </w:t>
      </w:r>
      <w:r w:rsidRPr="000B7879">
        <w:rPr>
          <w:rFonts w:ascii="Times New Roman" w:eastAsia="Times New Roman" w:hAnsi="Times New Roman" w:cs="Times New Roman"/>
          <w:sz w:val="24"/>
          <w:szCs w:val="24"/>
        </w:rPr>
        <w:t>par kopējo summu: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60"/>
        <w:gridCol w:w="3119"/>
      </w:tblGrid>
      <w:tr w:rsidR="00773861" w:rsidRPr="000B7879" w:rsidTr="0018659A">
        <w:trPr>
          <w:trHeight w:val="543"/>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73861" w:rsidRPr="00773861" w:rsidRDefault="00773861" w:rsidP="00FC3C7C">
            <w:pPr>
              <w:spacing w:after="0" w:line="240" w:lineRule="auto"/>
              <w:jc w:val="center"/>
              <w:rPr>
                <w:rFonts w:ascii="Times New Roman" w:eastAsia="Times New Roman" w:hAnsi="Times New Roman" w:cs="Times New Roman"/>
                <w:b/>
                <w:sz w:val="20"/>
                <w:szCs w:val="20"/>
              </w:rPr>
            </w:pPr>
            <w:r w:rsidRPr="00773861">
              <w:rPr>
                <w:rFonts w:ascii="Times New Roman" w:eastAsia="Times New Roman" w:hAnsi="Times New Roman" w:cs="Times New Roman"/>
                <w:b/>
                <w:sz w:val="20"/>
                <w:szCs w:val="20"/>
              </w:rPr>
              <w:t>Pakalpojuma saņēmēja nosaukums</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73861" w:rsidRPr="00773861" w:rsidRDefault="00773861" w:rsidP="00FC3C7C">
            <w:pPr>
              <w:spacing w:after="0" w:line="240" w:lineRule="auto"/>
              <w:jc w:val="center"/>
              <w:rPr>
                <w:rFonts w:ascii="Times New Roman" w:eastAsia="Times New Roman" w:hAnsi="Times New Roman" w:cs="Times New Roman"/>
                <w:b/>
                <w:sz w:val="20"/>
                <w:szCs w:val="20"/>
              </w:rPr>
            </w:pPr>
            <w:r w:rsidRPr="00773861">
              <w:rPr>
                <w:rFonts w:ascii="Times New Roman" w:eastAsia="Times New Roman" w:hAnsi="Times New Roman" w:cs="Times New Roman"/>
                <w:b/>
                <w:sz w:val="20"/>
                <w:szCs w:val="20"/>
              </w:rPr>
              <w:t xml:space="preserve">OCTA polišu kopējā cena </w:t>
            </w:r>
            <w:proofErr w:type="spellStart"/>
            <w:r w:rsidR="008D2C76" w:rsidRPr="00773861">
              <w:rPr>
                <w:rFonts w:ascii="Times New Roman" w:eastAsia="Times New Roman" w:hAnsi="Times New Roman" w:cs="Times New Roman"/>
                <w:b/>
                <w:i/>
                <w:sz w:val="20"/>
                <w:szCs w:val="20"/>
              </w:rPr>
              <w:t>euro</w:t>
            </w:r>
            <w:proofErr w:type="spellEnd"/>
          </w:p>
          <w:p w:rsidR="00773861" w:rsidRPr="00773861" w:rsidRDefault="008D2C76" w:rsidP="008D2C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Nolikuma </w:t>
            </w:r>
            <w:r w:rsidRPr="008D2C76">
              <w:rPr>
                <w:rFonts w:ascii="Times New Roman" w:eastAsia="Times New Roman" w:hAnsi="Times New Roman" w:cs="Times New Roman"/>
                <w:b/>
                <w:sz w:val="20"/>
                <w:szCs w:val="20"/>
              </w:rPr>
              <w:t>3.pielikuma “T</w:t>
            </w:r>
            <w:r>
              <w:rPr>
                <w:rFonts w:ascii="Times New Roman" w:eastAsia="Times New Roman" w:hAnsi="Times New Roman" w:cs="Times New Roman"/>
                <w:b/>
                <w:sz w:val="20"/>
                <w:szCs w:val="20"/>
              </w:rPr>
              <w:t xml:space="preserve">ehniskā specifikācija” pielikumā norādītajam termiņam </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73861" w:rsidRPr="00773861" w:rsidRDefault="00773861" w:rsidP="00773861">
            <w:pPr>
              <w:spacing w:after="0" w:line="240" w:lineRule="auto"/>
              <w:jc w:val="center"/>
              <w:rPr>
                <w:rFonts w:ascii="Times New Roman" w:eastAsia="Times New Roman" w:hAnsi="Times New Roman" w:cs="Times New Roman"/>
                <w:b/>
                <w:sz w:val="20"/>
                <w:szCs w:val="20"/>
              </w:rPr>
            </w:pPr>
            <w:r w:rsidRPr="00773861">
              <w:rPr>
                <w:rFonts w:ascii="Times New Roman" w:eastAsia="Times New Roman" w:hAnsi="Times New Roman" w:cs="Times New Roman"/>
                <w:b/>
                <w:sz w:val="20"/>
                <w:szCs w:val="20"/>
              </w:rPr>
              <w:t xml:space="preserve">KASKO polišu kopējā cena </w:t>
            </w:r>
            <w:proofErr w:type="spellStart"/>
            <w:r w:rsidR="008D2C76" w:rsidRPr="00773861">
              <w:rPr>
                <w:rFonts w:ascii="Times New Roman" w:eastAsia="Times New Roman" w:hAnsi="Times New Roman" w:cs="Times New Roman"/>
                <w:b/>
                <w:i/>
                <w:sz w:val="20"/>
                <w:szCs w:val="20"/>
              </w:rPr>
              <w:t>euro</w:t>
            </w:r>
            <w:proofErr w:type="spellEnd"/>
          </w:p>
          <w:p w:rsidR="00773861" w:rsidRPr="00773861" w:rsidRDefault="008D2C76" w:rsidP="007738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Nolikuma </w:t>
            </w:r>
            <w:r w:rsidRPr="008D2C76">
              <w:rPr>
                <w:rFonts w:ascii="Times New Roman" w:eastAsia="Times New Roman" w:hAnsi="Times New Roman" w:cs="Times New Roman"/>
                <w:b/>
                <w:sz w:val="20"/>
                <w:szCs w:val="20"/>
              </w:rPr>
              <w:t>3.pielikuma “T</w:t>
            </w:r>
            <w:r>
              <w:rPr>
                <w:rFonts w:ascii="Times New Roman" w:eastAsia="Times New Roman" w:hAnsi="Times New Roman" w:cs="Times New Roman"/>
                <w:b/>
                <w:sz w:val="20"/>
                <w:szCs w:val="20"/>
              </w:rPr>
              <w:t>ehniskā specifikācija” pielikumā norādītajam termiņam</w:t>
            </w:r>
          </w:p>
        </w:tc>
      </w:tr>
      <w:tr w:rsidR="00773861" w:rsidRPr="00127B9A" w:rsidTr="0018659A">
        <w:trPr>
          <w:trHeight w:val="504"/>
        </w:trPr>
        <w:tc>
          <w:tcPr>
            <w:tcW w:w="3119" w:type="dxa"/>
            <w:tcBorders>
              <w:top w:val="single" w:sz="4" w:space="0" w:color="auto"/>
              <w:left w:val="single" w:sz="4" w:space="0" w:color="auto"/>
              <w:bottom w:val="single" w:sz="4" w:space="0" w:color="auto"/>
              <w:right w:val="single" w:sz="4" w:space="0" w:color="auto"/>
            </w:tcBorders>
            <w:vAlign w:val="center"/>
            <w:hideMark/>
          </w:tcPr>
          <w:p w:rsidR="00773861" w:rsidRPr="00127B9A" w:rsidRDefault="00A61252" w:rsidP="00127B9A">
            <w:pPr>
              <w:tabs>
                <w:tab w:val="num" w:pos="1276"/>
              </w:tabs>
              <w:spacing w:after="0" w:line="240" w:lineRule="auto"/>
              <w:jc w:val="center"/>
              <w:rPr>
                <w:rFonts w:ascii="Times New Roman" w:hAnsi="Times New Roman" w:cs="Times New Roman"/>
                <w:b/>
                <w:sz w:val="24"/>
                <w:szCs w:val="24"/>
              </w:rPr>
            </w:pPr>
            <w:r w:rsidRPr="00127B9A">
              <w:rPr>
                <w:rFonts w:ascii="Times New Roman" w:hAnsi="Times New Roman" w:cs="Times New Roman"/>
                <w:sz w:val="24"/>
                <w:szCs w:val="24"/>
              </w:rPr>
              <w:t>Jelgavas pilsētas pašvaldības iestāde “Jelgavas izglītības pārvalde”</w:t>
            </w:r>
          </w:p>
        </w:tc>
        <w:tc>
          <w:tcPr>
            <w:tcW w:w="3260" w:type="dxa"/>
            <w:tcBorders>
              <w:top w:val="single" w:sz="4" w:space="0" w:color="auto"/>
              <w:left w:val="single" w:sz="4" w:space="0" w:color="auto"/>
              <w:bottom w:val="single" w:sz="4" w:space="0" w:color="auto"/>
              <w:right w:val="single" w:sz="4" w:space="0" w:color="auto"/>
            </w:tcBorders>
            <w:vAlign w:val="center"/>
          </w:tcPr>
          <w:p w:rsidR="00773861" w:rsidRPr="00127B9A" w:rsidRDefault="00773861" w:rsidP="00127B9A">
            <w:pPr>
              <w:spacing w:after="0" w:line="240" w:lineRule="auto"/>
              <w:jc w:val="center"/>
              <w:rPr>
                <w:rFonts w:ascii="Times New Roman" w:eastAsia="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773861" w:rsidRPr="00127B9A" w:rsidRDefault="00773861" w:rsidP="00127B9A">
            <w:pPr>
              <w:spacing w:after="0" w:line="240" w:lineRule="auto"/>
              <w:jc w:val="center"/>
              <w:rPr>
                <w:rFonts w:ascii="Times New Roman" w:eastAsia="Times New Roman" w:hAnsi="Times New Roman" w:cs="Times New Roman"/>
                <w:b/>
                <w:sz w:val="24"/>
                <w:szCs w:val="24"/>
              </w:rPr>
            </w:pPr>
          </w:p>
        </w:tc>
      </w:tr>
      <w:tr w:rsidR="00773861" w:rsidRPr="00127B9A" w:rsidTr="0018659A">
        <w:trPr>
          <w:trHeight w:val="442"/>
        </w:trPr>
        <w:tc>
          <w:tcPr>
            <w:tcW w:w="3119" w:type="dxa"/>
            <w:tcBorders>
              <w:top w:val="single" w:sz="4" w:space="0" w:color="auto"/>
              <w:left w:val="single" w:sz="4" w:space="0" w:color="auto"/>
              <w:bottom w:val="single" w:sz="4" w:space="0" w:color="auto"/>
              <w:right w:val="single" w:sz="4" w:space="0" w:color="auto"/>
            </w:tcBorders>
            <w:vAlign w:val="center"/>
          </w:tcPr>
          <w:p w:rsidR="00773861" w:rsidRPr="00127B9A" w:rsidRDefault="00127B9A" w:rsidP="00127B9A">
            <w:pPr>
              <w:tabs>
                <w:tab w:val="num" w:pos="1276"/>
              </w:tabs>
              <w:spacing w:after="0" w:line="240" w:lineRule="auto"/>
              <w:jc w:val="center"/>
              <w:rPr>
                <w:rFonts w:ascii="Times New Roman" w:hAnsi="Times New Roman" w:cs="Times New Roman"/>
                <w:b/>
                <w:sz w:val="24"/>
                <w:szCs w:val="24"/>
              </w:rPr>
            </w:pPr>
            <w:r w:rsidRPr="00127B9A">
              <w:rPr>
                <w:rFonts w:ascii="Times New Roman" w:hAnsi="Times New Roman" w:cs="Times New Roman"/>
                <w:sz w:val="24"/>
                <w:szCs w:val="24"/>
              </w:rPr>
              <w:t>Jelgavas pilsētas pašvaldības iestāde “Sporta servisa centrs”</w:t>
            </w:r>
          </w:p>
        </w:tc>
        <w:tc>
          <w:tcPr>
            <w:tcW w:w="3260" w:type="dxa"/>
            <w:tcBorders>
              <w:top w:val="single" w:sz="4" w:space="0" w:color="auto"/>
              <w:left w:val="single" w:sz="4" w:space="0" w:color="auto"/>
              <w:bottom w:val="single" w:sz="4" w:space="0" w:color="auto"/>
              <w:right w:val="single" w:sz="4" w:space="0" w:color="auto"/>
            </w:tcBorders>
            <w:vAlign w:val="center"/>
          </w:tcPr>
          <w:p w:rsidR="00773861" w:rsidRPr="00127B9A" w:rsidRDefault="00773861" w:rsidP="00127B9A">
            <w:pPr>
              <w:spacing w:after="0" w:line="240" w:lineRule="auto"/>
              <w:jc w:val="center"/>
              <w:rPr>
                <w:rFonts w:ascii="Times New Roman" w:eastAsia="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773861" w:rsidRPr="00127B9A" w:rsidRDefault="00773861" w:rsidP="00127B9A">
            <w:pPr>
              <w:spacing w:after="0" w:line="240" w:lineRule="auto"/>
              <w:jc w:val="center"/>
              <w:rPr>
                <w:rFonts w:ascii="Times New Roman" w:eastAsia="Times New Roman" w:hAnsi="Times New Roman" w:cs="Times New Roman"/>
                <w:b/>
                <w:sz w:val="24"/>
                <w:szCs w:val="24"/>
              </w:rPr>
            </w:pPr>
          </w:p>
        </w:tc>
      </w:tr>
      <w:tr w:rsidR="00773861" w:rsidRPr="00127B9A" w:rsidTr="0018659A">
        <w:trPr>
          <w:trHeight w:val="417"/>
        </w:trPr>
        <w:tc>
          <w:tcPr>
            <w:tcW w:w="3119" w:type="dxa"/>
            <w:tcBorders>
              <w:top w:val="single" w:sz="4" w:space="0" w:color="auto"/>
              <w:left w:val="single" w:sz="4" w:space="0" w:color="auto"/>
              <w:bottom w:val="single" w:sz="4" w:space="0" w:color="auto"/>
              <w:right w:val="single" w:sz="4" w:space="0" w:color="auto"/>
            </w:tcBorders>
            <w:vAlign w:val="center"/>
          </w:tcPr>
          <w:p w:rsidR="00773861" w:rsidRPr="00127B9A" w:rsidRDefault="00127B9A" w:rsidP="00127B9A">
            <w:pPr>
              <w:tabs>
                <w:tab w:val="num" w:pos="1276"/>
              </w:tabs>
              <w:spacing w:after="0" w:line="240" w:lineRule="auto"/>
              <w:jc w:val="center"/>
              <w:rPr>
                <w:rFonts w:ascii="Times New Roman" w:hAnsi="Times New Roman" w:cs="Times New Roman"/>
                <w:b/>
                <w:sz w:val="24"/>
                <w:szCs w:val="24"/>
              </w:rPr>
            </w:pPr>
            <w:r w:rsidRPr="00127B9A">
              <w:rPr>
                <w:rFonts w:ascii="Times New Roman" w:hAnsi="Times New Roman" w:cs="Times New Roman"/>
                <w:bCs/>
                <w:color w:val="000000"/>
                <w:sz w:val="24"/>
                <w:szCs w:val="24"/>
              </w:rPr>
              <w:t>Jelgavas pilsētas pašvaldības iestāde „Jelgavas bērnu sociālās aprūpes centrs”</w:t>
            </w:r>
          </w:p>
        </w:tc>
        <w:tc>
          <w:tcPr>
            <w:tcW w:w="3260" w:type="dxa"/>
            <w:tcBorders>
              <w:top w:val="single" w:sz="4" w:space="0" w:color="auto"/>
              <w:left w:val="single" w:sz="4" w:space="0" w:color="auto"/>
              <w:bottom w:val="single" w:sz="4" w:space="0" w:color="auto"/>
              <w:right w:val="single" w:sz="4" w:space="0" w:color="auto"/>
            </w:tcBorders>
            <w:vAlign w:val="center"/>
          </w:tcPr>
          <w:p w:rsidR="00773861" w:rsidRPr="00127B9A" w:rsidRDefault="00773861" w:rsidP="00127B9A">
            <w:pPr>
              <w:spacing w:after="0" w:line="240" w:lineRule="auto"/>
              <w:jc w:val="center"/>
              <w:rPr>
                <w:rFonts w:ascii="Times New Roman" w:eastAsia="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773861" w:rsidRPr="00127B9A" w:rsidRDefault="00773861" w:rsidP="00127B9A">
            <w:pPr>
              <w:spacing w:after="0" w:line="240" w:lineRule="auto"/>
              <w:jc w:val="center"/>
              <w:rPr>
                <w:rFonts w:ascii="Times New Roman" w:eastAsia="Times New Roman" w:hAnsi="Times New Roman" w:cs="Times New Roman"/>
                <w:b/>
                <w:sz w:val="24"/>
                <w:szCs w:val="24"/>
              </w:rPr>
            </w:pPr>
          </w:p>
        </w:tc>
      </w:tr>
      <w:tr w:rsidR="00B66898" w:rsidRPr="00127B9A" w:rsidTr="0018659A">
        <w:trPr>
          <w:trHeight w:val="461"/>
        </w:trPr>
        <w:tc>
          <w:tcPr>
            <w:tcW w:w="3119" w:type="dxa"/>
            <w:tcBorders>
              <w:top w:val="single" w:sz="4" w:space="0" w:color="auto"/>
              <w:left w:val="single" w:sz="4" w:space="0" w:color="auto"/>
              <w:bottom w:val="single" w:sz="4" w:space="0" w:color="auto"/>
              <w:right w:val="single" w:sz="4" w:space="0" w:color="auto"/>
            </w:tcBorders>
            <w:vAlign w:val="center"/>
          </w:tcPr>
          <w:p w:rsidR="00B66898" w:rsidRPr="00127B9A" w:rsidRDefault="00127B9A" w:rsidP="00127B9A">
            <w:pPr>
              <w:tabs>
                <w:tab w:val="num" w:pos="1276"/>
              </w:tabs>
              <w:spacing w:after="0" w:line="240" w:lineRule="auto"/>
              <w:jc w:val="center"/>
              <w:rPr>
                <w:rFonts w:ascii="Times New Roman" w:hAnsi="Times New Roman" w:cs="Times New Roman"/>
                <w:b/>
                <w:sz w:val="24"/>
                <w:szCs w:val="24"/>
              </w:rPr>
            </w:pPr>
            <w:r w:rsidRPr="00127B9A">
              <w:rPr>
                <w:rFonts w:ascii="Times New Roman" w:hAnsi="Times New Roman" w:cs="Times New Roman"/>
                <w:sz w:val="24"/>
                <w:szCs w:val="24"/>
              </w:rPr>
              <w:t>Jelgavas pilsētas pašvaldības iestāde “Pilsētsaimniecība”</w:t>
            </w:r>
          </w:p>
        </w:tc>
        <w:tc>
          <w:tcPr>
            <w:tcW w:w="3260" w:type="dxa"/>
            <w:tcBorders>
              <w:top w:val="single" w:sz="4" w:space="0" w:color="auto"/>
              <w:left w:val="single" w:sz="4" w:space="0" w:color="auto"/>
              <w:bottom w:val="single" w:sz="4" w:space="0" w:color="auto"/>
              <w:right w:val="single" w:sz="4" w:space="0" w:color="auto"/>
            </w:tcBorders>
            <w:vAlign w:val="center"/>
          </w:tcPr>
          <w:p w:rsidR="00B66898" w:rsidRPr="00127B9A" w:rsidRDefault="00B66898" w:rsidP="00127B9A">
            <w:pPr>
              <w:spacing w:after="0" w:line="240" w:lineRule="auto"/>
              <w:rPr>
                <w:rFonts w:ascii="Times New Roman" w:eastAsia="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B66898" w:rsidRPr="00127B9A" w:rsidRDefault="00B66898" w:rsidP="00127B9A">
            <w:pPr>
              <w:spacing w:after="0" w:line="240" w:lineRule="auto"/>
              <w:rPr>
                <w:rFonts w:ascii="Times New Roman" w:eastAsia="Times New Roman" w:hAnsi="Times New Roman" w:cs="Times New Roman"/>
                <w:b/>
                <w:sz w:val="24"/>
                <w:szCs w:val="24"/>
              </w:rPr>
            </w:pPr>
          </w:p>
        </w:tc>
      </w:tr>
    </w:tbl>
    <w:p w:rsidR="00773861" w:rsidRDefault="00773861" w:rsidP="00773861">
      <w:pPr>
        <w:spacing w:after="0" w:line="240" w:lineRule="auto"/>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6285"/>
        <w:gridCol w:w="3064"/>
      </w:tblGrid>
      <w:tr w:rsidR="0018659A" w:rsidTr="0018659A">
        <w:tc>
          <w:tcPr>
            <w:tcW w:w="6379" w:type="dxa"/>
          </w:tcPr>
          <w:p w:rsidR="0018659A" w:rsidRPr="0018659A" w:rsidRDefault="0018659A" w:rsidP="0018659A">
            <w:pPr>
              <w:rPr>
                <w:rFonts w:eastAsia="Times New Roman" w:cs="Times New Roman"/>
                <w:b/>
                <w:sz w:val="20"/>
                <w:szCs w:val="20"/>
              </w:rPr>
            </w:pPr>
            <w:r>
              <w:rPr>
                <w:rFonts w:eastAsia="Times New Roman" w:cs="Times New Roman"/>
                <w:b/>
                <w:sz w:val="20"/>
                <w:szCs w:val="20"/>
              </w:rPr>
              <w:t xml:space="preserve">Kopējā visu </w:t>
            </w:r>
            <w:r w:rsidRPr="00773861">
              <w:rPr>
                <w:rFonts w:eastAsia="Times New Roman" w:cs="Times New Roman"/>
                <w:b/>
                <w:sz w:val="20"/>
                <w:szCs w:val="20"/>
              </w:rPr>
              <w:t xml:space="preserve">OCTA </w:t>
            </w:r>
            <w:r>
              <w:rPr>
                <w:rFonts w:eastAsia="Times New Roman" w:cs="Times New Roman"/>
                <w:b/>
                <w:sz w:val="20"/>
                <w:szCs w:val="20"/>
              </w:rPr>
              <w:t xml:space="preserve">un </w:t>
            </w:r>
            <w:r w:rsidRPr="00773861">
              <w:rPr>
                <w:rFonts w:eastAsia="Times New Roman" w:cs="Times New Roman"/>
                <w:b/>
                <w:sz w:val="20"/>
                <w:szCs w:val="20"/>
              </w:rPr>
              <w:t xml:space="preserve">KASKO polišu cena </w:t>
            </w:r>
            <w:proofErr w:type="spellStart"/>
            <w:r w:rsidRPr="00773861">
              <w:rPr>
                <w:rFonts w:eastAsia="Times New Roman" w:cs="Times New Roman"/>
                <w:b/>
                <w:i/>
                <w:sz w:val="20"/>
                <w:szCs w:val="20"/>
              </w:rPr>
              <w:t>euro</w:t>
            </w:r>
            <w:proofErr w:type="spellEnd"/>
            <w:r>
              <w:rPr>
                <w:rFonts w:eastAsia="Times New Roman" w:cs="Times New Roman"/>
                <w:b/>
                <w:sz w:val="20"/>
                <w:szCs w:val="20"/>
              </w:rPr>
              <w:t xml:space="preserve"> Nolikuma </w:t>
            </w:r>
            <w:r w:rsidRPr="008D2C76">
              <w:rPr>
                <w:rFonts w:eastAsia="Times New Roman" w:cs="Times New Roman"/>
                <w:b/>
                <w:sz w:val="20"/>
                <w:szCs w:val="20"/>
              </w:rPr>
              <w:t>3.pielikuma “T</w:t>
            </w:r>
            <w:r>
              <w:rPr>
                <w:rFonts w:eastAsia="Times New Roman" w:cs="Times New Roman"/>
                <w:b/>
                <w:sz w:val="20"/>
                <w:szCs w:val="20"/>
              </w:rPr>
              <w:t>ehniskā specifikācija” pielikumā norādītajam termiņam</w:t>
            </w:r>
          </w:p>
        </w:tc>
        <w:tc>
          <w:tcPr>
            <w:tcW w:w="3119" w:type="dxa"/>
          </w:tcPr>
          <w:p w:rsidR="0018659A" w:rsidRDefault="0018659A" w:rsidP="00773861">
            <w:pPr>
              <w:rPr>
                <w:rFonts w:eastAsia="Times New Roman" w:cs="Times New Roman"/>
                <w:szCs w:val="24"/>
              </w:rPr>
            </w:pPr>
          </w:p>
        </w:tc>
      </w:tr>
    </w:tbl>
    <w:p w:rsidR="0018659A" w:rsidRPr="007B4026" w:rsidRDefault="0018659A" w:rsidP="00773861">
      <w:pPr>
        <w:spacing w:after="0" w:line="240" w:lineRule="auto"/>
        <w:rPr>
          <w:rFonts w:ascii="Times New Roman" w:eastAsia="Times New Roman" w:hAnsi="Times New Roman" w:cs="Times New Roman"/>
          <w:sz w:val="24"/>
          <w:szCs w:val="24"/>
        </w:rPr>
      </w:pPr>
    </w:p>
    <w:p w:rsidR="00773861" w:rsidRPr="00D004ED" w:rsidRDefault="00773861" w:rsidP="00773861">
      <w:pPr>
        <w:numPr>
          <w:ilvl w:val="0"/>
          <w:numId w:val="34"/>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Piekrītam visām i</w:t>
      </w:r>
      <w:r w:rsidRPr="00D004ED">
        <w:rPr>
          <w:rFonts w:ascii="Times New Roman" w:eastAsia="Times New Roman" w:hAnsi="Times New Roman" w:cs="Times New Roman"/>
          <w:sz w:val="24"/>
          <w:szCs w:val="24"/>
        </w:rPr>
        <w:t xml:space="preserve">epirkuma </w:t>
      </w:r>
      <w:r>
        <w:rPr>
          <w:rFonts w:ascii="Times New Roman" w:eastAsia="Times New Roman" w:hAnsi="Times New Roman" w:cs="Times New Roman"/>
          <w:sz w:val="24"/>
          <w:szCs w:val="24"/>
        </w:rPr>
        <w:t>nolikumā</w:t>
      </w:r>
      <w:r w:rsidRPr="00D00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 tā pielikumos </w:t>
      </w:r>
      <w:r w:rsidRPr="00D004ED">
        <w:rPr>
          <w:rFonts w:ascii="Times New Roman" w:eastAsia="Times New Roman" w:hAnsi="Times New Roman" w:cs="Times New Roman"/>
          <w:sz w:val="24"/>
          <w:szCs w:val="24"/>
        </w:rPr>
        <w:t>izvirzītajām prasībām.</w:t>
      </w:r>
    </w:p>
    <w:p w:rsidR="00773861" w:rsidRPr="00D004ED" w:rsidRDefault="00773861" w:rsidP="00773861">
      <w:pPr>
        <w:numPr>
          <w:ilvl w:val="0"/>
          <w:numId w:val="34"/>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Visas piedāvājumā sniegtās ziņas ir patiesas.</w:t>
      </w:r>
    </w:p>
    <w:p w:rsidR="00773861" w:rsidRPr="00EF4FE5" w:rsidRDefault="00773861" w:rsidP="00773861">
      <w:pPr>
        <w:numPr>
          <w:ilvl w:val="0"/>
          <w:numId w:val="34"/>
        </w:numPr>
        <w:spacing w:after="0" w:line="240" w:lineRule="auto"/>
        <w:ind w:left="284" w:hanging="284"/>
        <w:jc w:val="both"/>
        <w:rPr>
          <w:rFonts w:ascii="Times New Roman" w:eastAsia="Times New Roman" w:hAnsi="Times New Roman" w:cs="Times New Roman"/>
          <w:sz w:val="24"/>
          <w:szCs w:val="24"/>
          <w:lang w:eastAsia="lv-LV"/>
        </w:rPr>
      </w:pPr>
      <w:r w:rsidRPr="00EF4FE5">
        <w:rPr>
          <w:rFonts w:ascii="Times New Roman" w:eastAsia="Times New Roman" w:hAnsi="Times New Roman" w:cs="Times New Roman"/>
          <w:sz w:val="24"/>
          <w:szCs w:val="24"/>
          <w:lang w:eastAsia="lv-LV"/>
        </w:rPr>
        <w:t>Apstiprinām, ka Finanšu piedāvājuma cenā ir iekļautas visas izmaksas, kas saistītas ar attiecīgā pakalpojuma</w:t>
      </w:r>
      <w:r>
        <w:rPr>
          <w:rFonts w:ascii="Times New Roman" w:eastAsia="Times New Roman" w:hAnsi="Times New Roman" w:cs="Times New Roman"/>
          <w:sz w:val="24"/>
          <w:szCs w:val="24"/>
          <w:lang w:eastAsia="lv-LV"/>
        </w:rPr>
        <w:t xml:space="preserve"> pilnīgu un kvalitatīvu izpildi</w:t>
      </w:r>
      <w:r w:rsidRPr="00EF4FE5">
        <w:rPr>
          <w:rFonts w:ascii="Times New Roman" w:eastAsia="Times New Roman" w:hAnsi="Times New Roman" w:cs="Times New Roman"/>
          <w:sz w:val="24"/>
          <w:szCs w:val="24"/>
          <w:lang w:eastAsia="lv-LV"/>
        </w:rPr>
        <w:t>.</w:t>
      </w:r>
    </w:p>
    <w:p w:rsidR="00773861" w:rsidRDefault="00773861" w:rsidP="00773861">
      <w:pPr>
        <w:numPr>
          <w:ilvl w:val="0"/>
          <w:numId w:val="34"/>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 xml:space="preserve">Apņemamies </w:t>
      </w:r>
      <w:r>
        <w:rPr>
          <w:rFonts w:ascii="Times New Roman" w:eastAsia="Times New Roman" w:hAnsi="Times New Roman" w:cs="Times New Roman"/>
          <w:sz w:val="24"/>
          <w:szCs w:val="24"/>
          <w:lang w:eastAsia="lv-LV"/>
        </w:rPr>
        <w:t>vispārīgās vienošanās</w:t>
      </w:r>
      <w:r w:rsidRPr="00D004ED">
        <w:rPr>
          <w:rFonts w:ascii="Times New Roman" w:eastAsia="Times New Roman" w:hAnsi="Times New Roman" w:cs="Times New Roman"/>
          <w:sz w:val="24"/>
          <w:szCs w:val="24"/>
          <w:lang w:eastAsia="lv-LV"/>
        </w:rPr>
        <w:t xml:space="preserve"> slēgšanas tiesību pieš</w:t>
      </w:r>
      <w:r>
        <w:rPr>
          <w:rFonts w:ascii="Times New Roman" w:eastAsia="Times New Roman" w:hAnsi="Times New Roman" w:cs="Times New Roman"/>
          <w:sz w:val="24"/>
          <w:szCs w:val="24"/>
          <w:lang w:eastAsia="lv-LV"/>
        </w:rPr>
        <w:t>ķiršanas gadījumā pildīt visus nolikumā</w:t>
      </w:r>
      <w:r w:rsidRPr="00D004ED">
        <w:rPr>
          <w:rFonts w:ascii="Times New Roman" w:eastAsia="Times New Roman" w:hAnsi="Times New Roman" w:cs="Times New Roman"/>
          <w:sz w:val="24"/>
          <w:szCs w:val="24"/>
          <w:lang w:eastAsia="lv-LV"/>
        </w:rPr>
        <w:t xml:space="preserve"> izklāstītos nosacījumus un strādāt pie </w:t>
      </w:r>
      <w:r>
        <w:rPr>
          <w:rFonts w:ascii="Times New Roman" w:eastAsia="Times New Roman" w:hAnsi="Times New Roman" w:cs="Times New Roman"/>
          <w:sz w:val="24"/>
          <w:szCs w:val="24"/>
          <w:lang w:eastAsia="lv-LV"/>
        </w:rPr>
        <w:t>vispārīgās vienošanās</w:t>
      </w:r>
      <w:r w:rsidRPr="00D004ED">
        <w:rPr>
          <w:rFonts w:ascii="Times New Roman" w:eastAsia="Times New Roman" w:hAnsi="Times New Roman" w:cs="Times New Roman"/>
          <w:sz w:val="24"/>
          <w:szCs w:val="24"/>
          <w:lang w:eastAsia="lv-LV"/>
        </w:rPr>
        <w:t xml:space="preserve"> izpildes. Mūsu rīcībā ir pietiekami resursi, lai nodroši</w:t>
      </w:r>
      <w:r>
        <w:rPr>
          <w:rFonts w:ascii="Times New Roman" w:eastAsia="Times New Roman" w:hAnsi="Times New Roman" w:cs="Times New Roman"/>
          <w:sz w:val="24"/>
          <w:szCs w:val="24"/>
          <w:lang w:eastAsia="lv-LV"/>
        </w:rPr>
        <w:t>nātu kvalitatīvu un i</w:t>
      </w:r>
      <w:r w:rsidRPr="00D004ED">
        <w:rPr>
          <w:rFonts w:ascii="Times New Roman" w:eastAsia="Times New Roman" w:hAnsi="Times New Roman" w:cs="Times New Roman"/>
          <w:sz w:val="24"/>
          <w:szCs w:val="24"/>
          <w:lang w:eastAsia="lv-LV"/>
        </w:rPr>
        <w:t xml:space="preserve">epirkuma prasībām atbilstošu </w:t>
      </w:r>
      <w:r>
        <w:rPr>
          <w:rFonts w:ascii="Times New Roman" w:eastAsia="Times New Roman" w:hAnsi="Times New Roman" w:cs="Times New Roman"/>
          <w:sz w:val="24"/>
          <w:szCs w:val="24"/>
          <w:lang w:eastAsia="lv-LV"/>
        </w:rPr>
        <w:t>pakalpojuma</w:t>
      </w:r>
      <w:r w:rsidRPr="00D004ED">
        <w:rPr>
          <w:rFonts w:ascii="Times New Roman" w:eastAsia="Times New Roman" w:hAnsi="Times New Roman" w:cs="Times New Roman"/>
          <w:sz w:val="24"/>
          <w:szCs w:val="24"/>
          <w:lang w:eastAsia="lv-LV"/>
        </w:rPr>
        <w:t xml:space="preserve"> izpildi.</w:t>
      </w:r>
    </w:p>
    <w:p w:rsidR="00773861" w:rsidRPr="001D16A2" w:rsidRDefault="00773861" w:rsidP="00773861">
      <w:pPr>
        <w:spacing w:after="0" w:line="240" w:lineRule="auto"/>
        <w:ind w:left="284"/>
        <w:jc w:val="both"/>
        <w:rPr>
          <w:rFonts w:ascii="Times New Roman" w:eastAsia="Times New Roman" w:hAnsi="Times New Roman" w:cs="Times New Roman"/>
          <w:sz w:val="24"/>
          <w:szCs w:val="24"/>
          <w:lang w:eastAsia="lv-LV"/>
        </w:rPr>
      </w:pPr>
    </w:p>
    <w:p w:rsidR="00773861" w:rsidRPr="00FD293F" w:rsidRDefault="00773861" w:rsidP="00773861">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_____________________________________________________</w:t>
      </w:r>
    </w:p>
    <w:p w:rsidR="00773861" w:rsidRPr="00FD293F" w:rsidRDefault="00773861" w:rsidP="00773861">
      <w:pPr>
        <w:spacing w:after="0" w:line="240" w:lineRule="auto"/>
        <w:ind w:hanging="360"/>
        <w:jc w:val="center"/>
        <w:outlineLvl w:val="0"/>
        <w:rPr>
          <w:rFonts w:ascii="Times New Roman" w:eastAsia="Times New Roman" w:hAnsi="Times New Roman" w:cs="Times New Roman"/>
        </w:rPr>
      </w:pPr>
      <w:r w:rsidRPr="00FD293F">
        <w:rPr>
          <w:rFonts w:ascii="Times New Roman" w:eastAsia="Times New Roman" w:hAnsi="Times New Roman" w:cs="Times New Roman"/>
        </w:rPr>
        <w:t>Paraksts</w:t>
      </w:r>
    </w:p>
    <w:p w:rsidR="00773861" w:rsidRPr="00FD293F" w:rsidRDefault="00773861" w:rsidP="00773861">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 ___________________________</w:t>
      </w:r>
    </w:p>
    <w:p w:rsidR="00773861" w:rsidRPr="00FD293F" w:rsidRDefault="00773861" w:rsidP="00773861">
      <w:pPr>
        <w:spacing w:after="0" w:line="240" w:lineRule="auto"/>
        <w:ind w:hanging="360"/>
        <w:jc w:val="center"/>
        <w:outlineLvl w:val="0"/>
        <w:rPr>
          <w:rFonts w:ascii="Times New Roman" w:eastAsia="Times New Roman" w:hAnsi="Times New Roman" w:cs="Times New Roman"/>
        </w:rPr>
      </w:pPr>
      <w:r w:rsidRPr="00FD293F">
        <w:rPr>
          <w:rFonts w:ascii="Times New Roman" w:eastAsia="Times New Roman" w:hAnsi="Times New Roman" w:cs="Times New Roman"/>
        </w:rPr>
        <w:t xml:space="preserve">Vārds, uzvārds                    </w:t>
      </w:r>
    </w:p>
    <w:p w:rsidR="00773861" w:rsidRPr="00FD293F" w:rsidRDefault="00773861" w:rsidP="00773861">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 ______________________________</w:t>
      </w:r>
    </w:p>
    <w:p w:rsidR="00773861" w:rsidRPr="00FD293F" w:rsidRDefault="00773861" w:rsidP="00773861">
      <w:pPr>
        <w:spacing w:after="0" w:line="240" w:lineRule="auto"/>
        <w:ind w:hanging="360"/>
        <w:jc w:val="center"/>
        <w:outlineLvl w:val="0"/>
        <w:rPr>
          <w:rFonts w:ascii="Times New Roman" w:eastAsia="Times New Roman" w:hAnsi="Times New Roman" w:cs="Times New Roman"/>
        </w:rPr>
      </w:pPr>
      <w:r w:rsidRPr="00FD293F">
        <w:rPr>
          <w:rFonts w:ascii="Times New Roman" w:eastAsia="Times New Roman" w:hAnsi="Times New Roman" w:cs="Times New Roman"/>
        </w:rPr>
        <w:t>Amats, pilnvarojums</w:t>
      </w:r>
    </w:p>
    <w:p w:rsidR="00773861" w:rsidRPr="00FD293F" w:rsidRDefault="00773861" w:rsidP="00773861">
      <w:pPr>
        <w:spacing w:after="0" w:line="240" w:lineRule="auto"/>
        <w:ind w:hanging="360"/>
        <w:jc w:val="center"/>
        <w:rPr>
          <w:rFonts w:ascii="Times New Roman" w:eastAsia="Times New Roman" w:hAnsi="Times New Roman" w:cs="Times New Roman"/>
        </w:rPr>
      </w:pPr>
    </w:p>
    <w:p w:rsidR="00773861" w:rsidRPr="00FD293F" w:rsidRDefault="00773861" w:rsidP="00773861">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t xml:space="preserve">Piedāvājums sastādīts un parakstīts </w:t>
      </w:r>
      <w:r>
        <w:rPr>
          <w:rFonts w:ascii="Times New Roman" w:eastAsia="Times New Roman" w:hAnsi="Times New Roman" w:cs="Times New Roman"/>
        </w:rPr>
        <w:t>2016</w:t>
      </w:r>
      <w:r w:rsidRPr="00FD293F">
        <w:rPr>
          <w:rFonts w:ascii="Times New Roman" w:eastAsia="Times New Roman" w:hAnsi="Times New Roman" w:cs="Times New Roman"/>
        </w:rPr>
        <w:t>.gada “___”.____________</w:t>
      </w:r>
      <w:r w:rsidRPr="00FD293F">
        <w:rPr>
          <w:rFonts w:ascii="Times New Roman" w:eastAsia="Times New Roman" w:hAnsi="Times New Roman" w:cs="Times New Roman"/>
        </w:rPr>
        <w:tab/>
      </w:r>
      <w:r w:rsidRPr="00FD293F">
        <w:rPr>
          <w:rFonts w:ascii="Times New Roman" w:eastAsia="Times New Roman" w:hAnsi="Times New Roman" w:cs="Times New Roman"/>
        </w:rPr>
        <w:tab/>
      </w:r>
    </w:p>
    <w:p w:rsidR="00773861" w:rsidRPr="00FD293F" w:rsidRDefault="00773861" w:rsidP="00773861">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r>
      <w:r w:rsidRPr="00FD293F">
        <w:rPr>
          <w:rFonts w:ascii="Times New Roman" w:eastAsia="Times New Roman" w:hAnsi="Times New Roman" w:cs="Times New Roman"/>
        </w:rPr>
        <w:tab/>
        <w:t xml:space="preserve">Z.V.             </w:t>
      </w:r>
    </w:p>
    <w:p w:rsidR="00773861" w:rsidRPr="00B70CD5" w:rsidRDefault="00773861" w:rsidP="00773861">
      <w:pPr>
        <w:spacing w:after="0" w:line="240" w:lineRule="auto"/>
        <w:jc w:val="both"/>
        <w:rPr>
          <w:rFonts w:ascii="Times New Roman" w:eastAsia="Times New Roman" w:hAnsi="Times New Roman" w:cs="Times New Roman"/>
          <w:b/>
        </w:rPr>
      </w:pPr>
      <w:r w:rsidRPr="00FD293F">
        <w:rPr>
          <w:rFonts w:ascii="Times New Roman" w:eastAsia="Times New Roman" w:hAnsi="Times New Roman" w:cs="Times New Roman"/>
        </w:rPr>
        <w:t>(</w:t>
      </w:r>
      <w:r w:rsidRPr="00FD293F">
        <w:rPr>
          <w:rFonts w:ascii="Times New Roman" w:eastAsia="Times New Roman" w:hAnsi="Times New Roman" w:cs="Times New Roman"/>
          <w:b/>
          <w:i/>
        </w:rPr>
        <w:t>Ja piedāvājumu iesniedz personu grupa, piedāvāj</w:t>
      </w:r>
      <w:r>
        <w:rPr>
          <w:rFonts w:ascii="Times New Roman" w:eastAsia="Times New Roman" w:hAnsi="Times New Roman" w:cs="Times New Roman"/>
          <w:b/>
          <w:i/>
        </w:rPr>
        <w:t>umu paraksta pilnvarotā persona)</w:t>
      </w:r>
    </w:p>
    <w:p w:rsidR="000B7879" w:rsidRDefault="000B7879" w:rsidP="0030340E">
      <w:pPr>
        <w:pStyle w:val="Heading3"/>
        <w:spacing w:before="0" w:line="240" w:lineRule="auto"/>
        <w:jc w:val="right"/>
        <w:rPr>
          <w:rFonts w:ascii="Times New Roman" w:eastAsia="Times New Roman" w:hAnsi="Times New Roman" w:cs="Times New Roman"/>
          <w:b w:val="0"/>
          <w:color w:val="auto"/>
          <w:sz w:val="24"/>
          <w:szCs w:val="24"/>
        </w:rPr>
      </w:pPr>
    </w:p>
    <w:bookmarkEnd w:id="0"/>
    <w:p w:rsidR="00773861" w:rsidRPr="008D2C76" w:rsidRDefault="00ED2F11" w:rsidP="008D2C7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4"/>
          <w:szCs w:val="24"/>
        </w:rPr>
        <w:t>2</w:t>
      </w:r>
      <w:r w:rsidR="00773861" w:rsidRPr="00FD293F">
        <w:rPr>
          <w:rFonts w:ascii="Times New Roman" w:eastAsia="Times New Roman" w:hAnsi="Times New Roman" w:cs="Times New Roman"/>
          <w:b/>
          <w:sz w:val="24"/>
          <w:szCs w:val="24"/>
        </w:rPr>
        <w:t>.</w:t>
      </w:r>
      <w:r w:rsidR="00773861" w:rsidRPr="00FD293F">
        <w:rPr>
          <w:rFonts w:ascii="Times New Roman" w:eastAsia="Times New Roman" w:hAnsi="Times New Roman" w:cs="Times New Roman"/>
          <w:b/>
          <w:bCs/>
          <w:sz w:val="24"/>
          <w:szCs w:val="24"/>
        </w:rPr>
        <w:t>pielikums</w:t>
      </w:r>
    </w:p>
    <w:p w:rsidR="00773861" w:rsidRDefault="00773861" w:rsidP="00773861">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w:t>
      </w:r>
    </w:p>
    <w:p w:rsidR="00773861" w:rsidRPr="00656FBD" w:rsidRDefault="00773861" w:rsidP="00773861">
      <w:pPr>
        <w:keepNext/>
        <w:spacing w:after="0" w:line="240" w:lineRule="auto"/>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w:t>
      </w:r>
      <w:r>
        <w:rPr>
          <w:rFonts w:ascii="Times New Roman" w:eastAsia="Times New Roman" w:hAnsi="Times New Roman" w:cs="Times New Roman"/>
          <w:sz w:val="24"/>
          <w:szCs w:val="24"/>
        </w:rPr>
        <w:t>Apdrošināšanas</w:t>
      </w:r>
      <w:r w:rsidRPr="00656FBD">
        <w:rPr>
          <w:rFonts w:ascii="Times New Roman" w:eastAsia="Times New Roman" w:hAnsi="Times New Roman" w:cs="Times New Roman"/>
          <w:sz w:val="24"/>
          <w:szCs w:val="24"/>
        </w:rPr>
        <w:t xml:space="preserve"> pakalpojumu nodrošināšana Jelgavas pilsētas pašvaldības iestāžu vajadzībām”</w:t>
      </w:r>
    </w:p>
    <w:p w:rsidR="00773861" w:rsidRDefault="00A23288" w:rsidP="00773861">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identifikācijas Nr.JPD2016/4</w:t>
      </w:r>
      <w:r w:rsidR="00773861" w:rsidRPr="00656FBD">
        <w:rPr>
          <w:rFonts w:ascii="Times New Roman" w:eastAsia="Times New Roman" w:hAnsi="Times New Roman" w:cs="Times New Roman"/>
          <w:sz w:val="24"/>
          <w:szCs w:val="24"/>
        </w:rPr>
        <w:t>/AK</w:t>
      </w:r>
    </w:p>
    <w:p w:rsidR="00773861" w:rsidRDefault="00773861" w:rsidP="00773861">
      <w:pPr>
        <w:keepNext/>
        <w:spacing w:after="0" w:line="240" w:lineRule="auto"/>
        <w:jc w:val="center"/>
        <w:outlineLvl w:val="2"/>
        <w:rPr>
          <w:rFonts w:ascii="Times New Roman" w:eastAsia="Times New Roman" w:hAnsi="Times New Roman" w:cs="Times New Roman"/>
          <w:b/>
          <w:sz w:val="24"/>
          <w:szCs w:val="24"/>
        </w:rPr>
      </w:pPr>
    </w:p>
    <w:p w:rsidR="00773861" w:rsidRPr="00773861" w:rsidRDefault="00773861" w:rsidP="00773861">
      <w:pPr>
        <w:keepNext/>
        <w:spacing w:after="0" w:line="240" w:lineRule="auto"/>
        <w:jc w:val="center"/>
        <w:outlineLvl w:val="2"/>
        <w:rPr>
          <w:rFonts w:ascii="Times New Roman" w:eastAsia="Times New Roman" w:hAnsi="Times New Roman" w:cs="Times New Roman"/>
          <w:b/>
          <w:sz w:val="28"/>
          <w:szCs w:val="28"/>
        </w:rPr>
      </w:pPr>
      <w:r w:rsidRPr="00773861">
        <w:rPr>
          <w:rFonts w:ascii="Times New Roman" w:eastAsia="Times New Roman" w:hAnsi="Times New Roman" w:cs="Times New Roman"/>
          <w:b/>
          <w:sz w:val="28"/>
          <w:szCs w:val="28"/>
        </w:rPr>
        <w:t>Tehniskā specifikācija</w:t>
      </w:r>
    </w:p>
    <w:p w:rsidR="00773861" w:rsidRDefault="00773861" w:rsidP="00773861">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1.daļa</w:t>
      </w:r>
      <w:r w:rsidR="00127B9A">
        <w:rPr>
          <w:rFonts w:ascii="Times New Roman" w:eastAsia="Times New Roman" w:hAnsi="Times New Roman" w:cs="Times New Roman"/>
          <w:b/>
          <w:sz w:val="24"/>
          <w:szCs w:val="24"/>
        </w:rPr>
        <w:t xml:space="preserve"> </w:t>
      </w:r>
      <w:r w:rsidR="00127B9A" w:rsidRPr="00A61252">
        <w:rPr>
          <w:rFonts w:ascii="Times New Roman" w:eastAsia="Times New Roman" w:hAnsi="Times New Roman" w:cs="Times New Roman"/>
          <w:b/>
          <w:sz w:val="24"/>
          <w:szCs w:val="24"/>
        </w:rPr>
        <w:t>“</w:t>
      </w:r>
      <w:r w:rsidR="00127B9A" w:rsidRPr="00A61252">
        <w:rPr>
          <w:rFonts w:ascii="Times New Roman" w:hAnsi="Times New Roman" w:cs="Times New Roman"/>
          <w:b/>
          <w:sz w:val="24"/>
          <w:szCs w:val="24"/>
        </w:rPr>
        <w:t>Nekustamā īpašuma apdrošināšanas pakalpojumu nodrošināšana”</w:t>
      </w:r>
    </w:p>
    <w:p w:rsidR="00ED2F11" w:rsidRPr="00DC3808" w:rsidRDefault="00ED2F11" w:rsidP="00773861">
      <w:pPr>
        <w:keepNext/>
        <w:spacing w:after="0" w:line="240" w:lineRule="auto"/>
        <w:jc w:val="center"/>
        <w:outlineLvl w:val="2"/>
        <w:rPr>
          <w:rFonts w:ascii="Times New Roman" w:eastAsia="Times New Roman" w:hAnsi="Times New Roman" w:cs="Times New Roman"/>
          <w:sz w:val="32"/>
          <w:szCs w:val="20"/>
        </w:rPr>
      </w:pPr>
    </w:p>
    <w:p w:rsidR="00ED2F11" w:rsidRPr="00ED2F11" w:rsidRDefault="00ED2F11" w:rsidP="00ED2F11">
      <w:pPr>
        <w:pStyle w:val="ListParagraph"/>
        <w:numPr>
          <w:ilvl w:val="0"/>
          <w:numId w:val="35"/>
        </w:numPr>
        <w:spacing w:after="0" w:line="240" w:lineRule="auto"/>
        <w:ind w:left="567" w:hanging="567"/>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Jelgavas pilsētas pašvaldības iestādes apdrošina tās valdījumā esošo nekustamo īpašumu saskaņā ar apdrošināmo objektu sarakstu (</w:t>
      </w:r>
      <w:r>
        <w:rPr>
          <w:rFonts w:ascii="Times New Roman" w:eastAsia="Times New Roman" w:hAnsi="Times New Roman" w:cs="Times New Roman"/>
          <w:sz w:val="24"/>
          <w:szCs w:val="24"/>
        </w:rPr>
        <w:t>4.pielikums</w:t>
      </w:r>
      <w:r w:rsidRPr="00ED2F11">
        <w:rPr>
          <w:rFonts w:ascii="Times New Roman" w:eastAsia="Times New Roman" w:hAnsi="Times New Roman" w:cs="Times New Roman"/>
          <w:sz w:val="24"/>
          <w:szCs w:val="24"/>
        </w:rPr>
        <w:t>).</w:t>
      </w:r>
    </w:p>
    <w:p w:rsidR="00ED2F11" w:rsidRDefault="00ED2F11"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Piedāvājums jāiesniedz par visiem apdrošināmo objektu sarakstā iekļautajiem objektiem.</w:t>
      </w:r>
    </w:p>
    <w:p w:rsidR="00046E27" w:rsidRDefault="00046E27"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Apdrošināšanas līgumu slēdz katra nolikuma 1.3.punktā norādītā iestāde atsevišķi.</w:t>
      </w:r>
    </w:p>
    <w:p w:rsidR="003068B0" w:rsidRPr="003068B0" w:rsidRDefault="003068B0" w:rsidP="003068B0">
      <w:pPr>
        <w:numPr>
          <w:ilvl w:val="0"/>
          <w:numId w:val="35"/>
        </w:numPr>
        <w:spacing w:after="0" w:line="240" w:lineRule="auto"/>
        <w:ind w:left="567" w:hanging="567"/>
        <w:contextualSpacing/>
        <w:jc w:val="both"/>
        <w:rPr>
          <w:rFonts w:ascii="Times New Roman" w:eastAsia="Times New Roman" w:hAnsi="Times New Roman" w:cs="Times New Roman"/>
          <w:sz w:val="24"/>
          <w:szCs w:val="24"/>
          <w:u w:val="single"/>
          <w:lang w:eastAsia="lv-LV"/>
        </w:rPr>
      </w:pPr>
      <w:r w:rsidRPr="003068B0">
        <w:rPr>
          <w:rFonts w:ascii="Times New Roman" w:eastAsia="Times New Roman" w:hAnsi="Times New Roman" w:cs="Times New Roman"/>
          <w:sz w:val="24"/>
          <w:szCs w:val="24"/>
          <w:u w:val="single"/>
        </w:rPr>
        <w:t xml:space="preserve">Vispārīgās </w:t>
      </w:r>
      <w:r w:rsidRPr="003068B0">
        <w:rPr>
          <w:rFonts w:ascii="Times New Roman" w:hAnsi="Times New Roman" w:cs="Times New Roman"/>
          <w:sz w:val="24"/>
          <w:szCs w:val="24"/>
          <w:u w:val="single"/>
        </w:rPr>
        <w:t>vienošanās darbības laikā nolikuma 1.3.punktā norādīto iestāžu skaits kā arī apdrošināmo nekustamo īpašumu skaits var tikt mainīts.</w:t>
      </w:r>
    </w:p>
    <w:p w:rsidR="003068B0" w:rsidRDefault="00046E27"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Apdrošināšanas līgumi</w:t>
      </w:r>
      <w:r w:rsidR="003068B0">
        <w:rPr>
          <w:rFonts w:ascii="Times New Roman" w:eastAsia="Times New Roman" w:hAnsi="Times New Roman" w:cs="Times New Roman"/>
          <w:sz w:val="24"/>
          <w:szCs w:val="24"/>
        </w:rPr>
        <w:t xml:space="preserve"> t</w:t>
      </w:r>
      <w:r w:rsidR="001339C7">
        <w:rPr>
          <w:rFonts w:ascii="Times New Roman" w:eastAsia="Times New Roman" w:hAnsi="Times New Roman" w:cs="Times New Roman"/>
          <w:sz w:val="24"/>
          <w:szCs w:val="24"/>
        </w:rPr>
        <w:t>iks</w:t>
      </w:r>
      <w:r w:rsidR="003068B0">
        <w:rPr>
          <w:rFonts w:ascii="Times New Roman" w:eastAsia="Times New Roman" w:hAnsi="Times New Roman" w:cs="Times New Roman"/>
          <w:sz w:val="24"/>
          <w:szCs w:val="24"/>
        </w:rPr>
        <w:t xml:space="preserve"> slēgti:</w:t>
      </w:r>
    </w:p>
    <w:p w:rsidR="003068B0" w:rsidRDefault="003068B0" w:rsidP="003068B0">
      <w:pPr>
        <w:pStyle w:val="ListParagraph"/>
        <w:numPr>
          <w:ilvl w:val="1"/>
          <w:numId w:val="3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Tehniskās specifikācijas 11.punktā noteiktajā termiņā;</w:t>
      </w:r>
    </w:p>
    <w:p w:rsidR="00ED2F11" w:rsidRPr="000D7E9B" w:rsidRDefault="003068B0" w:rsidP="000D7E9B">
      <w:pPr>
        <w:pStyle w:val="ListParagraph"/>
        <w:numPr>
          <w:ilvl w:val="1"/>
          <w:numId w:val="35"/>
        </w:numPr>
        <w:spacing w:after="0" w:line="240" w:lineRule="auto"/>
        <w:jc w:val="both"/>
        <w:rPr>
          <w:rFonts w:ascii="Times New Roman" w:eastAsia="Times New Roman" w:hAnsi="Times New Roman" w:cs="Times New Roman"/>
          <w:sz w:val="24"/>
          <w:szCs w:val="24"/>
          <w:lang w:eastAsia="lv-LV"/>
        </w:rPr>
      </w:pPr>
      <w:r w:rsidRPr="000D7E9B">
        <w:rPr>
          <w:rFonts w:ascii="Times New Roman" w:eastAsia="Times New Roman" w:hAnsi="Times New Roman" w:cs="Times New Roman"/>
          <w:sz w:val="24"/>
          <w:szCs w:val="24"/>
        </w:rPr>
        <w:t xml:space="preserve"> No 2017.gada </w:t>
      </w:r>
      <w:r w:rsidR="001339C7" w:rsidRPr="000D7E9B">
        <w:rPr>
          <w:rFonts w:ascii="Times New Roman" w:eastAsia="Times New Roman" w:hAnsi="Times New Roman" w:cs="Times New Roman"/>
          <w:sz w:val="24"/>
          <w:szCs w:val="24"/>
        </w:rPr>
        <w:t>13</w:t>
      </w:r>
      <w:r w:rsidRPr="000D7E9B">
        <w:rPr>
          <w:rFonts w:ascii="Times New Roman" w:eastAsia="Times New Roman" w:hAnsi="Times New Roman" w:cs="Times New Roman"/>
          <w:sz w:val="24"/>
          <w:szCs w:val="24"/>
        </w:rPr>
        <w:t xml:space="preserve">.novembra līdz 2018.gada </w:t>
      </w:r>
      <w:r w:rsidR="001339C7" w:rsidRPr="000D7E9B">
        <w:rPr>
          <w:rFonts w:ascii="Times New Roman" w:eastAsia="Times New Roman" w:hAnsi="Times New Roman" w:cs="Times New Roman"/>
          <w:sz w:val="24"/>
          <w:szCs w:val="24"/>
        </w:rPr>
        <w:t>12</w:t>
      </w:r>
      <w:r w:rsidRPr="000D7E9B">
        <w:rPr>
          <w:rFonts w:ascii="Times New Roman" w:eastAsia="Times New Roman" w:hAnsi="Times New Roman" w:cs="Times New Roman"/>
          <w:sz w:val="24"/>
          <w:szCs w:val="24"/>
        </w:rPr>
        <w:t>.novembrim</w:t>
      </w:r>
      <w:r w:rsidR="001339C7" w:rsidRPr="000D7E9B">
        <w:rPr>
          <w:rFonts w:ascii="Times New Roman" w:eastAsia="Times New Roman" w:hAnsi="Times New Roman" w:cs="Times New Roman"/>
          <w:sz w:val="24"/>
          <w:szCs w:val="24"/>
        </w:rPr>
        <w:t>;</w:t>
      </w:r>
    </w:p>
    <w:p w:rsidR="003068B0" w:rsidRDefault="000D7E9B" w:rsidP="003068B0">
      <w:pPr>
        <w:pStyle w:val="ListParagraph"/>
        <w:numPr>
          <w:ilvl w:val="1"/>
          <w:numId w:val="3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r w:rsidR="003068B0">
        <w:rPr>
          <w:rFonts w:ascii="Times New Roman" w:eastAsia="Times New Roman" w:hAnsi="Times New Roman" w:cs="Times New Roman"/>
          <w:sz w:val="24"/>
          <w:szCs w:val="24"/>
        </w:rPr>
        <w:t>No 2018.</w:t>
      </w:r>
      <w:r w:rsidR="001339C7">
        <w:rPr>
          <w:rFonts w:ascii="Times New Roman" w:eastAsia="Times New Roman" w:hAnsi="Times New Roman" w:cs="Times New Roman"/>
          <w:sz w:val="24"/>
          <w:szCs w:val="24"/>
        </w:rPr>
        <w:t>gada 13.novembra līdz 2019.gada 12.novembrim;</w:t>
      </w:r>
    </w:p>
    <w:p w:rsidR="000D7E9B" w:rsidRPr="003068B0" w:rsidRDefault="000D7E9B" w:rsidP="003068B0">
      <w:pPr>
        <w:pStyle w:val="ListParagraph"/>
        <w:numPr>
          <w:ilvl w:val="1"/>
          <w:numId w:val="3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Citā termiņā, ja atbilstoši nolikuma 1.3.punktā un tehniskās specifikācijas 4.punktā noteiktajā gadījumā vispārīgajā vienošanās tiks iekļauts jauns apdrošināmais objekts.</w:t>
      </w:r>
    </w:p>
    <w:p w:rsidR="00ED2F11" w:rsidRPr="00ED2F11" w:rsidRDefault="001339C7"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Katra līguma a</w:t>
      </w:r>
      <w:r w:rsidR="00ED2F11" w:rsidRPr="00ED2F11">
        <w:rPr>
          <w:rFonts w:ascii="Times New Roman" w:eastAsia="Times New Roman" w:hAnsi="Times New Roman" w:cs="Times New Roman"/>
          <w:sz w:val="24"/>
          <w:szCs w:val="24"/>
        </w:rPr>
        <w:t>pdrošināšanas prēmija tiek maksāta 4 (četros) maksājumos līdz attiecīgajā apdrošināšanas polises rēķinā norādītajam datumam.</w:t>
      </w:r>
    </w:p>
    <w:p w:rsidR="00ED2F11" w:rsidRPr="00ED2F11" w:rsidRDefault="00ED2F11"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 xml:space="preserve">Pašrisks par katru apdrošināšanas gadījumu ir 100,00 EUR (viens simts </w:t>
      </w:r>
      <w:proofErr w:type="spellStart"/>
      <w:r w:rsidRPr="00ED2F11">
        <w:rPr>
          <w:rFonts w:ascii="Times New Roman" w:eastAsia="Times New Roman" w:hAnsi="Times New Roman" w:cs="Times New Roman"/>
          <w:i/>
          <w:sz w:val="24"/>
          <w:szCs w:val="24"/>
        </w:rPr>
        <w:t>euro</w:t>
      </w:r>
      <w:proofErr w:type="spellEnd"/>
      <w:r w:rsidRPr="00ED2F11">
        <w:rPr>
          <w:rFonts w:ascii="Times New Roman" w:eastAsia="Times New Roman" w:hAnsi="Times New Roman" w:cs="Times New Roman"/>
          <w:sz w:val="24"/>
          <w:szCs w:val="24"/>
        </w:rPr>
        <w:t xml:space="preserve"> un 00 centi), izņemot pašrisks stiklojumam ir 0,00 EUR (nulle </w:t>
      </w:r>
      <w:proofErr w:type="spellStart"/>
      <w:r w:rsidRPr="00ED2F11">
        <w:rPr>
          <w:rFonts w:ascii="Times New Roman" w:eastAsia="Times New Roman" w:hAnsi="Times New Roman" w:cs="Times New Roman"/>
          <w:i/>
          <w:sz w:val="24"/>
          <w:szCs w:val="24"/>
        </w:rPr>
        <w:t>euro</w:t>
      </w:r>
      <w:proofErr w:type="spellEnd"/>
      <w:r w:rsidRPr="00ED2F11">
        <w:rPr>
          <w:rFonts w:ascii="Times New Roman" w:eastAsia="Times New Roman" w:hAnsi="Times New Roman" w:cs="Times New Roman"/>
          <w:sz w:val="24"/>
          <w:szCs w:val="24"/>
        </w:rPr>
        <w:t xml:space="preserve"> un 00 centi).</w:t>
      </w:r>
    </w:p>
    <w:p w:rsidR="00ED2F11" w:rsidRPr="00ED2F11" w:rsidRDefault="00ED2F11"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Šī iepirkuma ietvaros jēdziens „nekustamais īpašums” iekļauj sevī ēku un būvju visus konstruktīvos elementus un to sastāvdaļas, ieskaitot iekšējo un ārējo apdari, stiklojumu, durvis, vārtus, kāpnes, liftus un citus projektā minētos un ēkā uzstādītos objektus, apkures un dzesēšanas, ūdens un kanalizācijas, ventilācijas, vadības un sakaru sistēmas, kā arī citas inženiertehniskās komunikācijas, ieskaitot kabeļus, caurules, dūmvadus un tvertnes, kā arī pie ēkas fiksētas ūdens, notekas, apkures, naftas, gāzes un tvaika caurules un elektriskie kabeļi līdz to savienojuma vietai ar publiskajiem tīkliem, kā arī teritorijas labiekārtojumu – nožogojums, vārti, barjeras, laukumi, pievedceļi, teritorijas apgaismojums, karogu masti, bērnu izklaides laukumi, dekoratīvi ainavu arhitektūras elementi utt.</w:t>
      </w:r>
    </w:p>
    <w:p w:rsidR="00ED2F11" w:rsidRPr="00ED2F11" w:rsidRDefault="00ED2F11" w:rsidP="00ED2F11">
      <w:pPr>
        <w:spacing w:after="0" w:line="240" w:lineRule="auto"/>
        <w:jc w:val="both"/>
        <w:rPr>
          <w:rFonts w:ascii="Times New Roman" w:eastAsia="Times New Roman" w:hAnsi="Times New Roman" w:cs="Times New Roman"/>
          <w:sz w:val="24"/>
          <w:szCs w:val="24"/>
          <w:lang w:eastAsia="lv-LV"/>
        </w:rPr>
      </w:pPr>
    </w:p>
    <w:p w:rsidR="00ED2F11" w:rsidRPr="00ED2F11" w:rsidRDefault="00ED2F11"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b/>
          <w:sz w:val="24"/>
          <w:szCs w:val="24"/>
          <w:u w:val="single"/>
        </w:rPr>
        <w:t>Apdrošināšanas līguma prasības:</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Apdrošināšanas objekti tiek apdrošināti atjaunošanas vērtībā;</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Ja viena apdrošināšanas gadījuma rezultātā (piemēram, vētra) tiek bojāti vairāki apdrošinātie objekti, tad tiek piemērots viens polisē norādītais pašrisks;</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Apdrošināšanas segums attiecībā uz esošo īpašumu ir spēkā arī, ja kādā no apdrošinātajiem objektiem tiek veikti remontdarbi un būvniecība. Apdrošinātājs nav jāinformē par darbu uzsākšanu, apdrošinātājs nedrīkst paredzēt cita veida pašriskus,</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Pēc apdrošināšanas atlīdzības izmaksas, apdrošinājuma summa tiek atjaunota pilnā apmērā bez papildus apdrošināšanas prēmijas piemaksas, izņemot nekustamā īpašuma pilnīgas bojāejas gadījumus;</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Pēc apdrošināšanas gadījuma iestāšanās tiek segti arī drupu novākšanas un demontāžas izdevumi, iekļaujot arī teritorijas atjaunošanas un ceļa seguma atjaunošanas izdevumus, ar limitu ne mazāku kā 40 000 EUR;</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Apdrošināšana ir spēkā un darbojas arī ja, apdrošināšanas gadījums ir iestājies attiecīgā apdrošinātā nekustamā īpašuma darbinieka vai audzēkņa ļaunprātīgas rīcības vai rupjas neuzmanības dēļ.</w:t>
      </w:r>
    </w:p>
    <w:p w:rsidR="00ED2F11" w:rsidRDefault="00ED2F11" w:rsidP="00ED2F11">
      <w:pPr>
        <w:spacing w:after="0" w:line="240" w:lineRule="auto"/>
        <w:jc w:val="both"/>
        <w:rPr>
          <w:rFonts w:ascii="Times New Roman" w:eastAsia="Times New Roman" w:hAnsi="Times New Roman" w:cs="Times New Roman"/>
          <w:sz w:val="24"/>
          <w:szCs w:val="24"/>
          <w:lang w:eastAsia="lv-LV"/>
        </w:rPr>
      </w:pPr>
    </w:p>
    <w:p w:rsidR="00324CE7" w:rsidRDefault="00324CE7" w:rsidP="00ED2F11">
      <w:pPr>
        <w:spacing w:after="0" w:line="240" w:lineRule="auto"/>
        <w:jc w:val="both"/>
        <w:rPr>
          <w:rFonts w:ascii="Times New Roman" w:eastAsia="Times New Roman" w:hAnsi="Times New Roman" w:cs="Times New Roman"/>
          <w:sz w:val="24"/>
          <w:szCs w:val="24"/>
          <w:lang w:eastAsia="lv-LV"/>
        </w:rPr>
      </w:pPr>
    </w:p>
    <w:p w:rsidR="00226D96" w:rsidRDefault="00226D96" w:rsidP="00ED2F11">
      <w:pPr>
        <w:spacing w:after="0" w:line="240" w:lineRule="auto"/>
        <w:jc w:val="both"/>
        <w:rPr>
          <w:rFonts w:ascii="Times New Roman" w:eastAsia="Times New Roman" w:hAnsi="Times New Roman" w:cs="Times New Roman"/>
          <w:sz w:val="24"/>
          <w:szCs w:val="24"/>
          <w:lang w:eastAsia="lv-LV"/>
        </w:rPr>
      </w:pPr>
    </w:p>
    <w:p w:rsidR="00324CE7" w:rsidRPr="00ED2F11" w:rsidRDefault="00324CE7" w:rsidP="00ED2F11">
      <w:pPr>
        <w:spacing w:after="0" w:line="240" w:lineRule="auto"/>
        <w:jc w:val="both"/>
        <w:rPr>
          <w:rFonts w:ascii="Times New Roman" w:eastAsia="Times New Roman" w:hAnsi="Times New Roman" w:cs="Times New Roman"/>
          <w:sz w:val="24"/>
          <w:szCs w:val="24"/>
          <w:lang w:eastAsia="lv-LV"/>
        </w:rPr>
      </w:pPr>
    </w:p>
    <w:p w:rsidR="00ED2F11" w:rsidRPr="00ED2F11" w:rsidRDefault="00ED2F11" w:rsidP="00ED2F11">
      <w:pPr>
        <w:numPr>
          <w:ilvl w:val="0"/>
          <w:numId w:val="35"/>
        </w:numPr>
        <w:spacing w:after="0" w:line="240" w:lineRule="auto"/>
        <w:ind w:left="567"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b/>
          <w:sz w:val="24"/>
          <w:szCs w:val="24"/>
          <w:u w:val="single"/>
        </w:rPr>
        <w:lastRenderedPageBreak/>
        <w:t>Apdrošināmie riski un to minimālās prasības:</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b/>
          <w:bCs/>
          <w:sz w:val="24"/>
          <w:szCs w:val="24"/>
          <w:u w:val="single"/>
        </w:rPr>
        <w:t>UGUNS RISKS: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UGUNSGRĒKS. Ar ugunsgrēku saprot iepriekš neparedzētu un nekontrolējamu degšanu ar atklātu liesmu, kura izcēlusies no ugunij neparedzētas vai paredzētas vietas, tai turpinot patstāvīgi izplatīties tālāk, t.sk., zaudējumi, kas radušies dzēšot ugunsgrēku;</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ZIBENS SPĒRIENS. Ar zibens (t.sk. lodveida) spērienu saprot tiešu un netiešu zibens iedarbību uz apdrošināšanas objektu, neatkarīgi no tā vai šis notikums ir vai nav izraisījis ugunsgrēku;</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LIDAPARĀTI. Ar lidaparātu saprot pilotējama lidaparāta, tā daļu vai tā kravas uzkrišanu apdrošinātajam objektam;</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EKSPLOZIJA. Ar eksploziju saprot momentānu (eksplozīvu) vielas vai maisījuma ķīmisku pārvērtību, kas rada paaugstinātu spiedienu (triecienvilni). Ar tvertnes (katla, cauruļvada u. tml.) eksploziju saprot pēkšņu ārdošu spiediena spēka izpausmi, kad tvertnes sienas ir plīsušas tādā mērā, ka notiek pēkšņa spiediena izlīdzināšanās starp tvertnes iekšpusi un ārpusi;</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SODRĒJI UN DŪMI.</w:t>
      </w:r>
      <w:r w:rsidRPr="00ED2F11">
        <w:rPr>
          <w:rFonts w:ascii="Times New Roman" w:eastAsia="Times New Roman" w:hAnsi="Times New Roman" w:cs="Times New Roman"/>
          <w:b/>
          <w:sz w:val="24"/>
          <w:szCs w:val="24"/>
        </w:rPr>
        <w:t xml:space="preserve"> </w:t>
      </w:r>
      <w:r w:rsidRPr="00ED2F11">
        <w:rPr>
          <w:rFonts w:ascii="Times New Roman" w:eastAsia="Times New Roman" w:hAnsi="Times New Roman" w:cs="Times New Roman"/>
          <w:sz w:val="24"/>
          <w:szCs w:val="24"/>
        </w:rPr>
        <w:t>Ar sodrējiem un dūmiem saprot</w:t>
      </w:r>
      <w:r w:rsidRPr="00ED2F11">
        <w:rPr>
          <w:rFonts w:ascii="Times New Roman" w:eastAsia="Times New Roman" w:hAnsi="Times New Roman" w:cs="Times New Roman"/>
          <w:b/>
          <w:sz w:val="24"/>
          <w:szCs w:val="24"/>
        </w:rPr>
        <w:t xml:space="preserve"> </w:t>
      </w:r>
      <w:r w:rsidRPr="00ED2F11">
        <w:rPr>
          <w:rFonts w:ascii="Times New Roman" w:eastAsia="Times New Roman" w:hAnsi="Times New Roman" w:cs="Times New Roman"/>
          <w:sz w:val="24"/>
          <w:szCs w:val="24"/>
        </w:rPr>
        <w:t>neparedzētas, nekontrolējamas degšanas rezultātā sodrēju un dūmu radītos bojājumus īpašumam gan vizuālos (piem. nokvēpušas sienas), gan sajūtamos (piem., dūmu smaka telpās).</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b/>
          <w:sz w:val="24"/>
          <w:szCs w:val="24"/>
          <w:u w:val="single"/>
        </w:rPr>
        <w:t>ELEKTRISKAS DABAS PARĀDĪBAS RISKS: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Ar elektriskas dabas parādību saprot īssavienojumu, pārspriegumu, izolācijas nepilnību, īsslēgumu ar zemi, regulēšanas, mērierīču vai drošības ierīču nefunkcionēšanu un tml. elektriskas dabas parādību, kas radusies jebkura tipa elektriskajā vai elektroniskajā iekārtā.</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b/>
          <w:bCs/>
          <w:sz w:val="24"/>
          <w:szCs w:val="24"/>
          <w:u w:val="single"/>
        </w:rPr>
        <w:t>DABAS STIHIJAS RISKS: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VĒTRA. Ar vētru saprot gaisa masas plūsmu, kuras vidējais ātrums ir ne mazāks kā 17 metri sekundē. Ja apdrošināšanas gadījuma vietā vēja ātrumu nav iespējams noteikt, tad uzskatāms, ka vētra ir bijusi, ja apdrošinātā objekta apkārtnē gaisa masas pārvietošanās izraisījusi bojājumus arī labā stāvoklī uzturētām pret vētru tikpat noturīgām ēkām vai būvēm;</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KRUSA. Ar krusu saprot nokrišņus ledus gabalu veidā, kas nokrīt uz apdrošināto objektu un tādējādi izraisa tā bojāeju vai bojājumus;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PLŪDI. Ar plūdiem saprot zemes gabala applūšanu ar ūdeni, kas pārgājis pāri ūdenstilpņu vai dabīgo ūdens baseinu robežām;</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ZEMESTRĪCE. Ar zemestrīci saprot zemes virsmas trīcēšanu, kuru izraisa dabiskas kustības zemes garozā, kas pēc Rihtera skalas ir vismaz 4 balles stipras vai pēc starptautisko satricinājumu skalas MSK-64 ir vismaz 5 balles stipras;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SNIEGA, LEDUS SVARS Ar sniega, ledus svaru saprot nepārtrauktas, intensīvas (vismaz 12 stundas) snigšanas vai kušanas rezultātā radušos pārmērīgas sniega vai ledus masu, līdz ar to sagraujot vai bojājot jumta pārseguma vai ēku balstošās konstrukcijas;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KOKU, MASTU, STABU UZKRIŠANA. Ar koku (tais skaitā zaru), mastu, stabu un citu konstrukciju uzkrišanu saprot apdrošinātā īpašuma tuvumā esošo koku (tai skaitā zaru), mastu, stabu vai citu konstrukciju uzkrišanu apdrošināšanas objektam, radot tā bojāeju vai bojājumus.</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b/>
          <w:bCs/>
          <w:sz w:val="24"/>
          <w:szCs w:val="24"/>
          <w:u w:val="single"/>
        </w:rPr>
        <w:t>ŠĶIDRUMA, TVAIKA NOPLŪDES RISKS: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Nekustamā īpašuma cauruļvadu, to ierīču un aprīkojuma avārija – pēkšņs un neparedzēts to pārrāvums vai plīsums;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Ja cauruļvadu avārijas cēlonis ir sals, tad ir pieļaujams limits ne mazāk kā 10 000 EUR par vienu gadījumu;</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 xml:space="preserve">Avārijas (arī nosprostojuma) rezultātā šķidruma vai tvaika noplūde no ēkas iekšpusē esošām komunikācijas sistēmām (piemēram: ūdens apgādes, </w:t>
      </w:r>
      <w:r w:rsidRPr="00ED2F11">
        <w:rPr>
          <w:rFonts w:ascii="Times New Roman" w:eastAsia="Times New Roman" w:hAnsi="Times New Roman" w:cs="Times New Roman"/>
          <w:sz w:val="24"/>
          <w:szCs w:val="24"/>
        </w:rPr>
        <w:lastRenderedPageBreak/>
        <w:t>kanalizācijas, apkures, lietus notekūdeņu, ventilācijas, kondicionēšanas un ugunsdzēšanas sistēmu cauruļvadu, sanitārtehniskas vai sadzīves iekārtu);</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Trešo personu darbība vai bezdarbība, kā rezultātā notikusi šķidruma vai tvaika noplūde;</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Atbilstoši prasībām ekspluatētu stacionāro automātisko ugunsgrēka dzēšanas sistēmu un iekārtu automātiskas reaģēšanas rezultātā radusies šķidruma noplūde.</w:t>
      </w:r>
    </w:p>
    <w:p w:rsidR="00ED2F11" w:rsidRPr="00ED2F11" w:rsidRDefault="00ED2F11" w:rsidP="00ED2F11">
      <w:pPr>
        <w:numPr>
          <w:ilvl w:val="1"/>
          <w:numId w:val="35"/>
        </w:numPr>
        <w:spacing w:after="0" w:line="240" w:lineRule="auto"/>
        <w:ind w:left="1134" w:hanging="567"/>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b/>
          <w:bCs/>
          <w:sz w:val="24"/>
          <w:szCs w:val="24"/>
          <w:u w:val="single"/>
        </w:rPr>
        <w:t>TREŠO PERSONU PRETTIESISKAS RĪCĪBAS RISKS:</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ZĀDZĪBA AR IELAUŠANOS. Ar zādzību ar ielaušanos saprot tīšu, prettiesisku svešas mantas paņemšanu, nelikumīgi iekļūstot apdrošinātajā nekustamajā īpašumā;</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LAUPĪŠANA. Ar laupīšanu saprot uzbrukumu apdrošinātās personas darbiniekiem vai personām, kuras veic apdrošināšanas objekta apsardzi, kas saistīts ar vardarbību vai ar vardarbības piedraudējumu un ir bīstams dzīvībai vai veselībai, nolūkā iegūt apdrošināto īpašumu;</w:t>
      </w:r>
    </w:p>
    <w:p w:rsidR="00ED2F11" w:rsidRPr="00ED2F11" w:rsidRDefault="00ED2F11" w:rsidP="00ED2F11">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ĻAUNPRĀTĪGI BOJĀJUMI Ar ļaunprātīgiem bojājumiem saprot apdrošinātā īpašuma tīšu iznīcināšanu vai bojāšanu, iekļaujot arī ļaunprātīgu apdrošināšanas objektu iznīcināšanu vai bojāšanu, ja to veikuši attiecīgā apdrošinātā nekustamā īpašuma darbinieki vai audzēkņi, tai skaitā sienu dekoratīvā seguma apzīmēšana ar „Grafiti”;</w:t>
      </w:r>
    </w:p>
    <w:p w:rsidR="004713F6" w:rsidRDefault="00ED2F11" w:rsidP="00046E27">
      <w:pPr>
        <w:numPr>
          <w:ilvl w:val="2"/>
          <w:numId w:val="35"/>
        </w:numPr>
        <w:spacing w:after="0" w:line="240" w:lineRule="auto"/>
        <w:ind w:left="1843" w:hanging="709"/>
        <w:contextualSpacing/>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STIKLOJUMA BOJĀJUMI. Ar stiklojuma bojājumiem saprot apdrošinātā objekta nejaušu stiklojuma bojājumu, apdrošinātā darbinieku vai trešo personu darbības vai bezdarbības rezultātā.</w:t>
      </w:r>
    </w:p>
    <w:p w:rsidR="004713F6" w:rsidRDefault="004713F6" w:rsidP="004713F6">
      <w:pPr>
        <w:numPr>
          <w:ilvl w:val="0"/>
          <w:numId w:val="35"/>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Nekustamo īpašumu apdrošināšanas polišu termiņi:</w:t>
      </w:r>
    </w:p>
    <w:p w:rsidR="008C3DBA" w:rsidRDefault="00D62CE9" w:rsidP="008C3DBA">
      <w:pPr>
        <w:pStyle w:val="ListParagraph"/>
        <w:numPr>
          <w:ilvl w:val="1"/>
          <w:numId w:val="35"/>
        </w:numPr>
        <w:spacing w:after="120" w:line="256"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Jelgavas pilsētas dome </w:t>
      </w:r>
      <w:r w:rsidR="00B77B0B">
        <w:rPr>
          <w:rFonts w:ascii="Times New Roman" w:hAnsi="Times New Roman" w:cs="Times New Roman"/>
          <w:sz w:val="24"/>
          <w:szCs w:val="24"/>
        </w:rPr>
        <w:t>–</w:t>
      </w:r>
      <w:r>
        <w:rPr>
          <w:rFonts w:ascii="Times New Roman" w:hAnsi="Times New Roman" w:cs="Times New Roman"/>
          <w:sz w:val="24"/>
          <w:szCs w:val="24"/>
        </w:rPr>
        <w:t xml:space="preserve"> </w:t>
      </w:r>
      <w:r w:rsidR="00B77B0B">
        <w:rPr>
          <w:rFonts w:ascii="Times New Roman" w:hAnsi="Times New Roman" w:cs="Times New Roman"/>
          <w:sz w:val="24"/>
          <w:szCs w:val="24"/>
        </w:rPr>
        <w:t>no 29.12.2016. līdz 12.11.2017.</w:t>
      </w:r>
      <w:r>
        <w:rPr>
          <w:rFonts w:ascii="Times New Roman" w:hAnsi="Times New Roman" w:cs="Times New Roman"/>
          <w:sz w:val="24"/>
          <w:szCs w:val="24"/>
        </w:rPr>
        <w:t>;</w:t>
      </w:r>
    </w:p>
    <w:p w:rsidR="008C3DBA" w:rsidRDefault="008C3DBA" w:rsidP="008C3DBA">
      <w:pPr>
        <w:pStyle w:val="ListParagraph"/>
        <w:numPr>
          <w:ilvl w:val="1"/>
          <w:numId w:val="35"/>
        </w:numPr>
        <w:spacing w:after="120" w:line="256" w:lineRule="auto"/>
        <w:ind w:left="1418" w:hanging="709"/>
        <w:jc w:val="both"/>
        <w:rPr>
          <w:rFonts w:ascii="Times New Roman" w:hAnsi="Times New Roman" w:cs="Times New Roman"/>
          <w:sz w:val="24"/>
          <w:szCs w:val="24"/>
        </w:rPr>
      </w:pPr>
      <w:r w:rsidRPr="008C3DBA">
        <w:rPr>
          <w:rFonts w:ascii="Times New Roman" w:hAnsi="Times New Roman" w:cs="Times New Roman"/>
          <w:sz w:val="24"/>
          <w:szCs w:val="24"/>
        </w:rPr>
        <w:t>Jelgavas pilsēta</w:t>
      </w:r>
      <w:r w:rsidR="00D62CE9">
        <w:rPr>
          <w:rFonts w:ascii="Times New Roman" w:hAnsi="Times New Roman" w:cs="Times New Roman"/>
          <w:sz w:val="24"/>
          <w:szCs w:val="24"/>
        </w:rPr>
        <w:t xml:space="preserve">s pašvaldības iestāde "Kultūra" – </w:t>
      </w:r>
      <w:r w:rsidR="00B77B0B">
        <w:rPr>
          <w:rFonts w:ascii="Times New Roman" w:hAnsi="Times New Roman" w:cs="Times New Roman"/>
          <w:sz w:val="24"/>
          <w:szCs w:val="24"/>
        </w:rPr>
        <w:t>no 29.12.2016. līdz 12.11.2017</w:t>
      </w:r>
      <w:r w:rsidR="00D62CE9">
        <w:rPr>
          <w:rFonts w:ascii="Times New Roman" w:hAnsi="Times New Roman" w:cs="Times New Roman"/>
          <w:sz w:val="24"/>
          <w:szCs w:val="24"/>
        </w:rPr>
        <w:t>;</w:t>
      </w:r>
    </w:p>
    <w:p w:rsidR="008C3DBA" w:rsidRDefault="008C3DBA" w:rsidP="008C3DBA">
      <w:pPr>
        <w:pStyle w:val="ListParagraph"/>
        <w:numPr>
          <w:ilvl w:val="1"/>
          <w:numId w:val="35"/>
        </w:numPr>
        <w:spacing w:after="120" w:line="256" w:lineRule="auto"/>
        <w:ind w:left="1418" w:hanging="709"/>
        <w:jc w:val="both"/>
        <w:rPr>
          <w:rFonts w:ascii="Times New Roman" w:hAnsi="Times New Roman" w:cs="Times New Roman"/>
          <w:sz w:val="24"/>
          <w:szCs w:val="24"/>
        </w:rPr>
      </w:pPr>
      <w:r w:rsidRPr="008C3DBA">
        <w:rPr>
          <w:rFonts w:ascii="Times New Roman" w:hAnsi="Times New Roman" w:cs="Times New Roman"/>
          <w:sz w:val="24"/>
          <w:szCs w:val="24"/>
        </w:rPr>
        <w:t>Jelgavas pilsētas pašvaldī</w:t>
      </w:r>
      <w:r w:rsidR="00D62CE9">
        <w:rPr>
          <w:rFonts w:ascii="Times New Roman" w:hAnsi="Times New Roman" w:cs="Times New Roman"/>
          <w:sz w:val="24"/>
          <w:szCs w:val="24"/>
        </w:rPr>
        <w:t xml:space="preserve">bas iestāde "Pilsētsaimniecība" - </w:t>
      </w:r>
      <w:r w:rsidR="00B77B0B">
        <w:rPr>
          <w:rFonts w:ascii="Times New Roman" w:hAnsi="Times New Roman" w:cs="Times New Roman"/>
          <w:sz w:val="24"/>
          <w:szCs w:val="24"/>
        </w:rPr>
        <w:t xml:space="preserve">no </w:t>
      </w:r>
      <w:r w:rsidR="002D6420">
        <w:rPr>
          <w:rFonts w:ascii="Times New Roman" w:hAnsi="Times New Roman" w:cs="Times New Roman"/>
          <w:sz w:val="24"/>
          <w:szCs w:val="24"/>
        </w:rPr>
        <w:t>20.08</w:t>
      </w:r>
      <w:r w:rsidR="00B77B0B">
        <w:rPr>
          <w:rFonts w:ascii="Times New Roman" w:hAnsi="Times New Roman" w:cs="Times New Roman"/>
          <w:sz w:val="24"/>
          <w:szCs w:val="24"/>
        </w:rPr>
        <w:t>.2016. līdz 12.11.2017</w:t>
      </w:r>
      <w:r w:rsidR="00D62CE9">
        <w:rPr>
          <w:rFonts w:ascii="Times New Roman" w:hAnsi="Times New Roman" w:cs="Times New Roman"/>
          <w:sz w:val="24"/>
          <w:szCs w:val="24"/>
        </w:rPr>
        <w:t>;</w:t>
      </w:r>
    </w:p>
    <w:p w:rsidR="008C3DBA" w:rsidRDefault="008C3DBA" w:rsidP="008C3DBA">
      <w:pPr>
        <w:pStyle w:val="ListParagraph"/>
        <w:numPr>
          <w:ilvl w:val="1"/>
          <w:numId w:val="35"/>
        </w:numPr>
        <w:spacing w:after="120" w:line="256" w:lineRule="auto"/>
        <w:ind w:left="1418" w:hanging="709"/>
        <w:jc w:val="both"/>
        <w:rPr>
          <w:rFonts w:ascii="Times New Roman" w:hAnsi="Times New Roman" w:cs="Times New Roman"/>
          <w:sz w:val="24"/>
          <w:szCs w:val="24"/>
        </w:rPr>
      </w:pPr>
      <w:r w:rsidRPr="008C3DBA">
        <w:rPr>
          <w:rFonts w:ascii="Times New Roman" w:hAnsi="Times New Roman" w:cs="Times New Roman"/>
          <w:sz w:val="24"/>
          <w:szCs w:val="24"/>
        </w:rPr>
        <w:t xml:space="preserve">Jelgavas pilsētas pašvaldības </w:t>
      </w:r>
      <w:r w:rsidR="00D62CE9">
        <w:rPr>
          <w:rFonts w:ascii="Times New Roman" w:hAnsi="Times New Roman" w:cs="Times New Roman"/>
          <w:sz w:val="24"/>
          <w:szCs w:val="24"/>
        </w:rPr>
        <w:t xml:space="preserve">iestāde "Sporta servisa centrs" - </w:t>
      </w:r>
      <w:r w:rsidR="00B77B0B">
        <w:rPr>
          <w:rFonts w:ascii="Times New Roman" w:hAnsi="Times New Roman" w:cs="Times New Roman"/>
          <w:sz w:val="24"/>
          <w:szCs w:val="24"/>
        </w:rPr>
        <w:t>no 29.12.2016. līdz 12.11.2017</w:t>
      </w:r>
      <w:r w:rsidR="00D62CE9">
        <w:rPr>
          <w:rFonts w:ascii="Times New Roman" w:hAnsi="Times New Roman" w:cs="Times New Roman"/>
          <w:sz w:val="24"/>
          <w:szCs w:val="24"/>
        </w:rPr>
        <w:t>;</w:t>
      </w:r>
    </w:p>
    <w:p w:rsidR="008C3DBA" w:rsidRDefault="008C3DBA" w:rsidP="008C3DBA">
      <w:pPr>
        <w:pStyle w:val="ListParagraph"/>
        <w:numPr>
          <w:ilvl w:val="1"/>
          <w:numId w:val="35"/>
        </w:numPr>
        <w:spacing w:after="120" w:line="256" w:lineRule="auto"/>
        <w:ind w:left="1418" w:hanging="709"/>
        <w:jc w:val="both"/>
        <w:rPr>
          <w:rFonts w:ascii="Times New Roman" w:hAnsi="Times New Roman" w:cs="Times New Roman"/>
          <w:sz w:val="24"/>
          <w:szCs w:val="24"/>
        </w:rPr>
      </w:pPr>
      <w:r w:rsidRPr="008C3DBA">
        <w:rPr>
          <w:rFonts w:ascii="Times New Roman" w:hAnsi="Times New Roman" w:cs="Times New Roman"/>
          <w:bCs/>
          <w:color w:val="000000"/>
          <w:sz w:val="24"/>
          <w:szCs w:val="24"/>
        </w:rPr>
        <w:t>Jelgavas pilsētas pašvaldības iestāde „Jelgavas</w:t>
      </w:r>
      <w:r w:rsidR="00D62CE9">
        <w:rPr>
          <w:rFonts w:ascii="Times New Roman" w:hAnsi="Times New Roman" w:cs="Times New Roman"/>
          <w:bCs/>
          <w:color w:val="000000"/>
          <w:sz w:val="24"/>
          <w:szCs w:val="24"/>
        </w:rPr>
        <w:t xml:space="preserve"> bērnu sociālās aprūpes centrs” - </w:t>
      </w:r>
      <w:r w:rsidR="00B77B0B">
        <w:rPr>
          <w:rFonts w:ascii="Times New Roman" w:hAnsi="Times New Roman" w:cs="Times New Roman"/>
          <w:sz w:val="24"/>
          <w:szCs w:val="24"/>
        </w:rPr>
        <w:t>no 18.07.2016. līdz 12.11.2017</w:t>
      </w:r>
      <w:r w:rsidR="00D62CE9">
        <w:rPr>
          <w:rFonts w:ascii="Times New Roman" w:hAnsi="Times New Roman" w:cs="Times New Roman"/>
          <w:sz w:val="24"/>
          <w:szCs w:val="24"/>
        </w:rPr>
        <w:t>;</w:t>
      </w:r>
    </w:p>
    <w:p w:rsidR="008C3DBA" w:rsidRDefault="008C3DBA" w:rsidP="008C3DBA">
      <w:pPr>
        <w:pStyle w:val="ListParagraph"/>
        <w:numPr>
          <w:ilvl w:val="1"/>
          <w:numId w:val="35"/>
        </w:numPr>
        <w:spacing w:after="120" w:line="256" w:lineRule="auto"/>
        <w:ind w:left="1418" w:hanging="709"/>
        <w:jc w:val="both"/>
        <w:rPr>
          <w:rFonts w:ascii="Times New Roman" w:hAnsi="Times New Roman" w:cs="Times New Roman"/>
          <w:sz w:val="24"/>
          <w:szCs w:val="24"/>
        </w:rPr>
      </w:pPr>
      <w:r w:rsidRPr="008C3DBA">
        <w:rPr>
          <w:rFonts w:ascii="Times New Roman" w:hAnsi="Times New Roman" w:cs="Times New Roman"/>
          <w:sz w:val="24"/>
          <w:szCs w:val="24"/>
        </w:rPr>
        <w:t>Jelgavas pilsētas pašvaldības iestāde “Ģederta Eliasa Jelgavas Vēstures un mākslas muzejs”</w:t>
      </w:r>
      <w:r w:rsidR="00D62CE9">
        <w:rPr>
          <w:rFonts w:ascii="Times New Roman" w:hAnsi="Times New Roman" w:cs="Times New Roman"/>
          <w:sz w:val="24"/>
          <w:szCs w:val="24"/>
        </w:rPr>
        <w:t xml:space="preserve"> - </w:t>
      </w:r>
      <w:r w:rsidR="00B77B0B">
        <w:rPr>
          <w:rFonts w:ascii="Times New Roman" w:hAnsi="Times New Roman" w:cs="Times New Roman"/>
          <w:sz w:val="24"/>
          <w:szCs w:val="24"/>
        </w:rPr>
        <w:t>no 29.12.2016. līdz 12.11.2017</w:t>
      </w:r>
      <w:r w:rsidRPr="008C3DBA">
        <w:rPr>
          <w:rFonts w:ascii="Times New Roman" w:hAnsi="Times New Roman" w:cs="Times New Roman"/>
          <w:sz w:val="24"/>
          <w:szCs w:val="24"/>
        </w:rPr>
        <w:t>;</w:t>
      </w:r>
    </w:p>
    <w:p w:rsidR="008C3DBA" w:rsidRDefault="008C3DBA" w:rsidP="008C3DBA">
      <w:pPr>
        <w:pStyle w:val="ListParagraph"/>
        <w:numPr>
          <w:ilvl w:val="1"/>
          <w:numId w:val="35"/>
        </w:numPr>
        <w:spacing w:after="120" w:line="256" w:lineRule="auto"/>
        <w:ind w:left="1418" w:hanging="709"/>
        <w:jc w:val="both"/>
        <w:rPr>
          <w:rFonts w:ascii="Times New Roman" w:hAnsi="Times New Roman" w:cs="Times New Roman"/>
          <w:sz w:val="24"/>
          <w:szCs w:val="24"/>
        </w:rPr>
      </w:pPr>
      <w:r w:rsidRPr="008C3DBA">
        <w:rPr>
          <w:rFonts w:ascii="Times New Roman" w:eastAsia="Calibri" w:hAnsi="Times New Roman" w:cs="Times New Roman"/>
          <w:noProof/>
          <w:sz w:val="24"/>
          <w:szCs w:val="24"/>
        </w:rPr>
        <w:t>Jelgavas pilsētas pašvaldības iestāde „Jelgavas reģionālais tūrisma centrs”</w:t>
      </w:r>
      <w:r w:rsidR="00D62CE9">
        <w:rPr>
          <w:rFonts w:ascii="Times New Roman" w:hAnsi="Times New Roman" w:cs="Times New Roman"/>
          <w:sz w:val="24"/>
          <w:szCs w:val="24"/>
        </w:rPr>
        <w:t xml:space="preserve"> - </w:t>
      </w:r>
      <w:r w:rsidR="00B77B0B">
        <w:rPr>
          <w:rFonts w:ascii="Times New Roman" w:hAnsi="Times New Roman" w:cs="Times New Roman"/>
          <w:sz w:val="24"/>
          <w:szCs w:val="24"/>
        </w:rPr>
        <w:t>no 29.12.2016. līdz 12.11.2017</w:t>
      </w:r>
      <w:r w:rsidR="00D62CE9">
        <w:rPr>
          <w:rFonts w:ascii="Times New Roman" w:hAnsi="Times New Roman" w:cs="Times New Roman"/>
          <w:sz w:val="24"/>
          <w:szCs w:val="24"/>
        </w:rPr>
        <w:t>;</w:t>
      </w:r>
    </w:p>
    <w:p w:rsidR="001339C7" w:rsidRDefault="008C3DBA" w:rsidP="001339C7">
      <w:pPr>
        <w:pStyle w:val="ListParagraph"/>
        <w:numPr>
          <w:ilvl w:val="1"/>
          <w:numId w:val="35"/>
        </w:numPr>
        <w:spacing w:after="120" w:line="256" w:lineRule="auto"/>
        <w:ind w:left="1418" w:hanging="709"/>
        <w:jc w:val="both"/>
        <w:rPr>
          <w:rFonts w:ascii="Times New Roman" w:hAnsi="Times New Roman" w:cs="Times New Roman"/>
          <w:sz w:val="24"/>
          <w:szCs w:val="24"/>
        </w:rPr>
      </w:pPr>
      <w:r w:rsidRPr="008C3DBA">
        <w:rPr>
          <w:rFonts w:ascii="Times New Roman" w:hAnsi="Times New Roman" w:cs="Times New Roman"/>
          <w:sz w:val="24"/>
          <w:szCs w:val="24"/>
        </w:rPr>
        <w:t>Jelgavas pilsētas pašvaldības iestāde „</w:t>
      </w:r>
      <w:r w:rsidR="00D62CE9">
        <w:rPr>
          <w:rFonts w:ascii="Times New Roman" w:hAnsi="Times New Roman" w:cs="Times New Roman"/>
          <w:sz w:val="24"/>
          <w:szCs w:val="24"/>
        </w:rPr>
        <w:t xml:space="preserve">Jelgavas Zinātniskā bibliotēka” - </w:t>
      </w:r>
      <w:r w:rsidR="00B77B0B">
        <w:rPr>
          <w:rFonts w:ascii="Times New Roman" w:hAnsi="Times New Roman" w:cs="Times New Roman"/>
          <w:sz w:val="24"/>
          <w:szCs w:val="24"/>
        </w:rPr>
        <w:t>no 18.08.2016. līdz 12.11.2017</w:t>
      </w:r>
      <w:r w:rsidR="00D62CE9">
        <w:rPr>
          <w:rFonts w:ascii="Times New Roman" w:hAnsi="Times New Roman" w:cs="Times New Roman"/>
          <w:sz w:val="24"/>
          <w:szCs w:val="24"/>
        </w:rPr>
        <w:t>;</w:t>
      </w:r>
    </w:p>
    <w:p w:rsidR="004713F6" w:rsidRPr="00D62CE9" w:rsidRDefault="004713F6" w:rsidP="001339C7">
      <w:pPr>
        <w:pStyle w:val="ListParagraph"/>
        <w:numPr>
          <w:ilvl w:val="1"/>
          <w:numId w:val="35"/>
        </w:numPr>
        <w:spacing w:after="120" w:line="256" w:lineRule="auto"/>
        <w:ind w:left="1418" w:hanging="709"/>
        <w:jc w:val="both"/>
        <w:rPr>
          <w:rFonts w:ascii="Times New Roman" w:hAnsi="Times New Roman" w:cs="Times New Roman"/>
          <w:sz w:val="24"/>
          <w:szCs w:val="24"/>
        </w:rPr>
      </w:pPr>
      <w:r w:rsidRPr="00D62CE9">
        <w:rPr>
          <w:rFonts w:ascii="Times New Roman" w:eastAsia="Times New Roman" w:hAnsi="Times New Roman" w:cs="Times New Roman"/>
          <w:sz w:val="24"/>
          <w:szCs w:val="24"/>
          <w:lang w:eastAsia="lv-LV"/>
        </w:rPr>
        <w:t>Jelgavas pilsētas pašvaldības iestādes "Jelgavas izglītības pārvalde" nekustamie īpašumi tiks apdrošināti</w:t>
      </w:r>
      <w:r w:rsidR="008C3DBA" w:rsidRPr="00D62CE9">
        <w:rPr>
          <w:rFonts w:ascii="Times New Roman" w:eastAsia="Times New Roman" w:hAnsi="Times New Roman" w:cs="Times New Roman"/>
          <w:sz w:val="24"/>
          <w:szCs w:val="24"/>
          <w:lang w:eastAsia="lv-LV"/>
        </w:rPr>
        <w:t xml:space="preserve">, </w:t>
      </w:r>
      <w:r w:rsidR="008C3DBA" w:rsidRPr="00D62CE9">
        <w:rPr>
          <w:rFonts w:ascii="Times New Roman" w:eastAsia="Times New Roman" w:hAnsi="Times New Roman" w:cs="Times New Roman"/>
          <w:sz w:val="24"/>
          <w:szCs w:val="24"/>
          <w:u w:val="single"/>
          <w:lang w:eastAsia="lv-LV"/>
        </w:rPr>
        <w:t xml:space="preserve">sākot ar 2017.gada </w:t>
      </w:r>
      <w:r w:rsidR="001339C7" w:rsidRPr="00D62CE9">
        <w:rPr>
          <w:rFonts w:ascii="Times New Roman" w:eastAsia="Times New Roman" w:hAnsi="Times New Roman" w:cs="Times New Roman"/>
          <w:sz w:val="24"/>
          <w:szCs w:val="24"/>
          <w:u w:val="single"/>
          <w:lang w:eastAsia="lv-LV"/>
        </w:rPr>
        <w:t>13</w:t>
      </w:r>
      <w:r w:rsidR="008C3DBA" w:rsidRPr="00D62CE9">
        <w:rPr>
          <w:rFonts w:ascii="Times New Roman" w:eastAsia="Times New Roman" w:hAnsi="Times New Roman" w:cs="Times New Roman"/>
          <w:sz w:val="24"/>
          <w:szCs w:val="24"/>
          <w:u w:val="single"/>
          <w:lang w:eastAsia="lv-LV"/>
        </w:rPr>
        <w:t>.novembri</w:t>
      </w:r>
      <w:r w:rsidR="00D62CE9" w:rsidRPr="00D62CE9">
        <w:rPr>
          <w:rFonts w:ascii="Times New Roman" w:eastAsia="Times New Roman" w:hAnsi="Times New Roman" w:cs="Times New Roman"/>
          <w:sz w:val="24"/>
          <w:szCs w:val="24"/>
          <w:lang w:eastAsia="lv-LV"/>
        </w:rPr>
        <w:t xml:space="preserve"> (</w:t>
      </w:r>
      <w:r w:rsidR="00D62CE9" w:rsidRPr="00D62CE9">
        <w:rPr>
          <w:rFonts w:ascii="Times New Roman" w:eastAsia="Times New Roman" w:hAnsi="Times New Roman" w:cs="Times New Roman"/>
          <w:sz w:val="24"/>
          <w:szCs w:val="24"/>
          <w:u w:val="single"/>
          <w:lang w:eastAsia="lv-LV"/>
        </w:rPr>
        <w:t>P</w:t>
      </w:r>
      <w:r w:rsidR="001339C7" w:rsidRPr="00D62CE9">
        <w:rPr>
          <w:rFonts w:ascii="Times New Roman" w:eastAsia="Times New Roman" w:hAnsi="Times New Roman" w:cs="Times New Roman"/>
          <w:sz w:val="24"/>
          <w:szCs w:val="24"/>
          <w:u w:val="single"/>
          <w:lang w:eastAsia="lv-LV"/>
        </w:rPr>
        <w:t>iedāvājumā neiekļaut!</w:t>
      </w:r>
      <w:r w:rsidR="00B77B0B">
        <w:rPr>
          <w:rFonts w:ascii="Times New Roman" w:eastAsia="Times New Roman" w:hAnsi="Times New Roman" w:cs="Times New Roman"/>
          <w:sz w:val="24"/>
          <w:szCs w:val="24"/>
          <w:u w:val="single"/>
          <w:lang w:eastAsia="lv-LV"/>
        </w:rPr>
        <w:t>!!</w:t>
      </w:r>
      <w:r w:rsidR="001339C7" w:rsidRPr="00D62CE9">
        <w:rPr>
          <w:rFonts w:ascii="Times New Roman" w:eastAsia="Times New Roman" w:hAnsi="Times New Roman" w:cs="Times New Roman"/>
          <w:sz w:val="24"/>
          <w:szCs w:val="24"/>
          <w:lang w:eastAsia="lv-LV"/>
        </w:rPr>
        <w:t xml:space="preserve"> Nolikuma pielikumā norādītajai informācijai par Jelgavas izglītības pārvaldes apdrošināmajiem īpašumiem ir informatīvs raksturs</w:t>
      </w:r>
      <w:r w:rsidR="00B77B0B">
        <w:rPr>
          <w:rFonts w:ascii="Times New Roman" w:eastAsia="Times New Roman" w:hAnsi="Times New Roman" w:cs="Times New Roman"/>
          <w:sz w:val="24"/>
          <w:szCs w:val="24"/>
          <w:lang w:eastAsia="lv-LV"/>
        </w:rPr>
        <w:t>!</w:t>
      </w:r>
      <w:r w:rsidR="001339C7" w:rsidRPr="00D62CE9">
        <w:rPr>
          <w:rFonts w:ascii="Times New Roman" w:eastAsia="Times New Roman" w:hAnsi="Times New Roman" w:cs="Times New Roman"/>
          <w:sz w:val="24"/>
          <w:szCs w:val="24"/>
          <w:lang w:eastAsia="lv-LV"/>
        </w:rPr>
        <w:t>)</w:t>
      </w:r>
      <w:r w:rsidR="008C3DBA" w:rsidRPr="00D62CE9">
        <w:rPr>
          <w:rFonts w:ascii="Times New Roman" w:eastAsia="Times New Roman" w:hAnsi="Times New Roman" w:cs="Times New Roman"/>
          <w:sz w:val="24"/>
          <w:szCs w:val="24"/>
          <w:lang w:eastAsia="lv-LV"/>
        </w:rPr>
        <w:t xml:space="preserve">. </w:t>
      </w:r>
    </w:p>
    <w:p w:rsidR="00ED2F11" w:rsidRPr="00046E27" w:rsidRDefault="00ED2F11" w:rsidP="004713F6">
      <w:pPr>
        <w:spacing w:after="0" w:line="240" w:lineRule="auto"/>
        <w:contextualSpacing/>
        <w:jc w:val="both"/>
        <w:rPr>
          <w:rFonts w:ascii="Times New Roman" w:eastAsia="Times New Roman" w:hAnsi="Times New Roman" w:cs="Times New Roman"/>
          <w:sz w:val="24"/>
          <w:szCs w:val="24"/>
          <w:lang w:eastAsia="lv-LV"/>
        </w:rPr>
      </w:pPr>
      <w:r w:rsidRPr="00046E27">
        <w:rPr>
          <w:rFonts w:ascii="Times New Roman" w:eastAsia="Times New Roman" w:hAnsi="Times New Roman" w:cs="Times New Roman"/>
          <w:b/>
          <w:sz w:val="24"/>
          <w:szCs w:val="24"/>
        </w:rPr>
        <w:br w:type="page"/>
      </w:r>
    </w:p>
    <w:p w:rsidR="00ED2F11" w:rsidRPr="00773861" w:rsidRDefault="00ED2F11" w:rsidP="00ED2F1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FD293F">
        <w:rPr>
          <w:rFonts w:ascii="Times New Roman" w:eastAsia="Times New Roman" w:hAnsi="Times New Roman" w:cs="Times New Roman"/>
          <w:b/>
          <w:sz w:val="24"/>
          <w:szCs w:val="24"/>
        </w:rPr>
        <w:t>.</w:t>
      </w:r>
      <w:r w:rsidRPr="00FD293F">
        <w:rPr>
          <w:rFonts w:ascii="Times New Roman" w:eastAsia="Times New Roman" w:hAnsi="Times New Roman" w:cs="Times New Roman"/>
          <w:b/>
          <w:bCs/>
          <w:sz w:val="24"/>
          <w:szCs w:val="24"/>
        </w:rPr>
        <w:t>pielikums</w:t>
      </w:r>
    </w:p>
    <w:p w:rsidR="00ED2F11" w:rsidRDefault="00ED2F11" w:rsidP="00ED2F11">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w:t>
      </w:r>
    </w:p>
    <w:p w:rsidR="00ED2F11" w:rsidRPr="00656FBD" w:rsidRDefault="00ED2F11" w:rsidP="00ED2F11">
      <w:pPr>
        <w:keepNext/>
        <w:spacing w:after="0" w:line="240" w:lineRule="auto"/>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w:t>
      </w:r>
      <w:r>
        <w:rPr>
          <w:rFonts w:ascii="Times New Roman" w:eastAsia="Times New Roman" w:hAnsi="Times New Roman" w:cs="Times New Roman"/>
          <w:sz w:val="24"/>
          <w:szCs w:val="24"/>
        </w:rPr>
        <w:t>Apdrošināšanas</w:t>
      </w:r>
      <w:r w:rsidRPr="00656FBD">
        <w:rPr>
          <w:rFonts w:ascii="Times New Roman" w:eastAsia="Times New Roman" w:hAnsi="Times New Roman" w:cs="Times New Roman"/>
          <w:sz w:val="24"/>
          <w:szCs w:val="24"/>
        </w:rPr>
        <w:t xml:space="preserve"> pakalpojumu nodrošināšana Jelgavas pilsētas pašvaldības iestāžu vajadzībām”</w:t>
      </w:r>
    </w:p>
    <w:p w:rsidR="00ED2F11" w:rsidRDefault="00A23288" w:rsidP="00ED2F11">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identifikācijas Nr.JPD2016/4</w:t>
      </w:r>
      <w:r w:rsidR="00ED2F11" w:rsidRPr="00656FBD">
        <w:rPr>
          <w:rFonts w:ascii="Times New Roman" w:eastAsia="Times New Roman" w:hAnsi="Times New Roman" w:cs="Times New Roman"/>
          <w:sz w:val="24"/>
          <w:szCs w:val="24"/>
        </w:rPr>
        <w:t>/AK</w:t>
      </w:r>
    </w:p>
    <w:p w:rsidR="00ED2F11" w:rsidRDefault="00ED2F11" w:rsidP="00ED2F11">
      <w:pPr>
        <w:keepNext/>
        <w:spacing w:after="0" w:line="240" w:lineRule="auto"/>
        <w:jc w:val="center"/>
        <w:outlineLvl w:val="2"/>
        <w:rPr>
          <w:rFonts w:ascii="Times New Roman" w:eastAsia="Times New Roman" w:hAnsi="Times New Roman" w:cs="Times New Roman"/>
          <w:b/>
          <w:sz w:val="24"/>
          <w:szCs w:val="24"/>
        </w:rPr>
      </w:pPr>
    </w:p>
    <w:p w:rsidR="00ED2F11" w:rsidRPr="00773861" w:rsidRDefault="00ED2F11" w:rsidP="00ED2F11">
      <w:pPr>
        <w:keepNext/>
        <w:spacing w:after="0" w:line="240" w:lineRule="auto"/>
        <w:jc w:val="center"/>
        <w:outlineLvl w:val="2"/>
        <w:rPr>
          <w:rFonts w:ascii="Times New Roman" w:eastAsia="Times New Roman" w:hAnsi="Times New Roman" w:cs="Times New Roman"/>
          <w:b/>
          <w:sz w:val="28"/>
          <w:szCs w:val="28"/>
        </w:rPr>
      </w:pPr>
      <w:r w:rsidRPr="00773861">
        <w:rPr>
          <w:rFonts w:ascii="Times New Roman" w:eastAsia="Times New Roman" w:hAnsi="Times New Roman" w:cs="Times New Roman"/>
          <w:b/>
          <w:sz w:val="28"/>
          <w:szCs w:val="28"/>
        </w:rPr>
        <w:t>Tehniskā specifikācija</w:t>
      </w:r>
    </w:p>
    <w:p w:rsidR="00127B9A" w:rsidRPr="00A61252" w:rsidRDefault="00ED2F11" w:rsidP="00127B9A">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2.daļa</w:t>
      </w:r>
      <w:r w:rsidR="00127B9A">
        <w:rPr>
          <w:rFonts w:ascii="Times New Roman" w:eastAsia="Times New Roman" w:hAnsi="Times New Roman" w:cs="Times New Roman"/>
          <w:b/>
          <w:sz w:val="24"/>
          <w:szCs w:val="24"/>
        </w:rPr>
        <w:t xml:space="preserve"> </w:t>
      </w:r>
      <w:r w:rsidR="00127B9A" w:rsidRPr="00A61252">
        <w:rPr>
          <w:rFonts w:ascii="Times New Roman" w:eastAsia="Times New Roman" w:hAnsi="Times New Roman" w:cs="Times New Roman"/>
          <w:b/>
          <w:sz w:val="24"/>
          <w:szCs w:val="24"/>
        </w:rPr>
        <w:t>“</w:t>
      </w:r>
      <w:r w:rsidR="00127B9A" w:rsidRPr="00A61252">
        <w:rPr>
          <w:rFonts w:ascii="Times New Roman" w:hAnsi="Times New Roman" w:cs="Times New Roman"/>
          <w:b/>
          <w:sz w:val="24"/>
          <w:szCs w:val="24"/>
        </w:rPr>
        <w:t>Transportlīdzekļu apdrošināšanas (OCTA un KASKO) pakalpojumu nodrošināšana”</w:t>
      </w:r>
    </w:p>
    <w:p w:rsidR="002D6420" w:rsidRDefault="002D6420" w:rsidP="00ED2F11">
      <w:pPr>
        <w:keepNext/>
        <w:spacing w:after="0" w:line="240" w:lineRule="auto"/>
        <w:jc w:val="center"/>
        <w:outlineLvl w:val="2"/>
        <w:rPr>
          <w:rFonts w:ascii="Times New Roman" w:eastAsia="Times New Roman" w:hAnsi="Times New Roman" w:cs="Times New Roman"/>
          <w:b/>
          <w:sz w:val="24"/>
          <w:szCs w:val="24"/>
        </w:rPr>
      </w:pPr>
    </w:p>
    <w:p w:rsidR="00ED2F11" w:rsidRDefault="002D6420" w:rsidP="002D6420">
      <w:pPr>
        <w:pStyle w:val="ListParagraph"/>
        <w:numPr>
          <w:ilvl w:val="0"/>
          <w:numId w:val="36"/>
        </w:numPr>
        <w:rPr>
          <w:rFonts w:ascii="Times New Roman" w:eastAsia="Times New Roman" w:hAnsi="Times New Roman" w:cs="Times New Roman"/>
          <w:b/>
          <w:sz w:val="24"/>
          <w:szCs w:val="24"/>
        </w:rPr>
      </w:pPr>
      <w:r w:rsidRPr="002D6420">
        <w:rPr>
          <w:rFonts w:ascii="Times New Roman" w:eastAsia="Times New Roman" w:hAnsi="Times New Roman" w:cs="Times New Roman"/>
          <w:b/>
          <w:sz w:val="24"/>
          <w:szCs w:val="24"/>
        </w:rPr>
        <w:t>Vispārīgie nosacījumi:</w:t>
      </w:r>
    </w:p>
    <w:p w:rsidR="006F33B1" w:rsidRDefault="006F33B1" w:rsidP="008D2C76">
      <w:pPr>
        <w:pStyle w:val="ListParagraph"/>
        <w:numPr>
          <w:ilvl w:val="1"/>
          <w:numId w:val="38"/>
        </w:numPr>
        <w:spacing w:after="0" w:line="240" w:lineRule="auto"/>
        <w:jc w:val="both"/>
        <w:rPr>
          <w:rFonts w:ascii="Times New Roman" w:eastAsia="Times New Roman" w:hAnsi="Times New Roman" w:cs="Times New Roman"/>
          <w:sz w:val="24"/>
          <w:szCs w:val="24"/>
          <w:lang w:eastAsia="lv-LV"/>
        </w:rPr>
      </w:pPr>
      <w:r w:rsidRPr="00ED2F11">
        <w:rPr>
          <w:rFonts w:ascii="Times New Roman" w:eastAsia="Times New Roman" w:hAnsi="Times New Roman" w:cs="Times New Roman"/>
          <w:sz w:val="24"/>
          <w:szCs w:val="24"/>
        </w:rPr>
        <w:t xml:space="preserve">Jelgavas pilsētas pašvaldības iestādes apdrošina tās </w:t>
      </w:r>
      <w:r>
        <w:rPr>
          <w:rFonts w:ascii="Times New Roman" w:eastAsia="Times New Roman" w:hAnsi="Times New Roman" w:cs="Times New Roman"/>
          <w:sz w:val="24"/>
          <w:szCs w:val="24"/>
        </w:rPr>
        <w:t xml:space="preserve">īpašumā/lietošanā esošos transportlīdzekļus </w:t>
      </w:r>
      <w:r w:rsidRPr="00ED2F11">
        <w:rPr>
          <w:rFonts w:ascii="Times New Roman" w:eastAsia="Times New Roman" w:hAnsi="Times New Roman" w:cs="Times New Roman"/>
          <w:sz w:val="24"/>
          <w:szCs w:val="24"/>
        </w:rPr>
        <w:t xml:space="preserve">saskaņā ar apdrošināmo </w:t>
      </w:r>
      <w:r w:rsidR="008D2C76">
        <w:rPr>
          <w:rFonts w:ascii="Times New Roman" w:eastAsia="Times New Roman" w:hAnsi="Times New Roman" w:cs="Times New Roman"/>
          <w:sz w:val="24"/>
          <w:szCs w:val="24"/>
        </w:rPr>
        <w:t>transportlīdzekļu</w:t>
      </w:r>
      <w:r w:rsidRPr="00ED2F11">
        <w:rPr>
          <w:rFonts w:ascii="Times New Roman" w:eastAsia="Times New Roman" w:hAnsi="Times New Roman" w:cs="Times New Roman"/>
          <w:sz w:val="24"/>
          <w:szCs w:val="24"/>
        </w:rPr>
        <w:t xml:space="preserve"> sarakstu (</w:t>
      </w:r>
      <w:r w:rsidR="008D2C76">
        <w:rPr>
          <w:rFonts w:ascii="Times New Roman" w:eastAsia="Times New Roman" w:hAnsi="Times New Roman" w:cs="Times New Roman"/>
          <w:sz w:val="24"/>
          <w:szCs w:val="24"/>
        </w:rPr>
        <w:t>skatīt</w:t>
      </w:r>
      <w:r w:rsidR="008D2C76" w:rsidRPr="008D2C76">
        <w:t xml:space="preserve"> </w:t>
      </w:r>
      <w:r w:rsidR="008D2C76" w:rsidRPr="008D2C76">
        <w:rPr>
          <w:rFonts w:ascii="Times New Roman" w:eastAsia="Times New Roman" w:hAnsi="Times New Roman" w:cs="Times New Roman"/>
          <w:sz w:val="24"/>
          <w:szCs w:val="24"/>
        </w:rPr>
        <w:t>Tehniskā</w:t>
      </w:r>
      <w:r w:rsidR="008D2C76">
        <w:rPr>
          <w:rFonts w:ascii="Times New Roman" w:eastAsia="Times New Roman" w:hAnsi="Times New Roman" w:cs="Times New Roman"/>
          <w:sz w:val="24"/>
          <w:szCs w:val="24"/>
        </w:rPr>
        <w:t>s</w:t>
      </w:r>
      <w:r w:rsidR="008D2C76" w:rsidRPr="008D2C76">
        <w:rPr>
          <w:rFonts w:ascii="Times New Roman" w:eastAsia="Times New Roman" w:hAnsi="Times New Roman" w:cs="Times New Roman"/>
          <w:sz w:val="24"/>
          <w:szCs w:val="24"/>
        </w:rPr>
        <w:t xml:space="preserve"> specifikācija</w:t>
      </w:r>
      <w:r w:rsidR="008D2C76">
        <w:rPr>
          <w:rFonts w:ascii="Times New Roman" w:eastAsia="Times New Roman" w:hAnsi="Times New Roman" w:cs="Times New Roman"/>
          <w:sz w:val="24"/>
          <w:szCs w:val="24"/>
        </w:rPr>
        <w:t>s pielikumu</w:t>
      </w:r>
      <w:r w:rsidRPr="00ED2F11">
        <w:rPr>
          <w:rFonts w:ascii="Times New Roman" w:eastAsia="Times New Roman" w:hAnsi="Times New Roman" w:cs="Times New Roman"/>
          <w:sz w:val="24"/>
          <w:szCs w:val="24"/>
        </w:rPr>
        <w:t>)</w:t>
      </w:r>
      <w:r w:rsidR="008D2C76">
        <w:rPr>
          <w:rFonts w:ascii="Times New Roman" w:eastAsia="Times New Roman" w:hAnsi="Times New Roman" w:cs="Times New Roman"/>
          <w:sz w:val="24"/>
          <w:szCs w:val="24"/>
        </w:rPr>
        <w:t>.</w:t>
      </w:r>
    </w:p>
    <w:p w:rsidR="002D6420" w:rsidRPr="002D6420" w:rsidRDefault="002D6420" w:rsidP="002D6420">
      <w:pPr>
        <w:pStyle w:val="ListParagraph"/>
        <w:numPr>
          <w:ilvl w:val="1"/>
          <w:numId w:val="38"/>
        </w:numPr>
        <w:spacing w:after="0" w:line="240" w:lineRule="auto"/>
        <w:jc w:val="both"/>
        <w:rPr>
          <w:rFonts w:ascii="Times New Roman" w:eastAsia="Times New Roman" w:hAnsi="Times New Roman" w:cs="Times New Roman"/>
          <w:sz w:val="24"/>
          <w:szCs w:val="24"/>
          <w:lang w:eastAsia="lv-LV"/>
        </w:rPr>
      </w:pPr>
      <w:r w:rsidRPr="002D6420">
        <w:rPr>
          <w:rFonts w:ascii="Times New Roman" w:eastAsia="Times New Roman" w:hAnsi="Times New Roman" w:cs="Times New Roman"/>
          <w:sz w:val="24"/>
          <w:szCs w:val="24"/>
        </w:rPr>
        <w:t xml:space="preserve">Vispārīgās </w:t>
      </w:r>
      <w:r w:rsidRPr="002D6420">
        <w:rPr>
          <w:rFonts w:ascii="Times New Roman" w:hAnsi="Times New Roman" w:cs="Times New Roman"/>
          <w:sz w:val="24"/>
          <w:szCs w:val="24"/>
        </w:rPr>
        <w:t>vienošanās darbības laikā nolikuma 1.3.punktā norādīto iestāžu skaits</w:t>
      </w:r>
      <w:r w:rsidR="006F33B1">
        <w:rPr>
          <w:rFonts w:ascii="Times New Roman" w:hAnsi="Times New Roman" w:cs="Times New Roman"/>
          <w:sz w:val="24"/>
          <w:szCs w:val="24"/>
        </w:rPr>
        <w:t>,</w:t>
      </w:r>
      <w:r w:rsidRPr="002D6420">
        <w:rPr>
          <w:rFonts w:ascii="Times New Roman" w:hAnsi="Times New Roman" w:cs="Times New Roman"/>
          <w:sz w:val="24"/>
          <w:szCs w:val="24"/>
        </w:rPr>
        <w:t xml:space="preserve"> kā arī </w:t>
      </w:r>
      <w:r w:rsidR="006F33B1">
        <w:rPr>
          <w:rFonts w:ascii="Times New Roman" w:hAnsi="Times New Roman" w:cs="Times New Roman"/>
          <w:sz w:val="24"/>
          <w:szCs w:val="24"/>
        </w:rPr>
        <w:t>transportlīdzekļu</w:t>
      </w:r>
      <w:r w:rsidRPr="002D6420">
        <w:rPr>
          <w:rFonts w:ascii="Times New Roman" w:hAnsi="Times New Roman" w:cs="Times New Roman"/>
          <w:sz w:val="24"/>
          <w:szCs w:val="24"/>
        </w:rPr>
        <w:t xml:space="preserve"> skaits var tikt mainīts.</w:t>
      </w:r>
    </w:p>
    <w:p w:rsidR="002D6420" w:rsidRPr="002D6420" w:rsidRDefault="002D6420" w:rsidP="002D6420">
      <w:pPr>
        <w:pStyle w:val="ListParagraph"/>
        <w:numPr>
          <w:ilvl w:val="1"/>
          <w:numId w:val="38"/>
        </w:numPr>
        <w:spacing w:after="0" w:line="240" w:lineRule="auto"/>
        <w:jc w:val="both"/>
        <w:rPr>
          <w:rFonts w:ascii="Times New Roman" w:eastAsia="Times New Roman" w:hAnsi="Times New Roman" w:cs="Times New Roman"/>
          <w:sz w:val="24"/>
          <w:szCs w:val="24"/>
          <w:lang w:eastAsia="lv-LV"/>
        </w:rPr>
      </w:pPr>
      <w:r w:rsidRPr="002D6420">
        <w:rPr>
          <w:rFonts w:ascii="Times New Roman" w:eastAsia="Times New Roman" w:hAnsi="Times New Roman" w:cs="Times New Roman"/>
          <w:sz w:val="24"/>
          <w:szCs w:val="24"/>
        </w:rPr>
        <w:t>Apdrošināšanas līgumi tiks slēgti:</w:t>
      </w:r>
    </w:p>
    <w:p w:rsidR="002D6420" w:rsidRPr="006F33B1" w:rsidRDefault="002D6420" w:rsidP="002D6420">
      <w:pPr>
        <w:pStyle w:val="ListParagraph"/>
        <w:numPr>
          <w:ilvl w:val="2"/>
          <w:numId w:val="38"/>
        </w:numPr>
        <w:spacing w:after="0" w:line="240" w:lineRule="auto"/>
        <w:jc w:val="both"/>
        <w:rPr>
          <w:rFonts w:ascii="Times New Roman" w:eastAsia="Times New Roman" w:hAnsi="Times New Roman" w:cs="Times New Roman"/>
          <w:sz w:val="24"/>
          <w:szCs w:val="24"/>
          <w:lang w:eastAsia="lv-LV"/>
        </w:rPr>
      </w:pPr>
      <w:r w:rsidRPr="006F33B1">
        <w:rPr>
          <w:rFonts w:ascii="Times New Roman" w:eastAsia="Times New Roman" w:hAnsi="Times New Roman" w:cs="Times New Roman"/>
          <w:sz w:val="24"/>
          <w:szCs w:val="24"/>
        </w:rPr>
        <w:t xml:space="preserve"> Tehniskās specifikācijas </w:t>
      </w:r>
      <w:r w:rsidR="006F33B1" w:rsidRPr="006F33B1">
        <w:rPr>
          <w:rFonts w:ascii="Times New Roman" w:eastAsia="Times New Roman" w:hAnsi="Times New Roman" w:cs="Times New Roman"/>
          <w:sz w:val="24"/>
          <w:szCs w:val="24"/>
        </w:rPr>
        <w:t>pielikumā</w:t>
      </w:r>
      <w:r w:rsidRPr="006F33B1">
        <w:rPr>
          <w:rFonts w:ascii="Times New Roman" w:eastAsia="Times New Roman" w:hAnsi="Times New Roman" w:cs="Times New Roman"/>
          <w:sz w:val="24"/>
          <w:szCs w:val="24"/>
        </w:rPr>
        <w:t xml:space="preserve"> noteiktajā termiņā;</w:t>
      </w:r>
    </w:p>
    <w:p w:rsidR="002D6420" w:rsidRPr="006F33B1" w:rsidRDefault="002D6420" w:rsidP="002D6420">
      <w:pPr>
        <w:pStyle w:val="ListParagraph"/>
        <w:numPr>
          <w:ilvl w:val="2"/>
          <w:numId w:val="38"/>
        </w:numPr>
        <w:spacing w:after="0" w:line="240" w:lineRule="auto"/>
        <w:jc w:val="both"/>
        <w:rPr>
          <w:rFonts w:ascii="Times New Roman" w:eastAsia="Times New Roman" w:hAnsi="Times New Roman" w:cs="Times New Roman"/>
          <w:sz w:val="24"/>
          <w:szCs w:val="24"/>
          <w:lang w:eastAsia="lv-LV"/>
        </w:rPr>
      </w:pPr>
      <w:r w:rsidRPr="006F33B1">
        <w:rPr>
          <w:rFonts w:ascii="Times New Roman" w:eastAsia="Times New Roman" w:hAnsi="Times New Roman" w:cs="Times New Roman"/>
          <w:sz w:val="24"/>
          <w:szCs w:val="24"/>
        </w:rPr>
        <w:t xml:space="preserve">No 2017.gada </w:t>
      </w:r>
      <w:r w:rsidR="006F33B1" w:rsidRPr="006F33B1">
        <w:rPr>
          <w:rFonts w:ascii="Times New Roman" w:eastAsia="Times New Roman" w:hAnsi="Times New Roman" w:cs="Times New Roman"/>
          <w:sz w:val="24"/>
          <w:szCs w:val="24"/>
        </w:rPr>
        <w:t>21.decembra</w:t>
      </w:r>
      <w:r w:rsidRPr="006F33B1">
        <w:rPr>
          <w:rFonts w:ascii="Times New Roman" w:eastAsia="Times New Roman" w:hAnsi="Times New Roman" w:cs="Times New Roman"/>
          <w:sz w:val="24"/>
          <w:szCs w:val="24"/>
        </w:rPr>
        <w:t xml:space="preserve"> līdz 2018.gada </w:t>
      </w:r>
      <w:r w:rsidR="006F33B1" w:rsidRPr="006F33B1">
        <w:rPr>
          <w:rFonts w:ascii="Times New Roman" w:eastAsia="Times New Roman" w:hAnsi="Times New Roman" w:cs="Times New Roman"/>
          <w:sz w:val="24"/>
          <w:szCs w:val="24"/>
        </w:rPr>
        <w:t>20.decembrim</w:t>
      </w:r>
      <w:r w:rsidRPr="006F33B1">
        <w:rPr>
          <w:rFonts w:ascii="Times New Roman" w:eastAsia="Times New Roman" w:hAnsi="Times New Roman" w:cs="Times New Roman"/>
          <w:sz w:val="24"/>
          <w:szCs w:val="24"/>
        </w:rPr>
        <w:t>;</w:t>
      </w:r>
    </w:p>
    <w:p w:rsidR="002D6420" w:rsidRDefault="002D6420" w:rsidP="002D6420">
      <w:pPr>
        <w:pStyle w:val="ListParagraph"/>
        <w:numPr>
          <w:ilvl w:val="2"/>
          <w:numId w:val="38"/>
        </w:numPr>
        <w:spacing w:after="0" w:line="240" w:lineRule="auto"/>
        <w:jc w:val="both"/>
        <w:rPr>
          <w:rFonts w:ascii="Times New Roman" w:eastAsia="Times New Roman" w:hAnsi="Times New Roman" w:cs="Times New Roman"/>
          <w:sz w:val="24"/>
          <w:szCs w:val="24"/>
          <w:lang w:eastAsia="lv-LV"/>
        </w:rPr>
      </w:pPr>
      <w:r w:rsidRPr="006F33B1">
        <w:rPr>
          <w:rFonts w:ascii="Times New Roman" w:eastAsia="Times New Roman" w:hAnsi="Times New Roman" w:cs="Times New Roman"/>
          <w:sz w:val="24"/>
          <w:szCs w:val="24"/>
        </w:rPr>
        <w:t xml:space="preserve">No 2018.gada </w:t>
      </w:r>
      <w:r w:rsidR="006F33B1" w:rsidRPr="006F33B1">
        <w:rPr>
          <w:rFonts w:ascii="Times New Roman" w:eastAsia="Times New Roman" w:hAnsi="Times New Roman" w:cs="Times New Roman"/>
          <w:sz w:val="24"/>
          <w:szCs w:val="24"/>
        </w:rPr>
        <w:t>21.decembra</w:t>
      </w:r>
      <w:r w:rsidR="006F33B1">
        <w:rPr>
          <w:rFonts w:ascii="Times New Roman" w:eastAsia="Times New Roman" w:hAnsi="Times New Roman" w:cs="Times New Roman"/>
          <w:sz w:val="24"/>
          <w:szCs w:val="24"/>
        </w:rPr>
        <w:t xml:space="preserve"> līdz 2019</w:t>
      </w:r>
      <w:r w:rsidR="006F33B1" w:rsidRPr="006F33B1">
        <w:rPr>
          <w:rFonts w:ascii="Times New Roman" w:eastAsia="Times New Roman" w:hAnsi="Times New Roman" w:cs="Times New Roman"/>
          <w:sz w:val="24"/>
          <w:szCs w:val="24"/>
        </w:rPr>
        <w:t>.gada 20.decembrim</w:t>
      </w:r>
      <w:r w:rsidRPr="006F33B1">
        <w:rPr>
          <w:rFonts w:ascii="Times New Roman" w:eastAsia="Times New Roman" w:hAnsi="Times New Roman" w:cs="Times New Roman"/>
          <w:sz w:val="24"/>
          <w:szCs w:val="24"/>
        </w:rPr>
        <w:t>.</w:t>
      </w:r>
    </w:p>
    <w:p w:rsidR="0050279B" w:rsidRPr="006F33B1" w:rsidRDefault="0050279B" w:rsidP="002D6420">
      <w:pPr>
        <w:pStyle w:val="ListParagraph"/>
        <w:numPr>
          <w:ilvl w:val="2"/>
          <w:numId w:val="3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Citā termiņā, ja atbilstoši nolikuma 1.3.punktā un tehniskās specifikācijas 1.2.punktā noteiktajā gadījumā vispārīgajā vienošanās tiks iekļauts jauns apdrošināmais transportlīdzeklis.</w:t>
      </w:r>
    </w:p>
    <w:p w:rsidR="002D6420" w:rsidRPr="002D6420" w:rsidRDefault="002D6420" w:rsidP="002D6420">
      <w:pPr>
        <w:pStyle w:val="ListParagraph"/>
        <w:rPr>
          <w:rFonts w:ascii="Times New Roman" w:eastAsia="Times New Roman" w:hAnsi="Times New Roman" w:cs="Times New Roman"/>
          <w:b/>
          <w:sz w:val="24"/>
          <w:szCs w:val="24"/>
        </w:rPr>
      </w:pPr>
    </w:p>
    <w:p w:rsidR="00ED2F11" w:rsidRPr="00ED2F11" w:rsidRDefault="00ED2F11" w:rsidP="002D6420">
      <w:pPr>
        <w:pStyle w:val="ListParagraph"/>
        <w:numPr>
          <w:ilvl w:val="0"/>
          <w:numId w:val="3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KASKO apdrošināšana:</w:t>
      </w:r>
    </w:p>
    <w:tbl>
      <w:tblPr>
        <w:tblW w:w="9459" w:type="dxa"/>
        <w:tblInd w:w="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459"/>
      </w:tblGrid>
      <w:tr w:rsidR="00A52188" w:rsidRPr="00ED2F11" w:rsidTr="00A52188">
        <w:tc>
          <w:tcPr>
            <w:tcW w:w="9459" w:type="dxa"/>
          </w:tcPr>
          <w:p w:rsidR="00A52188" w:rsidRPr="00ED2F11" w:rsidRDefault="00A52188" w:rsidP="00A52188">
            <w:pPr>
              <w:suppressAutoHyphens/>
              <w:snapToGrid w:val="0"/>
              <w:spacing w:after="0" w:line="240" w:lineRule="auto"/>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t>1. Apdrošinātais objekts:</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left="360" w:right="60" w:hanging="360"/>
              <w:jc w:val="both"/>
              <w:rPr>
                <w:rFonts w:ascii="Times New Roman" w:eastAsia="Times New Roman" w:hAnsi="Times New Roman" w:cs="Times New Roman"/>
                <w:color w:val="000000"/>
                <w:sz w:val="24"/>
                <w:szCs w:val="24"/>
                <w:lang w:eastAsia="ar-SA"/>
              </w:rPr>
            </w:pPr>
            <w:r w:rsidRPr="00ED2F11">
              <w:rPr>
                <w:rFonts w:ascii="Times New Roman" w:eastAsia="Times New Roman" w:hAnsi="Times New Roman" w:cs="Times New Roman"/>
                <w:color w:val="000000"/>
                <w:sz w:val="24"/>
                <w:szCs w:val="24"/>
                <w:lang w:eastAsia="ar-SA"/>
              </w:rPr>
              <w:t>1.Apdrošināts tiek apdrošināšanas polisē norādītais transportlīdzeklis.</w:t>
            </w:r>
          </w:p>
          <w:p w:rsidR="00A52188" w:rsidRPr="00ED2F11" w:rsidRDefault="00A52188" w:rsidP="00A52188">
            <w:pPr>
              <w:suppressAutoHyphens/>
              <w:spacing w:after="0" w:line="240" w:lineRule="auto"/>
              <w:ind w:left="360" w:right="60" w:hanging="360"/>
              <w:jc w:val="both"/>
              <w:rPr>
                <w:rFonts w:ascii="Times New Roman" w:eastAsia="Times New Roman" w:hAnsi="Times New Roman" w:cs="Times New Roman"/>
                <w:color w:val="000000"/>
                <w:sz w:val="24"/>
                <w:szCs w:val="24"/>
                <w:lang w:eastAsia="ar-SA"/>
              </w:rPr>
            </w:pPr>
            <w:r w:rsidRPr="00ED2F11">
              <w:rPr>
                <w:rFonts w:ascii="Times New Roman" w:eastAsia="Times New Roman" w:hAnsi="Times New Roman" w:cs="Times New Roman"/>
                <w:color w:val="000000"/>
                <w:sz w:val="24"/>
                <w:szCs w:val="24"/>
                <w:lang w:eastAsia="ar-SA"/>
              </w:rPr>
              <w:t xml:space="preserve">2.Apdrošināts tiek arī automašīnas papildus aprīkojums, t.i. audiosistēma un citas iekārtas, kuras izmanto transporta līdzeklī un kuras ir pastāvīgi piestiprinātas transporta līdzeklī, </w:t>
            </w:r>
            <w:r w:rsidRPr="00ED2F11">
              <w:rPr>
                <w:rFonts w:ascii="Times New Roman" w:eastAsia="Times New Roman" w:hAnsi="Times New Roman" w:cs="Times New Roman"/>
                <w:sz w:val="24"/>
                <w:szCs w:val="24"/>
                <w:lang w:eastAsia="ar-SA"/>
              </w:rPr>
              <w:t>kā arī iestādes zīmolu, logo uzlīmes.</w:t>
            </w:r>
            <w:r w:rsidRPr="00ED2F11">
              <w:rPr>
                <w:rFonts w:ascii="Times New Roman" w:eastAsia="Times New Roman" w:hAnsi="Times New Roman" w:cs="Times New Roman"/>
                <w:color w:val="000000"/>
                <w:sz w:val="24"/>
                <w:szCs w:val="24"/>
                <w:lang w:eastAsia="ar-SA"/>
              </w:rPr>
              <w:t xml:space="preserve"> Transportlīdzekļa papildaprīkojums tiek apdrošināts bez papildus samaksas.</w:t>
            </w:r>
          </w:p>
        </w:tc>
      </w:tr>
      <w:tr w:rsidR="00A52188" w:rsidRPr="00ED2F11" w:rsidTr="00A52188">
        <w:tc>
          <w:tcPr>
            <w:tcW w:w="9459" w:type="dxa"/>
          </w:tcPr>
          <w:p w:rsidR="00A52188" w:rsidRPr="00ED2F11" w:rsidRDefault="00A52188" w:rsidP="00A52188">
            <w:pPr>
              <w:suppressAutoHyphens/>
              <w:snapToGrid w:val="0"/>
              <w:spacing w:after="0" w:line="240" w:lineRule="auto"/>
              <w:ind w:left="360" w:hanging="360"/>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t>2. Apdrošinājuma summa</w:t>
            </w:r>
          </w:p>
        </w:tc>
      </w:tr>
      <w:tr w:rsidR="00A52188" w:rsidRPr="00ED2F11" w:rsidTr="00A52188">
        <w:tblPrEx>
          <w:tblCellMar>
            <w:left w:w="0" w:type="dxa"/>
            <w:right w:w="0" w:type="dxa"/>
          </w:tblCellMar>
        </w:tblPrEx>
        <w:tc>
          <w:tcPr>
            <w:tcW w:w="9459" w:type="dxa"/>
            <w:shd w:val="clear" w:color="auto" w:fill="auto"/>
          </w:tcPr>
          <w:p w:rsidR="00A52188" w:rsidRDefault="00A52188" w:rsidP="00A52188">
            <w:pPr>
              <w:suppressAutoHyphens/>
              <w:snapToGrid w:val="0"/>
              <w:spacing w:after="0" w:line="240" w:lineRule="auto"/>
              <w:ind w:left="360" w:right="60" w:hanging="360"/>
              <w:rPr>
                <w:rFonts w:ascii="Times New Roman" w:eastAsia="Times New Roman" w:hAnsi="Times New Roman" w:cs="Times New Roman"/>
                <w:bCs/>
                <w:color w:val="000000"/>
                <w:sz w:val="24"/>
                <w:szCs w:val="24"/>
                <w:lang w:eastAsia="ar-SA"/>
              </w:rPr>
            </w:pPr>
            <w:r w:rsidRPr="00ED2F11">
              <w:rPr>
                <w:rFonts w:ascii="Times New Roman" w:eastAsia="Times New Roman" w:hAnsi="Times New Roman" w:cs="Times New Roman"/>
                <w:color w:val="000000"/>
                <w:sz w:val="24"/>
                <w:szCs w:val="24"/>
                <w:lang w:eastAsia="ar-SA"/>
              </w:rPr>
              <w:t>1.Transp</w:t>
            </w:r>
            <w:r>
              <w:rPr>
                <w:rFonts w:ascii="Times New Roman" w:eastAsia="Times New Roman" w:hAnsi="Times New Roman" w:cs="Times New Roman"/>
                <w:color w:val="000000"/>
                <w:sz w:val="24"/>
                <w:szCs w:val="24"/>
                <w:lang w:eastAsia="ar-SA"/>
              </w:rPr>
              <w:t>ortlīdzekļa apdrošinājuma summa</w:t>
            </w:r>
            <w:r w:rsidRPr="00ED2F11">
              <w:rPr>
                <w:rFonts w:ascii="Times New Roman" w:eastAsia="Times New Roman" w:hAnsi="Times New Roman" w:cs="Times New Roman"/>
                <w:color w:val="000000"/>
                <w:sz w:val="24"/>
                <w:szCs w:val="24"/>
                <w:lang w:eastAsia="ar-SA"/>
              </w:rPr>
              <w:t xml:space="preserve"> ir tirgus vērtība un tā ir norādīta</w:t>
            </w:r>
            <w:r w:rsidRPr="00ED2F11">
              <w:rPr>
                <w:rFonts w:ascii="Times New Roman" w:eastAsia="Times New Roman" w:hAnsi="Times New Roman" w:cs="Times New Roman"/>
                <w:bCs/>
                <w:color w:val="000000"/>
                <w:sz w:val="24"/>
                <w:szCs w:val="24"/>
                <w:lang w:eastAsia="ar-SA"/>
              </w:rPr>
              <w:t xml:space="preserve"> pielikumā</w:t>
            </w:r>
          </w:p>
          <w:p w:rsidR="00A52188" w:rsidRPr="00ED2F11" w:rsidRDefault="00A52188" w:rsidP="00A52188">
            <w:pPr>
              <w:suppressAutoHyphens/>
              <w:snapToGrid w:val="0"/>
              <w:spacing w:after="0" w:line="240" w:lineRule="auto"/>
              <w:ind w:left="360" w:right="60" w:hanging="360"/>
              <w:rPr>
                <w:rFonts w:ascii="Times New Roman" w:eastAsia="Times New Roman" w:hAnsi="Times New Roman" w:cs="Times New Roman"/>
                <w:color w:val="000000"/>
                <w:sz w:val="24"/>
                <w:szCs w:val="24"/>
                <w:lang w:eastAsia="ar-SA"/>
              </w:rPr>
            </w:pPr>
            <w:r w:rsidRPr="00ED2F11">
              <w:rPr>
                <w:rFonts w:ascii="Times New Roman" w:eastAsia="Times New Roman" w:hAnsi="Times New Roman" w:cs="Times New Roman"/>
                <w:color w:val="000000"/>
                <w:sz w:val="24"/>
                <w:szCs w:val="24"/>
                <w:lang w:eastAsia="ar-SA"/>
              </w:rPr>
              <w:t>2.Apdrošinājuma summa ir nemainīga visu apdrošināšanas periodu, neatkarīgi no izmaksātajām apdrošināšanas atlīdzībām.</w:t>
            </w:r>
          </w:p>
        </w:tc>
      </w:tr>
      <w:tr w:rsidR="00A52188" w:rsidRPr="00ED2F11" w:rsidTr="00A52188">
        <w:tc>
          <w:tcPr>
            <w:tcW w:w="9459" w:type="dxa"/>
          </w:tcPr>
          <w:p w:rsidR="00A52188" w:rsidRPr="00ED2F11" w:rsidRDefault="00A52188" w:rsidP="00A52188">
            <w:pPr>
              <w:suppressAutoHyphens/>
              <w:snapToGrid w:val="0"/>
              <w:spacing w:after="0" w:line="240" w:lineRule="auto"/>
              <w:ind w:left="360" w:hanging="360"/>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t>3. Apdrošinātie riski bojājumiem</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Bojājumi, kas transportlīdzeklim nodarīti:</w:t>
            </w:r>
          </w:p>
          <w:p w:rsidR="00A52188" w:rsidRPr="00ED2F11" w:rsidRDefault="00A52188" w:rsidP="00A52188">
            <w:pPr>
              <w:suppressAutoHyphens/>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1.Transportlīdzeklim piedaloties ceļu satiksmē, ja ir notikusi:</w:t>
            </w:r>
          </w:p>
          <w:p w:rsidR="00A52188" w:rsidRPr="00ED2F11" w:rsidRDefault="00A52188" w:rsidP="00A52188">
            <w:pPr>
              <w:suppressAutoHyphens/>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1.1.sadursme ar transportlīdzekli;</w:t>
            </w:r>
          </w:p>
          <w:p w:rsidR="00A52188" w:rsidRPr="00ED2F11" w:rsidRDefault="00A52188" w:rsidP="00A52188">
            <w:pPr>
              <w:suppressAutoHyphens/>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1.2.sadursme ar šķērsli;</w:t>
            </w:r>
          </w:p>
          <w:p w:rsidR="00A52188" w:rsidRPr="00ED2F11" w:rsidRDefault="00A52188" w:rsidP="00A52188">
            <w:pPr>
              <w:suppressAutoHyphens/>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1.3.kustībā esoša transportlīdzekļa apgāšanās, krišana (no tilta un tml.);</w:t>
            </w:r>
          </w:p>
          <w:p w:rsidR="00A52188" w:rsidRPr="00ED2F11" w:rsidRDefault="00A52188" w:rsidP="00A52188">
            <w:pPr>
              <w:suppressAutoHyphens/>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1.4.nogrimšana un/vai ielūšana ledū, ja tā ir tiešā cēloņsakarībā ar ceļu satiksmes negadījumu;</w:t>
            </w:r>
          </w:p>
          <w:p w:rsidR="00A52188" w:rsidRPr="00ED2F11" w:rsidRDefault="00A52188" w:rsidP="00A52188">
            <w:pPr>
              <w:suppressAutoHyphens/>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1.5.uzbraukšana gājējam vai dzīvniekam.</w:t>
            </w:r>
          </w:p>
          <w:p w:rsidR="00A52188" w:rsidRPr="00ED2F11" w:rsidRDefault="00A52188" w:rsidP="00A52188">
            <w:pPr>
              <w:suppressAutoHyphens/>
              <w:spacing w:after="0" w:line="240" w:lineRule="auto"/>
              <w:ind w:left="1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 xml:space="preserve">2. Dzīvnieku, putnu </w:t>
            </w:r>
            <w:proofErr w:type="spellStart"/>
            <w:r w:rsidRPr="00ED2F11">
              <w:rPr>
                <w:rFonts w:ascii="Times New Roman" w:eastAsia="Times New Roman" w:hAnsi="Times New Roman" w:cs="Times New Roman"/>
                <w:sz w:val="24"/>
                <w:szCs w:val="24"/>
                <w:lang w:eastAsia="ar-SA"/>
              </w:rPr>
              <w:t>iedarbība(izņemot</w:t>
            </w:r>
            <w:proofErr w:type="spellEnd"/>
            <w:r w:rsidRPr="00ED2F11">
              <w:rPr>
                <w:rFonts w:ascii="Times New Roman" w:eastAsia="Times New Roman" w:hAnsi="Times New Roman" w:cs="Times New Roman"/>
                <w:sz w:val="24"/>
                <w:szCs w:val="24"/>
                <w:lang w:eastAsia="ar-SA"/>
              </w:rPr>
              <w:t xml:space="preserve"> salona bojājumus) un citi automašīnas bojājumi ārpus ceļu satiksmes (t.sk. mežā, stāvlaukumā vai citur).</w:t>
            </w:r>
          </w:p>
          <w:p w:rsidR="00A52188" w:rsidRPr="00ED2F11" w:rsidRDefault="00A52188" w:rsidP="00A52188">
            <w:pPr>
              <w:suppressAutoHyphens/>
              <w:spacing w:after="0" w:line="240" w:lineRule="auto"/>
              <w:ind w:left="1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3.Ugunsgrēkā (uguns, dūmu, kvēpu un dzēšanas darbu izraisīti zaudējumi un transportlīdzekļa īssavienojuma rezultātā izraisīti zaudējumi).</w:t>
            </w:r>
          </w:p>
          <w:p w:rsidR="00A52188" w:rsidRPr="00ED2F11" w:rsidRDefault="00A52188" w:rsidP="00A52188">
            <w:pPr>
              <w:suppressAutoHyphens/>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4. Eksplozijā (sprādziena un dzēšanas izraisīti zaudējumi).</w:t>
            </w:r>
          </w:p>
          <w:p w:rsidR="00A52188" w:rsidRPr="00ED2F11" w:rsidRDefault="00A52188" w:rsidP="00A52188">
            <w:pPr>
              <w:suppressAutoHyphens/>
              <w:spacing w:after="0" w:line="240" w:lineRule="auto"/>
              <w:ind w:left="1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5. Dabas stihiju iedarbībā, kas ietver šādus riskus: vētra, plūdi, zibens spēriens, neparasti liels nokrišņu daudzums (lietus, sniegs, krusa), zemestrīce, lavīnas, zemes nogruvumi (lielu zemes masu slīdēšana lejup pa kalnu), un līdz ar dabas stihiju izraisītu priekšmetu uzkrišana uz transportlīdzekļa.</w:t>
            </w:r>
          </w:p>
          <w:p w:rsidR="00A52188" w:rsidRPr="00ED2F11" w:rsidRDefault="00A52188" w:rsidP="00A52188">
            <w:pPr>
              <w:suppressAutoHyphens/>
              <w:spacing w:after="0" w:line="240" w:lineRule="auto"/>
              <w:ind w:left="1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t xml:space="preserve">6. </w:t>
            </w:r>
            <w:proofErr w:type="spellStart"/>
            <w:r w:rsidRPr="00ED2F11">
              <w:rPr>
                <w:rFonts w:ascii="Times New Roman" w:eastAsia="Times New Roman" w:hAnsi="Times New Roman" w:cs="Times New Roman"/>
                <w:sz w:val="24"/>
                <w:szCs w:val="24"/>
                <w:lang w:eastAsia="ar-SA"/>
              </w:rPr>
              <w:t>Hidrotrieciena</w:t>
            </w:r>
            <w:proofErr w:type="spellEnd"/>
            <w:r w:rsidRPr="00ED2F11">
              <w:rPr>
                <w:rFonts w:ascii="Times New Roman" w:eastAsia="Times New Roman" w:hAnsi="Times New Roman" w:cs="Times New Roman"/>
                <w:sz w:val="24"/>
                <w:szCs w:val="24"/>
                <w:lang w:eastAsia="ar-SA"/>
              </w:rPr>
              <w:t xml:space="preserve"> rezultātā (bojājumi, kas radušies transportlīdzeklim iebraucot peļķēs vai applūdušās vi</w:t>
            </w:r>
            <w:r>
              <w:rPr>
                <w:rFonts w:ascii="Times New Roman" w:eastAsia="Times New Roman" w:hAnsi="Times New Roman" w:cs="Times New Roman"/>
                <w:sz w:val="24"/>
                <w:szCs w:val="24"/>
                <w:lang w:eastAsia="ar-SA"/>
              </w:rPr>
              <w:t>etās, kā rezultātā ūdens ir iekļ</w:t>
            </w:r>
            <w:r w:rsidRPr="00ED2F11">
              <w:rPr>
                <w:rFonts w:ascii="Times New Roman" w:eastAsia="Times New Roman" w:hAnsi="Times New Roman" w:cs="Times New Roman"/>
                <w:sz w:val="24"/>
                <w:szCs w:val="24"/>
                <w:lang w:eastAsia="ar-SA"/>
              </w:rPr>
              <w:t>uvis transportlīdzekļa elektriskajos un/vai mehāniskajos mezglos un agregātos (motorā, transmisijā u.tml.)), limits ne mazāk kā 4000EUR.</w:t>
            </w:r>
          </w:p>
          <w:p w:rsidR="00A52188" w:rsidRPr="00ED2F11" w:rsidRDefault="00A52188" w:rsidP="00A52188">
            <w:pPr>
              <w:suppressAutoHyphens/>
              <w:snapToGrid w:val="0"/>
              <w:spacing w:after="0" w:line="240" w:lineRule="auto"/>
              <w:ind w:left="720" w:hanging="70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sz w:val="24"/>
                <w:szCs w:val="24"/>
                <w:lang w:eastAsia="ar-SA"/>
              </w:rPr>
              <w:lastRenderedPageBreak/>
              <w:t>7.Krītošu priekšmetu vai vielu iedarbībā.</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8.Trešo personu tīšas vai aiz neuzmanības darbības rezultātā radušies bojājumi, kas nav saistīti ar ceļu satiksmes negadījumu vai zādzību.</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9.Piedaloties ceļu satiksmē, radušies bojājumi riepām, riteņu diskiem arī tad, ja tie ir vienīgie bojājumi.</w:t>
            </w:r>
          </w:p>
          <w:p w:rsidR="00A52188" w:rsidRPr="00ED2F11" w:rsidRDefault="00A52188" w:rsidP="00A52188">
            <w:pPr>
              <w:suppressAutoHyphens/>
              <w:spacing w:after="0" w:line="240" w:lineRule="auto"/>
              <w:ind w:right="43"/>
              <w:jc w:val="both"/>
              <w:rPr>
                <w:rFonts w:ascii="Times New Roman" w:eastAsia="Arial" w:hAnsi="Times New Roman" w:cs="Times New Roman"/>
                <w:sz w:val="20"/>
                <w:szCs w:val="20"/>
                <w:lang w:eastAsia="hi-IN" w:bidi="hi-IN"/>
              </w:rPr>
            </w:pPr>
          </w:p>
        </w:tc>
      </w:tr>
      <w:tr w:rsidR="00A52188" w:rsidRPr="00ED2F11" w:rsidTr="00A52188">
        <w:tc>
          <w:tcPr>
            <w:tcW w:w="9459" w:type="dxa"/>
          </w:tcPr>
          <w:p w:rsidR="00A52188" w:rsidRPr="00ED2F11" w:rsidRDefault="00A52188" w:rsidP="00A52188">
            <w:pPr>
              <w:suppressAutoHyphens/>
              <w:snapToGrid w:val="0"/>
              <w:spacing w:after="0" w:line="240" w:lineRule="auto"/>
              <w:ind w:left="360" w:hanging="360"/>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lastRenderedPageBreak/>
              <w:t>4. Apdrošinātie riski zādzībai</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left="360" w:right="60" w:hanging="360"/>
              <w:jc w:val="both"/>
              <w:rPr>
                <w:rFonts w:ascii="Times New Roman" w:eastAsia="Times New Roman" w:hAnsi="Times New Roman" w:cs="Times New Roman"/>
                <w:color w:val="000000"/>
                <w:sz w:val="24"/>
                <w:szCs w:val="24"/>
                <w:lang w:eastAsia="ar-SA"/>
              </w:rPr>
            </w:pPr>
            <w:r w:rsidRPr="00ED2F11">
              <w:rPr>
                <w:rFonts w:ascii="Times New Roman" w:eastAsia="Times New Roman" w:hAnsi="Times New Roman" w:cs="Times New Roman"/>
                <w:color w:val="000000"/>
                <w:sz w:val="24"/>
                <w:szCs w:val="24"/>
                <w:lang w:eastAsia="ar-SA"/>
              </w:rPr>
              <w:t>1.Transportlīdzekļa zādzība vai nolaupīšana;</w:t>
            </w:r>
          </w:p>
          <w:p w:rsidR="00A52188" w:rsidRPr="00ED2F11" w:rsidRDefault="00A52188" w:rsidP="00A52188">
            <w:pPr>
              <w:tabs>
                <w:tab w:val="left" w:pos="270"/>
              </w:tabs>
              <w:suppressAutoHyphens/>
              <w:spacing w:after="0" w:line="240" w:lineRule="auto"/>
              <w:ind w:left="12" w:right="57" w:hanging="15"/>
              <w:jc w:val="both"/>
              <w:rPr>
                <w:rFonts w:ascii="Times New Roman" w:eastAsia="Times New Roman" w:hAnsi="Times New Roman" w:cs="Times New Roman"/>
                <w:color w:val="000000"/>
                <w:sz w:val="24"/>
                <w:szCs w:val="24"/>
                <w:lang w:eastAsia="ar-SA"/>
              </w:rPr>
            </w:pPr>
            <w:r w:rsidRPr="00ED2F11">
              <w:rPr>
                <w:rFonts w:ascii="Times New Roman" w:eastAsia="Times New Roman" w:hAnsi="Times New Roman" w:cs="Times New Roman"/>
                <w:color w:val="000000"/>
                <w:sz w:val="24"/>
                <w:szCs w:val="24"/>
                <w:lang w:eastAsia="ar-SA"/>
              </w:rPr>
              <w:t>2.Transportlīdzekļa apdrošinātā papildu aprīkojuma zādzība vai transportlīdzekļa daļu zādzība;</w:t>
            </w:r>
          </w:p>
          <w:p w:rsidR="00A52188" w:rsidRPr="00ED2F11" w:rsidRDefault="00A52188" w:rsidP="00A52188">
            <w:pPr>
              <w:tabs>
                <w:tab w:val="left" w:pos="270"/>
              </w:tabs>
              <w:suppressAutoHyphens/>
              <w:spacing w:after="0" w:line="240" w:lineRule="auto"/>
              <w:ind w:left="12" w:right="57" w:hanging="15"/>
              <w:jc w:val="both"/>
              <w:rPr>
                <w:rFonts w:ascii="Times New Roman" w:eastAsia="Times New Roman" w:hAnsi="Times New Roman" w:cs="Times New Roman"/>
                <w:color w:val="000000"/>
                <w:sz w:val="24"/>
                <w:szCs w:val="24"/>
                <w:lang w:eastAsia="ar-SA"/>
              </w:rPr>
            </w:pPr>
            <w:r w:rsidRPr="00ED2F11">
              <w:rPr>
                <w:rFonts w:ascii="Times New Roman" w:eastAsia="Times New Roman" w:hAnsi="Times New Roman" w:cs="Times New Roman"/>
                <w:color w:val="000000"/>
                <w:sz w:val="24"/>
                <w:szCs w:val="24"/>
                <w:lang w:eastAsia="ar-SA"/>
              </w:rPr>
              <w:t>3.Iekļūšanas (ielaušanās) un/vai apzagšanas rezultātā transportlīdzeklim nodarītie bojājumi, kā arī bojājumi, kas transportlīdzeklim nodarīti laikā, kad transportlīdzeklis bijis nozagts un, ja transportlīdzeklis ir atrasts, līdz brīdim, kad transportlīdzeklis ir nodots tiesībsargājošo institūciju vai tiesīgā lietotāja rīcībā.</w:t>
            </w:r>
          </w:p>
          <w:p w:rsidR="00A52188" w:rsidRPr="00ED2F11" w:rsidRDefault="00A52188" w:rsidP="00A52188">
            <w:pPr>
              <w:suppressAutoHyphens/>
              <w:spacing w:after="0" w:line="240" w:lineRule="auto"/>
              <w:ind w:left="-3" w:right="-3" w:hanging="15"/>
              <w:jc w:val="both"/>
              <w:rPr>
                <w:rFonts w:ascii="Times New Roman" w:eastAsia="Times New Roman" w:hAnsi="Times New Roman" w:cs="Times New Roman"/>
                <w:color w:val="000000"/>
                <w:sz w:val="24"/>
                <w:szCs w:val="24"/>
                <w:lang w:eastAsia="ar-SA"/>
              </w:rPr>
            </w:pPr>
            <w:r w:rsidRPr="00ED2F11">
              <w:rPr>
                <w:rFonts w:ascii="Times New Roman" w:eastAsia="Times New Roman" w:hAnsi="Times New Roman" w:cs="Times New Roman"/>
                <w:color w:val="000000"/>
                <w:sz w:val="24"/>
                <w:szCs w:val="24"/>
                <w:lang w:eastAsia="ar-SA"/>
              </w:rPr>
              <w:t>4.Transportlīdzekļa atslēgu vai drošības sistēmu pulšu, atslēgu nozaudēšanas vai nozagšanas gadījumā zaudējumi tiek atlīdzināti ne mazāk kā 50% apmērā no apdrošinājuma summas.</w:t>
            </w:r>
          </w:p>
        </w:tc>
      </w:tr>
      <w:tr w:rsidR="00A52188" w:rsidRPr="00ED2F11" w:rsidTr="00A52188">
        <w:tc>
          <w:tcPr>
            <w:tcW w:w="9459" w:type="dxa"/>
          </w:tcPr>
          <w:p w:rsidR="00A52188" w:rsidRPr="00ED2F11" w:rsidRDefault="00A52188" w:rsidP="00A52188">
            <w:pPr>
              <w:suppressAutoHyphens/>
              <w:snapToGrid w:val="0"/>
              <w:spacing w:after="0" w:line="240" w:lineRule="auto"/>
              <w:ind w:left="360" w:hanging="360"/>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t>5. Paša riska nosacījumi</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1.paša risks (CSN g, bojājumi): pirmajam apdrošināšanas gadījumam EUR 0,00 un katram nākamajam - EUR140,00 (konstants visu līguma periodu);</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2.paša risks (pilnīgs zudums): 0% no automašīnas tirgus vērtības;</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3.paša risks (zādzība, laupīšana): 0% no transportlīdzekļa apdrošinājuma summas;</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4.paša risks (stiklu, spoguļu un lukturu bojājums): bez pašriska (visu apdrošināšanas periodu).</w:t>
            </w:r>
          </w:p>
        </w:tc>
      </w:tr>
      <w:tr w:rsidR="00A52188" w:rsidRPr="00ED2F11" w:rsidTr="00A52188">
        <w:tc>
          <w:tcPr>
            <w:tcW w:w="9459" w:type="dxa"/>
          </w:tcPr>
          <w:p w:rsidR="00A52188" w:rsidRPr="00ED2F11" w:rsidRDefault="00A52188" w:rsidP="00A52188">
            <w:pPr>
              <w:suppressAutoHyphens/>
              <w:snapToGrid w:val="0"/>
              <w:spacing w:after="0" w:line="240" w:lineRule="auto"/>
              <w:ind w:left="360" w:hanging="360"/>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t>6. Apdrošināšanas līguma apmaksa un spēkā stāšanās kārtība</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tabs>
                <w:tab w:val="left" w:pos="285"/>
              </w:tabs>
              <w:suppressAutoHyphens/>
              <w:snapToGrid w:val="0"/>
              <w:spacing w:after="0" w:line="240" w:lineRule="auto"/>
              <w:ind w:left="57" w:right="-3" w:hanging="15"/>
              <w:jc w:val="both"/>
              <w:rPr>
                <w:rFonts w:ascii="Times New Roman" w:eastAsia="Times New Roman" w:hAnsi="Times New Roman" w:cs="Times New Roman"/>
                <w:sz w:val="24"/>
                <w:szCs w:val="24"/>
                <w:lang w:eastAsia="ar-SA"/>
              </w:rPr>
            </w:pPr>
            <w:r w:rsidRPr="00ED2F11">
              <w:rPr>
                <w:rFonts w:ascii="Times New Roman" w:eastAsia="Times New Roman" w:hAnsi="Times New Roman" w:cs="Times New Roman"/>
                <w:bCs/>
                <w:iCs/>
                <w:sz w:val="24"/>
                <w:szCs w:val="24"/>
                <w:lang w:eastAsia="ar-SA"/>
              </w:rPr>
              <w:t xml:space="preserve">Pretendents nodrošina Pasūtītājam mēneša beigās slēgt KASKO apdrošināšanas līgumus par visiem transportlīdzekļiem, kuriem nākamajā mēnesī beidzas apdrošināšanas līgumu termiņi. </w:t>
            </w:r>
          </w:p>
        </w:tc>
      </w:tr>
      <w:tr w:rsidR="00A52188" w:rsidRPr="00ED2F11" w:rsidTr="00A52188">
        <w:trPr>
          <w:trHeight w:val="339"/>
        </w:trPr>
        <w:tc>
          <w:tcPr>
            <w:tcW w:w="9459" w:type="dxa"/>
          </w:tcPr>
          <w:p w:rsidR="00A52188" w:rsidRPr="00ED2F11" w:rsidRDefault="00A52188" w:rsidP="00A52188">
            <w:pPr>
              <w:suppressAutoHyphens/>
              <w:snapToGrid w:val="0"/>
              <w:spacing w:after="0" w:line="240" w:lineRule="auto"/>
              <w:ind w:left="360" w:hanging="360"/>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t>7. Apdrošināšanas līguma darbības teritorija</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right="43"/>
              <w:jc w:val="both"/>
              <w:rPr>
                <w:rFonts w:ascii="Times New Roman" w:eastAsia="Arial" w:hAnsi="Times New Roman" w:cs="Times New Roman"/>
                <w:bCs/>
                <w:color w:val="000000"/>
                <w:sz w:val="24"/>
                <w:szCs w:val="24"/>
                <w:lang w:eastAsia="hi-IN" w:bidi="hi-IN"/>
              </w:rPr>
            </w:pPr>
            <w:r w:rsidRPr="00ED2F11">
              <w:rPr>
                <w:rFonts w:ascii="Times New Roman" w:eastAsia="Arial" w:hAnsi="Times New Roman" w:cs="Times New Roman"/>
                <w:color w:val="000000"/>
                <w:sz w:val="24"/>
                <w:szCs w:val="24"/>
                <w:lang w:eastAsia="hi-IN" w:bidi="hi-IN"/>
              </w:rPr>
              <w:t xml:space="preserve">Apdrošināšanas līguma darbības teritorija ir norādīta Nolikuma </w:t>
            </w:r>
            <w:r w:rsidRPr="00ED2F11">
              <w:rPr>
                <w:rFonts w:ascii="Times New Roman" w:eastAsia="Arial" w:hAnsi="Times New Roman" w:cs="Times New Roman"/>
                <w:bCs/>
                <w:color w:val="000000"/>
                <w:sz w:val="24"/>
                <w:szCs w:val="24"/>
                <w:lang w:eastAsia="hi-IN" w:bidi="hi-IN"/>
              </w:rPr>
              <w:t>pielikumā „</w:t>
            </w:r>
            <w:r>
              <w:rPr>
                <w:rFonts w:ascii="Times New Roman" w:eastAsia="Arial" w:hAnsi="Times New Roman" w:cs="Times New Roman"/>
                <w:bCs/>
                <w:color w:val="000000"/>
                <w:sz w:val="24"/>
                <w:szCs w:val="24"/>
                <w:lang w:eastAsia="hi-IN" w:bidi="hi-IN"/>
              </w:rPr>
              <w:t>Transportlīdzekļu saraksts</w:t>
            </w:r>
            <w:r w:rsidRPr="00ED2F11">
              <w:rPr>
                <w:rFonts w:ascii="Times New Roman" w:eastAsia="Arial" w:hAnsi="Times New Roman" w:cs="Times New Roman"/>
                <w:bCs/>
                <w:color w:val="000000"/>
                <w:sz w:val="24"/>
                <w:szCs w:val="24"/>
                <w:lang w:eastAsia="hi-IN" w:bidi="hi-IN"/>
              </w:rPr>
              <w:t xml:space="preserve">”. </w:t>
            </w:r>
          </w:p>
        </w:tc>
      </w:tr>
      <w:tr w:rsidR="00A52188" w:rsidRPr="00ED2F11" w:rsidTr="00A52188">
        <w:tc>
          <w:tcPr>
            <w:tcW w:w="9459" w:type="dxa"/>
          </w:tcPr>
          <w:p w:rsidR="00A52188" w:rsidRPr="00ED2F11" w:rsidRDefault="00A52188" w:rsidP="00A52188">
            <w:pPr>
              <w:suppressAutoHyphens/>
              <w:snapToGrid w:val="0"/>
              <w:spacing w:after="0" w:line="240" w:lineRule="auto"/>
              <w:ind w:left="360" w:hanging="360"/>
              <w:rPr>
                <w:rFonts w:ascii="Times New Roman" w:eastAsia="Times New Roman" w:hAnsi="Times New Roman" w:cs="Times New Roman"/>
                <w:b/>
                <w:bCs/>
                <w:iCs/>
                <w:sz w:val="24"/>
                <w:szCs w:val="24"/>
                <w:lang w:eastAsia="ar-SA"/>
              </w:rPr>
            </w:pPr>
            <w:r w:rsidRPr="00ED2F11">
              <w:rPr>
                <w:rFonts w:ascii="Times New Roman" w:eastAsia="Times New Roman" w:hAnsi="Times New Roman" w:cs="Times New Roman"/>
                <w:b/>
                <w:bCs/>
                <w:iCs/>
                <w:sz w:val="24"/>
                <w:szCs w:val="24"/>
                <w:lang w:eastAsia="ar-SA"/>
              </w:rPr>
              <w:t>8. Apdrošināšanas papildus nosacījumi</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1.Pretendents neparedz ierobežojumus attiecībā uz transportlīdzekļu vadītāja vecumu un stāžu.</w:t>
            </w:r>
          </w:p>
          <w:p w:rsidR="00A52188" w:rsidRPr="00ED2F11" w:rsidRDefault="00A52188" w:rsidP="00A52188">
            <w:pPr>
              <w:suppressAutoHyphens/>
              <w:spacing w:after="0" w:line="240" w:lineRule="auto"/>
              <w:ind w:right="43"/>
              <w:jc w:val="both"/>
              <w:rPr>
                <w:rFonts w:ascii="Times New Roman" w:eastAsia="Arial" w:hAnsi="Times New Roman" w:cs="Times New Roman"/>
                <w:sz w:val="20"/>
                <w:szCs w:val="20"/>
                <w:lang w:eastAsia="hi-IN" w:bidi="hi-IN"/>
              </w:rPr>
            </w:pPr>
            <w:r w:rsidRPr="00ED2F11">
              <w:rPr>
                <w:rFonts w:ascii="Times New Roman" w:eastAsia="Arial" w:hAnsi="Times New Roman" w:cs="Times New Roman"/>
                <w:sz w:val="24"/>
                <w:szCs w:val="24"/>
                <w:lang w:eastAsia="hi-IN" w:bidi="hi-IN"/>
              </w:rPr>
              <w:t>2.Pretendentam jānodrošina iespēja segt zaudējumus, kas radušies ceļu satiksmes negadījuma rezultātā, neiesniedzot apdrošinātājam izziņu no ceļu policijas, ja bojāti tikai automašīnas stikli, spoguļi un lukturi.</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4.Apdrošināšana ir spēkā arī transportlīdzekļa remonta un mazgāšanas laikā.</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5.Pretendentam jānodrošina bezmaksas tehniskā palīdzība un transportēšanas pakalpojums cietušajam transportlīdzeklim (transportēšanas izmaksu limits ne mazāk kā 200EUR Latvijas teritorijā, ārpus Latvijas- ne mazāk kā 500EUR).</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6.Apdrošināšanas līgumā nedrīkst būt ierobežojumi atlīdzības saņemšanai attiecībā uz transportlīdzekļa  novietošanu nakts laikā.</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7.Pēc Pasūtītāja pieprasījuma, iestājoties apdrošināšanas gadījumam, transportlīdzekļu apskate un remonts tiek veikts dīlera servisā, ražotāja akceptētā un garantiju saglabājošā servisā v</w:t>
            </w:r>
            <w:r>
              <w:rPr>
                <w:rFonts w:ascii="Times New Roman" w:eastAsia="Arial" w:hAnsi="Times New Roman" w:cs="Times New Roman"/>
                <w:sz w:val="24"/>
                <w:szCs w:val="24"/>
                <w:lang w:eastAsia="hi-IN" w:bidi="hi-IN"/>
              </w:rPr>
              <w:t>ai Pasūtītāja izvēlētā servisā.</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8.Pēc Pasūtītāja rakstiska pieprasījuma, var tikt pārtraukta konkrēta transportlīdzekļa apdrošināšana. Pretendents atmaksā Pasūtītājam atlikušo samaksāto, bet nenostrādājušo prēmijas summu par visu atlikušo konkrētā transportlīdzekļa darbības laiku no tā izslēgšanas brīža līdz polises darbības termiņa beigām Pasūtītāja norādītajā bankas kontā, neieturot administratīvās izmaksas.</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Times New Roman" w:hAnsi="Times New Roman" w:cs="Times New Roman"/>
                <w:bCs/>
                <w:iCs/>
                <w:sz w:val="24"/>
                <w:szCs w:val="24"/>
                <w:lang w:eastAsia="ar-SA"/>
              </w:rPr>
              <w:t>9.Ja līguma darbības laikā transportlīdzekļu skaits tiek palielināts, apdrošināšanas polise var tikt slēgta saskaņā ar Tehnisko specifikāciju un piedāvājumā norādīto cenu. Līguma izpildes laikā transportlīdzekļu sarakstā iekļautā transportlīdzekļa  apdrošināšanai piemēro tādas pašas cenas kā līdzvērtīgiem transportlīdzekļiem  Līgumā, bet transportlīdzeklim, kam nav līdzvērtīgu transportlīdzekļu kā Līgumā, apdrošināšanas brokeris apstiprina Izpildītāja piedāvāto cenu, ņemot vērā tirgus cenas: ja Izpildītāja piedāvātā cena attiecīgajam transportlīdzeklim ir augstāka par 10% (desmit procentiem) vai vairāk nekā pēc Pasūtītāja veiktās aptaujas, ievērojot Tehniskās specifikācijas prasības, apdrošināšanas tirgū piedāvātā zemākā cena, tad Pasūtītājs šo transportlīdzekli apdrošina pie tā apdrošinātāja, kurš attiecīgajā brīdī piedāvā zemāko cenu.</w:t>
            </w:r>
          </w:p>
          <w:p w:rsidR="00A52188" w:rsidRPr="00ED2F11" w:rsidRDefault="00A52188" w:rsidP="00A52188">
            <w:pPr>
              <w:suppressAutoHyphens/>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 xml:space="preserve">10.Apdrošināšanas līguma noteikumiem vai īpašajiem nosacījumiem jāparedz, ka visi strīdi </w:t>
            </w:r>
            <w:r w:rsidRPr="00ED2F11">
              <w:rPr>
                <w:rFonts w:ascii="Times New Roman" w:eastAsia="Arial" w:hAnsi="Times New Roman" w:cs="Times New Roman"/>
                <w:sz w:val="24"/>
                <w:szCs w:val="24"/>
                <w:lang w:eastAsia="hi-IN" w:bidi="hi-IN"/>
              </w:rPr>
              <w:lastRenderedPageBreak/>
              <w:t>apdrošināšanas sakarā tiek nodoti Latvijas Republikas tiesas izšķiršanai Latvijas Republikas normatīvajos aktos noteiktajā kārtībā.</w:t>
            </w: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right="43"/>
              <w:jc w:val="both"/>
              <w:rPr>
                <w:rFonts w:ascii="Times New Roman" w:eastAsia="Arial" w:hAnsi="Times New Roman" w:cs="Times New Roman"/>
                <w:b/>
                <w:sz w:val="24"/>
                <w:szCs w:val="24"/>
                <w:highlight w:val="magenta"/>
                <w:lang w:eastAsia="hi-IN" w:bidi="hi-IN"/>
              </w:rPr>
            </w:pPr>
          </w:p>
        </w:tc>
      </w:tr>
      <w:tr w:rsidR="00A52188" w:rsidRPr="00ED2F11" w:rsidTr="00A52188">
        <w:tblPrEx>
          <w:tblCellMar>
            <w:left w:w="0" w:type="dxa"/>
            <w:right w:w="0" w:type="dxa"/>
          </w:tblCellMar>
        </w:tblPrEx>
        <w:tc>
          <w:tcPr>
            <w:tcW w:w="9459" w:type="dxa"/>
            <w:shd w:val="clear" w:color="auto" w:fill="auto"/>
          </w:tcPr>
          <w:p w:rsidR="00A52188" w:rsidRPr="00ED2F11" w:rsidRDefault="00A52188" w:rsidP="00A52188">
            <w:pPr>
              <w:suppressAutoHyphens/>
              <w:snapToGrid w:val="0"/>
              <w:spacing w:after="0" w:line="240" w:lineRule="auto"/>
              <w:ind w:right="43"/>
              <w:jc w:val="both"/>
              <w:rPr>
                <w:rFonts w:ascii="Times New Roman" w:eastAsia="Arial" w:hAnsi="Times New Roman" w:cs="Times New Roman"/>
                <w:b/>
                <w:sz w:val="24"/>
                <w:szCs w:val="24"/>
                <w:lang w:eastAsia="hi-IN" w:bidi="hi-IN"/>
              </w:rPr>
            </w:pPr>
            <w:r w:rsidRPr="00ED2F11">
              <w:rPr>
                <w:rFonts w:ascii="Times New Roman" w:eastAsia="Arial" w:hAnsi="Times New Roman" w:cs="Times New Roman"/>
                <w:b/>
                <w:sz w:val="24"/>
                <w:szCs w:val="24"/>
                <w:lang w:eastAsia="hi-IN" w:bidi="hi-IN"/>
              </w:rPr>
              <w:t>9.Apdrošināšanas gadījumu izskatīšanas termiņi.</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Pasūtītājs 3 (trīs) darba dienu laikā no brīža, kad tas kļuvis iespējams, paziņo Pretendentam par Apdrošinātā riska iestāšanos, to piesa</w:t>
            </w:r>
            <w:r>
              <w:rPr>
                <w:rFonts w:ascii="Times New Roman" w:eastAsia="Arial" w:hAnsi="Times New Roman" w:cs="Times New Roman"/>
                <w:sz w:val="24"/>
                <w:szCs w:val="24"/>
                <w:lang w:eastAsia="hi-IN" w:bidi="hi-IN"/>
              </w:rPr>
              <w:t>kot- telefoniski, sazinoties ar</w:t>
            </w:r>
            <w:r w:rsidRPr="00ED2F11">
              <w:rPr>
                <w:rFonts w:ascii="Times New Roman" w:eastAsia="Arial" w:hAnsi="Times New Roman" w:cs="Times New Roman"/>
                <w:sz w:val="24"/>
                <w:szCs w:val="24"/>
                <w:lang w:eastAsia="hi-IN" w:bidi="hi-IN"/>
              </w:rPr>
              <w:t xml:space="preserve"> Pretendenta klientu apkalpošanas centru.</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Transportlīdzekļa apskate pēc apdrošinā</w:t>
            </w:r>
            <w:r>
              <w:rPr>
                <w:rFonts w:ascii="Times New Roman" w:eastAsia="Arial" w:hAnsi="Times New Roman" w:cs="Times New Roman"/>
                <w:sz w:val="24"/>
                <w:szCs w:val="24"/>
                <w:lang w:eastAsia="hi-IN" w:bidi="hi-IN"/>
              </w:rPr>
              <w:t>tā riska iestāšanās tiek veikta</w:t>
            </w:r>
            <w:r w:rsidRPr="00ED2F11">
              <w:rPr>
                <w:rFonts w:ascii="Times New Roman" w:eastAsia="Arial" w:hAnsi="Times New Roman" w:cs="Times New Roman"/>
                <w:sz w:val="24"/>
                <w:szCs w:val="24"/>
                <w:lang w:eastAsia="hi-IN" w:bidi="hi-IN"/>
              </w:rPr>
              <w:t xml:space="preserve"> ne vēlāk kā 2</w:t>
            </w:r>
            <w:r>
              <w:rPr>
                <w:rFonts w:ascii="Times New Roman" w:eastAsia="Arial" w:hAnsi="Times New Roman" w:cs="Times New Roman"/>
                <w:sz w:val="24"/>
                <w:szCs w:val="24"/>
                <w:lang w:eastAsia="hi-IN" w:bidi="hi-IN"/>
              </w:rPr>
              <w:t xml:space="preserve"> </w:t>
            </w:r>
            <w:r w:rsidRPr="00ED2F11">
              <w:rPr>
                <w:rFonts w:ascii="Times New Roman" w:eastAsia="Arial" w:hAnsi="Times New Roman" w:cs="Times New Roman"/>
                <w:sz w:val="24"/>
                <w:szCs w:val="24"/>
                <w:lang w:eastAsia="hi-IN" w:bidi="hi-IN"/>
              </w:rPr>
              <w:t xml:space="preserve">(divu) dienu laikā dīlera servisā, ražotāja akceptētā un garantiju saglabājošā servisā vai Pasūtītāja izvēlētā servisā. </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Lēmumu par apdrošināšanas atlīdzības izmaksu vai atteikumu izmaksāt apdrošināšanas atlīdzību Pretendents pieņem ne vēlāk kā 3 (trīs) darba dienu laikā no pieteikuma iesniegšanas brīža.</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Pretendents remonta izdevumu tāmes apstiprinājumu sniedz:</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- 2 (divu) darba dienu laikā no remonta tāmes saņemšanas</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 xml:space="preserve">brīža, ja remonta izdevumi nepārsniedz EUR 7000 (septiņi tūkstoši </w:t>
            </w:r>
            <w:proofErr w:type="spellStart"/>
            <w:r w:rsidRPr="00ED2F11">
              <w:rPr>
                <w:rFonts w:ascii="Times New Roman" w:eastAsia="Arial" w:hAnsi="Times New Roman" w:cs="Times New Roman"/>
                <w:sz w:val="24"/>
                <w:szCs w:val="24"/>
                <w:lang w:eastAsia="hi-IN" w:bidi="hi-IN"/>
              </w:rPr>
              <w:t>euro</w:t>
            </w:r>
            <w:proofErr w:type="spellEnd"/>
            <w:r w:rsidRPr="00ED2F11">
              <w:rPr>
                <w:rFonts w:ascii="Times New Roman" w:eastAsia="Arial" w:hAnsi="Times New Roman" w:cs="Times New Roman"/>
                <w:sz w:val="24"/>
                <w:szCs w:val="24"/>
                <w:lang w:eastAsia="hi-IN" w:bidi="hi-IN"/>
              </w:rPr>
              <w:t>);</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 xml:space="preserve">- 5 (piecu) darba dienu laikā no remonta tāmes saņemšanas brīža, ja remonta izdevumi pārsniedz EUR 7000 (septiņi tūkstoši </w:t>
            </w:r>
            <w:proofErr w:type="spellStart"/>
            <w:r w:rsidRPr="00ED2F11">
              <w:rPr>
                <w:rFonts w:ascii="Times New Roman" w:eastAsia="Arial" w:hAnsi="Times New Roman" w:cs="Times New Roman"/>
                <w:sz w:val="24"/>
                <w:szCs w:val="24"/>
                <w:lang w:eastAsia="hi-IN" w:bidi="hi-IN"/>
              </w:rPr>
              <w:t>euro</w:t>
            </w:r>
            <w:proofErr w:type="spellEnd"/>
            <w:r w:rsidRPr="00ED2F11">
              <w:rPr>
                <w:rFonts w:ascii="Times New Roman" w:eastAsia="Arial" w:hAnsi="Times New Roman" w:cs="Times New Roman"/>
                <w:sz w:val="24"/>
                <w:szCs w:val="24"/>
                <w:lang w:eastAsia="hi-IN" w:bidi="hi-IN"/>
              </w:rPr>
              <w:t>).</w:t>
            </w:r>
          </w:p>
          <w:p w:rsidR="00A52188" w:rsidRPr="00ED2F11"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Zādzības vai laupīšanas gadījumā Pretendents pieņem lēmumu par apdrošināšanas atlīdzības izmaksu vai atteikumu izmaksāt apdrošināšanas atlīdzību ne vēlāk kā 30 (trīsdesmit) dienu laikā no br</w:t>
            </w:r>
            <w:r>
              <w:rPr>
                <w:rFonts w:ascii="Times New Roman" w:eastAsia="Arial" w:hAnsi="Times New Roman" w:cs="Times New Roman"/>
                <w:sz w:val="24"/>
                <w:szCs w:val="24"/>
                <w:lang w:eastAsia="hi-IN" w:bidi="hi-IN"/>
              </w:rPr>
              <w:t>īža, kad Pretendents ir saņēmis</w:t>
            </w:r>
            <w:r w:rsidRPr="00ED2F11">
              <w:rPr>
                <w:rFonts w:ascii="Times New Roman" w:eastAsia="Arial" w:hAnsi="Times New Roman" w:cs="Times New Roman"/>
                <w:sz w:val="24"/>
                <w:szCs w:val="24"/>
                <w:lang w:eastAsia="hi-IN" w:bidi="hi-IN"/>
              </w:rPr>
              <w:t xml:space="preserve"> apdrošināšanas atlīdzības pieteikumu.</w:t>
            </w:r>
          </w:p>
          <w:p w:rsidR="00A52188" w:rsidRPr="000668A3" w:rsidRDefault="00A52188" w:rsidP="00A52188">
            <w:pPr>
              <w:suppressAutoHyphens/>
              <w:snapToGrid w:val="0"/>
              <w:spacing w:after="0" w:line="240" w:lineRule="auto"/>
              <w:ind w:right="43"/>
              <w:jc w:val="both"/>
              <w:rPr>
                <w:rFonts w:ascii="Times New Roman" w:eastAsia="Arial" w:hAnsi="Times New Roman" w:cs="Times New Roman"/>
                <w:sz w:val="24"/>
                <w:szCs w:val="24"/>
                <w:lang w:eastAsia="hi-IN" w:bidi="hi-IN"/>
              </w:rPr>
            </w:pPr>
            <w:r w:rsidRPr="00ED2F11">
              <w:rPr>
                <w:rFonts w:ascii="Times New Roman" w:eastAsia="Arial" w:hAnsi="Times New Roman" w:cs="Times New Roman"/>
                <w:sz w:val="24"/>
                <w:szCs w:val="24"/>
                <w:lang w:eastAsia="hi-IN" w:bidi="hi-IN"/>
              </w:rPr>
              <w:t>Pretendents veic apdrošināšanas atlīdzības izmaksu 5 (piecu) dienu laikā no lēmuma par apdrošināšanas atlīdzī</w:t>
            </w:r>
            <w:r w:rsidR="000668A3">
              <w:rPr>
                <w:rFonts w:ascii="Times New Roman" w:eastAsia="Arial" w:hAnsi="Times New Roman" w:cs="Times New Roman"/>
                <w:sz w:val="24"/>
                <w:szCs w:val="24"/>
                <w:lang w:eastAsia="hi-IN" w:bidi="hi-IN"/>
              </w:rPr>
              <w:t>bas izmaksu pieņemšanas dienas.</w:t>
            </w:r>
          </w:p>
        </w:tc>
      </w:tr>
    </w:tbl>
    <w:p w:rsidR="00FC3C7C" w:rsidRDefault="00FC3C7C">
      <w:pPr>
        <w:rPr>
          <w:rFonts w:ascii="Times New Roman" w:eastAsia="Times New Roman" w:hAnsi="Times New Roman" w:cs="Times New Roman"/>
          <w:b/>
          <w:sz w:val="24"/>
          <w:szCs w:val="24"/>
        </w:rPr>
      </w:pPr>
    </w:p>
    <w:p w:rsidR="00D210F2" w:rsidRPr="00D210F2" w:rsidRDefault="00D210F2" w:rsidP="002D6420">
      <w:pPr>
        <w:pStyle w:val="ListParagraph"/>
        <w:numPr>
          <w:ilvl w:val="0"/>
          <w:numId w:val="38"/>
        </w:numPr>
        <w:rPr>
          <w:rFonts w:ascii="Times New Roman" w:eastAsia="Times New Roman" w:hAnsi="Times New Roman" w:cs="Times New Roman"/>
          <w:b/>
          <w:sz w:val="24"/>
          <w:szCs w:val="24"/>
        </w:rPr>
      </w:pPr>
      <w:r w:rsidRPr="00D210F2">
        <w:rPr>
          <w:rFonts w:ascii="Times New Roman" w:eastAsia="Times New Roman" w:hAnsi="Times New Roman" w:cs="Times New Roman"/>
          <w:b/>
          <w:sz w:val="24"/>
          <w:szCs w:val="24"/>
        </w:rPr>
        <w:t>OCTA apdrošināšana:</w:t>
      </w:r>
    </w:p>
    <w:tbl>
      <w:tblPr>
        <w:tblW w:w="0" w:type="auto"/>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214"/>
      </w:tblGrid>
      <w:tr w:rsidR="00A52188" w:rsidRPr="00D210F2" w:rsidTr="00A52188">
        <w:tc>
          <w:tcPr>
            <w:tcW w:w="9214" w:type="dxa"/>
            <w:shd w:val="clear" w:color="auto" w:fill="auto"/>
          </w:tcPr>
          <w:p w:rsidR="00A52188" w:rsidRPr="00D210F2" w:rsidRDefault="00A52188" w:rsidP="00D210F2">
            <w:pPr>
              <w:suppressAutoHyphens/>
              <w:snapToGrid w:val="0"/>
              <w:spacing w:after="0" w:line="240" w:lineRule="auto"/>
              <w:jc w:val="center"/>
              <w:rPr>
                <w:rFonts w:ascii="Times New Roman" w:eastAsia="Times New Roman" w:hAnsi="Times New Roman" w:cs="Times New Roman"/>
                <w:b/>
                <w:sz w:val="24"/>
                <w:szCs w:val="24"/>
                <w:lang w:eastAsia="ar-SA"/>
              </w:rPr>
            </w:pPr>
            <w:r w:rsidRPr="00D210F2">
              <w:rPr>
                <w:rFonts w:ascii="Times New Roman" w:eastAsia="Times New Roman" w:hAnsi="Times New Roman" w:cs="Times New Roman"/>
                <w:b/>
                <w:sz w:val="24"/>
                <w:szCs w:val="24"/>
                <w:lang w:eastAsia="ar-SA"/>
              </w:rPr>
              <w:t>Tehniskās specifikācijas prasības</w:t>
            </w:r>
          </w:p>
        </w:tc>
      </w:tr>
      <w:tr w:rsidR="00A52188" w:rsidRPr="00D210F2" w:rsidTr="00A52188">
        <w:tc>
          <w:tcPr>
            <w:tcW w:w="9214" w:type="dxa"/>
            <w:shd w:val="clear" w:color="auto" w:fill="auto"/>
          </w:tcPr>
          <w:p w:rsidR="00A52188" w:rsidRPr="00D210F2" w:rsidRDefault="00A52188" w:rsidP="00D210F2">
            <w:pPr>
              <w:suppressAutoHyphens/>
              <w:overflowPunct w:val="0"/>
              <w:autoSpaceDE w:val="0"/>
              <w:snapToGrid w:val="0"/>
              <w:spacing w:after="0" w:line="240" w:lineRule="auto"/>
              <w:ind w:left="-18" w:right="-3" w:hanging="15"/>
              <w:jc w:val="both"/>
              <w:rPr>
                <w:rFonts w:ascii="Times New Roman" w:eastAsia="Times New Roman" w:hAnsi="Times New Roman" w:cs="Times New Roman"/>
                <w:bCs/>
                <w:iCs/>
                <w:sz w:val="24"/>
                <w:szCs w:val="24"/>
                <w:lang w:eastAsia="ar-SA"/>
              </w:rPr>
            </w:pPr>
            <w:r w:rsidRPr="00D210F2">
              <w:rPr>
                <w:rFonts w:ascii="Times New Roman" w:eastAsia="Times New Roman" w:hAnsi="Times New Roman" w:cs="Times New Roman"/>
                <w:bCs/>
                <w:iCs/>
                <w:sz w:val="24"/>
                <w:szCs w:val="24"/>
                <w:lang w:eastAsia="ar-SA"/>
              </w:rPr>
              <w:t>1.Līguma izpildē piemēro “Sauszemes transportlīdzekļu īpašnieku civiltiesiskās atbildības obligātās apdrošināšanas likums” un citus attiecīgo jautājumu regulējošos normatīvos aktus.</w:t>
            </w:r>
          </w:p>
        </w:tc>
      </w:tr>
      <w:tr w:rsidR="00A52188" w:rsidRPr="00D210F2" w:rsidTr="00A52188">
        <w:tc>
          <w:tcPr>
            <w:tcW w:w="9214" w:type="dxa"/>
            <w:shd w:val="clear" w:color="auto" w:fill="auto"/>
          </w:tcPr>
          <w:p w:rsidR="00A52188" w:rsidRPr="00D210F2" w:rsidRDefault="00A52188" w:rsidP="00D210F2">
            <w:pPr>
              <w:suppressAutoHyphens/>
              <w:overflowPunct w:val="0"/>
              <w:autoSpaceDE w:val="0"/>
              <w:snapToGrid w:val="0"/>
              <w:spacing w:after="0" w:line="240" w:lineRule="auto"/>
              <w:ind w:left="-3" w:right="-3"/>
              <w:jc w:val="both"/>
              <w:rPr>
                <w:rFonts w:ascii="Times New Roman" w:eastAsia="Times New Roman" w:hAnsi="Times New Roman" w:cs="Times New Roman"/>
                <w:bCs/>
                <w:iCs/>
                <w:sz w:val="24"/>
                <w:szCs w:val="24"/>
                <w:lang w:eastAsia="ar-SA"/>
              </w:rPr>
            </w:pPr>
            <w:r w:rsidRPr="00D210F2">
              <w:rPr>
                <w:rFonts w:ascii="Times New Roman" w:eastAsia="Times New Roman" w:hAnsi="Times New Roman" w:cs="Times New Roman"/>
                <w:bCs/>
                <w:iCs/>
                <w:sz w:val="24"/>
                <w:szCs w:val="24"/>
                <w:lang w:eastAsia="ar-SA"/>
              </w:rPr>
              <w:t>2.Līguma darbības teritorija: Eiropas Ekonomikas zonas valstis.</w:t>
            </w:r>
          </w:p>
        </w:tc>
      </w:tr>
      <w:tr w:rsidR="00A52188" w:rsidRPr="00D210F2" w:rsidTr="00A52188">
        <w:tc>
          <w:tcPr>
            <w:tcW w:w="9214" w:type="dxa"/>
            <w:shd w:val="clear" w:color="auto" w:fill="auto"/>
          </w:tcPr>
          <w:p w:rsidR="00A52188" w:rsidRPr="00D210F2" w:rsidRDefault="00A52188" w:rsidP="00D210F2">
            <w:pPr>
              <w:tabs>
                <w:tab w:val="num"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210F2">
              <w:rPr>
                <w:rFonts w:ascii="Times New Roman" w:eastAsia="Times New Roman" w:hAnsi="Times New Roman" w:cs="Times New Roman"/>
                <w:sz w:val="24"/>
                <w:szCs w:val="24"/>
              </w:rPr>
              <w:t>.</w:t>
            </w:r>
            <w:r w:rsidRPr="00D210F2">
              <w:rPr>
                <w:rFonts w:ascii="Times New Roman" w:eastAsia="Times New Roman" w:hAnsi="Times New Roman" w:cs="Times New Roman"/>
                <w:bCs/>
                <w:iCs/>
                <w:sz w:val="24"/>
                <w:szCs w:val="24"/>
                <w:lang w:eastAsia="ar-SA"/>
              </w:rPr>
              <w:t xml:space="preserve"> Pretendents nodrošina Pasūtītājam mēneša beigās slēgt OCTA apdrošināšanas līgumus par visiem transportlīdzekļiem, kuriem nākamajā mēnesī beidzas apdrošināšanas līgumu termiņi. </w:t>
            </w:r>
          </w:p>
        </w:tc>
      </w:tr>
      <w:tr w:rsidR="00A52188" w:rsidRPr="00D210F2" w:rsidTr="00A52188">
        <w:tc>
          <w:tcPr>
            <w:tcW w:w="9214" w:type="dxa"/>
            <w:shd w:val="clear" w:color="auto" w:fill="auto"/>
          </w:tcPr>
          <w:p w:rsidR="00A52188" w:rsidRPr="00D210F2" w:rsidRDefault="00A52188" w:rsidP="00D210F2">
            <w:pPr>
              <w:tabs>
                <w:tab w:val="left" w:pos="435"/>
              </w:tabs>
              <w:suppressAutoHyphens/>
              <w:overflowPunct w:val="0"/>
              <w:autoSpaceDE w:val="0"/>
              <w:snapToGrid w:val="0"/>
              <w:spacing w:after="0" w:line="240" w:lineRule="auto"/>
              <w:ind w:left="102" w:right="-3" w:hanging="30"/>
              <w:jc w:val="both"/>
              <w:rPr>
                <w:rFonts w:ascii="Times New Roman" w:eastAsia="Times New Roman" w:hAnsi="Times New Roman" w:cs="Times New Roman"/>
                <w:bCs/>
                <w:iCs/>
                <w:sz w:val="24"/>
                <w:szCs w:val="24"/>
                <w:lang w:eastAsia="ar-SA"/>
              </w:rPr>
            </w:pPr>
            <w:r w:rsidRPr="00D210F2">
              <w:rPr>
                <w:rFonts w:ascii="Times New Roman" w:eastAsia="Times New Roman" w:hAnsi="Times New Roman" w:cs="Times New Roman"/>
                <w:bCs/>
                <w:iCs/>
                <w:sz w:val="24"/>
                <w:szCs w:val="24"/>
                <w:lang w:eastAsia="ar-SA"/>
              </w:rPr>
              <w:t>5.Ja konkrētam transportlīdzeklim obligātā civiltiesiskā apdrošināšana (OCTA) tiek izbeigta pirms polises darbības termiņa beigām</w:t>
            </w:r>
            <w:r>
              <w:rPr>
                <w:rFonts w:ascii="Times New Roman" w:eastAsia="Times New Roman" w:hAnsi="Times New Roman" w:cs="Times New Roman"/>
                <w:bCs/>
                <w:iCs/>
                <w:sz w:val="24"/>
                <w:szCs w:val="24"/>
                <w:lang w:eastAsia="ar-SA"/>
              </w:rPr>
              <w:t xml:space="preserve"> </w:t>
            </w:r>
            <w:r w:rsidRPr="00D210F2">
              <w:rPr>
                <w:rFonts w:ascii="Times New Roman" w:eastAsia="Times New Roman" w:hAnsi="Times New Roman" w:cs="Times New Roman"/>
                <w:bCs/>
                <w:iCs/>
                <w:sz w:val="24"/>
                <w:szCs w:val="24"/>
                <w:lang w:eastAsia="ar-SA"/>
              </w:rPr>
              <w:t>(saskaņā ar „Sauszemes transportlīdzekļu īpašnieku civiltiesiskās obligātās apdrošināšanas likuma” 10. pantu), Pretendents atmaksā Pasūtītājam atlikušo samaksāto, bet nenostrādājušo prēmijas summu par visu atlikušo polises darbības laiku no polises izbeigšanas brīža līdz polises darbības termiņa beigām Pasūtītāja norādītajā bankas kontā vai saglabā nākamās polises apmaksai.</w:t>
            </w:r>
          </w:p>
        </w:tc>
      </w:tr>
      <w:tr w:rsidR="00A52188" w:rsidRPr="00D210F2" w:rsidTr="00A52188">
        <w:tc>
          <w:tcPr>
            <w:tcW w:w="9214" w:type="dxa"/>
            <w:shd w:val="clear" w:color="auto" w:fill="auto"/>
          </w:tcPr>
          <w:p w:rsidR="00A52188" w:rsidRPr="00D210F2" w:rsidRDefault="00A52188" w:rsidP="00D210F2">
            <w:pPr>
              <w:suppressAutoHyphens/>
              <w:overflowPunct w:val="0"/>
              <w:autoSpaceDE w:val="0"/>
              <w:snapToGrid w:val="0"/>
              <w:spacing w:after="0" w:line="240" w:lineRule="auto"/>
              <w:ind w:right="-3"/>
              <w:jc w:val="both"/>
              <w:rPr>
                <w:rFonts w:ascii="Times New Roman" w:eastAsia="Times New Roman" w:hAnsi="Times New Roman" w:cs="Times New Roman"/>
                <w:bCs/>
                <w:i/>
                <w:iCs/>
                <w:sz w:val="24"/>
                <w:szCs w:val="24"/>
                <w:lang w:eastAsia="ar-SA"/>
              </w:rPr>
            </w:pPr>
          </w:p>
          <w:p w:rsidR="00A52188" w:rsidRPr="00D210F2" w:rsidRDefault="00A52188" w:rsidP="00D210F2">
            <w:pPr>
              <w:suppressAutoHyphens/>
              <w:overflowPunct w:val="0"/>
              <w:autoSpaceDE w:val="0"/>
              <w:snapToGrid w:val="0"/>
              <w:spacing w:after="0" w:line="240" w:lineRule="auto"/>
              <w:ind w:right="-3"/>
              <w:jc w:val="both"/>
              <w:rPr>
                <w:rFonts w:ascii="Times New Roman" w:eastAsia="Times New Roman" w:hAnsi="Times New Roman" w:cs="Times New Roman"/>
                <w:bCs/>
                <w:iCs/>
                <w:sz w:val="24"/>
                <w:szCs w:val="24"/>
                <w:lang w:eastAsia="ar-SA"/>
              </w:rPr>
            </w:pPr>
            <w:r w:rsidRPr="00D210F2">
              <w:rPr>
                <w:rFonts w:ascii="Times New Roman" w:eastAsia="Times New Roman" w:hAnsi="Times New Roman" w:cs="Times New Roman"/>
                <w:bCs/>
                <w:iCs/>
                <w:sz w:val="24"/>
                <w:szCs w:val="24"/>
                <w:lang w:eastAsia="ar-SA"/>
              </w:rPr>
              <w:t>6. Ja līguma darbības laikā transportlīdzekļu skaits tiek palielināts, apdrošināšanas polise var tikt slēgta saskaņā ar Tehnisko specifikāciju un piedāvājumā norādīto cenu. Līguma izpildes laikā transportlīdzekļu sara</w:t>
            </w:r>
            <w:r>
              <w:rPr>
                <w:rFonts w:ascii="Times New Roman" w:eastAsia="Times New Roman" w:hAnsi="Times New Roman" w:cs="Times New Roman"/>
                <w:bCs/>
                <w:iCs/>
                <w:sz w:val="24"/>
                <w:szCs w:val="24"/>
                <w:lang w:eastAsia="ar-SA"/>
              </w:rPr>
              <w:t xml:space="preserve">kstā iekļautā transportlīdzekļa </w:t>
            </w:r>
            <w:r w:rsidRPr="00D210F2">
              <w:rPr>
                <w:rFonts w:ascii="Times New Roman" w:eastAsia="Times New Roman" w:hAnsi="Times New Roman" w:cs="Times New Roman"/>
                <w:bCs/>
                <w:iCs/>
                <w:sz w:val="24"/>
                <w:szCs w:val="24"/>
                <w:lang w:eastAsia="ar-SA"/>
              </w:rPr>
              <w:t xml:space="preserve"> apdrošināšanai piemēro tādas pašas cenas kā līdzvērtīgiem transportlīdzekļiem Līgumā, bet transportlīdzeklim, kam nav līdzvērtīgu transportlīdzekļu Pretendenta piedāvāto cenu, ņemot vērā tirgus cenas: ja Pretendenta piedāvātā cena attiecīgajam transportlīdzeklim ir augstāka par 10% (desmit procentiem) vai vairāk nekā publiski pieejamā datu bāzē norādītā zemākā piedāvātā cena, tad Pasūtītājs šo transportlīdzekli apdrošina pie tā apdrošinātāja, kurš attiecīgajā brīdī piedāvā zemāko cenu. </w:t>
            </w:r>
          </w:p>
        </w:tc>
      </w:tr>
      <w:tr w:rsidR="00A52188" w:rsidRPr="00D210F2" w:rsidTr="00A52188">
        <w:tc>
          <w:tcPr>
            <w:tcW w:w="9214" w:type="dxa"/>
            <w:shd w:val="clear" w:color="auto" w:fill="auto"/>
          </w:tcPr>
          <w:p w:rsidR="00A52188" w:rsidRPr="00D210F2" w:rsidRDefault="00A52188" w:rsidP="00D210F2">
            <w:pPr>
              <w:suppressAutoHyphens/>
              <w:overflowPunct w:val="0"/>
              <w:autoSpaceDE w:val="0"/>
              <w:snapToGrid w:val="0"/>
              <w:spacing w:after="0" w:line="240" w:lineRule="auto"/>
              <w:ind w:left="12" w:right="-3" w:hanging="30"/>
              <w:rPr>
                <w:rFonts w:ascii="Times New Roman" w:eastAsia="Times New Roman" w:hAnsi="Times New Roman" w:cs="Times New Roman"/>
                <w:bCs/>
                <w:iCs/>
                <w:sz w:val="24"/>
                <w:szCs w:val="24"/>
                <w:lang w:eastAsia="ar-SA"/>
              </w:rPr>
            </w:pPr>
            <w:r w:rsidRPr="00D210F2">
              <w:rPr>
                <w:rFonts w:ascii="Times New Roman" w:eastAsia="Times New Roman" w:hAnsi="Times New Roman" w:cs="Times New Roman"/>
                <w:bCs/>
                <w:iCs/>
                <w:sz w:val="24"/>
                <w:szCs w:val="24"/>
                <w:lang w:eastAsia="ar-SA"/>
              </w:rPr>
              <w:t>7.Pretendentam jāizsniedz saskaņoto paziņojumu veidlapas visiem pasūtītāja apdrošinātajiem transportlīdzekļiem.</w:t>
            </w:r>
          </w:p>
        </w:tc>
      </w:tr>
    </w:tbl>
    <w:p w:rsidR="00D210F2" w:rsidRDefault="00D210F2" w:rsidP="00D210F2">
      <w:pPr>
        <w:pStyle w:val="ListParagraph"/>
        <w:rPr>
          <w:rFonts w:ascii="Times New Roman" w:eastAsia="Times New Roman" w:hAnsi="Times New Roman" w:cs="Times New Roman"/>
          <w:b/>
          <w:sz w:val="24"/>
          <w:szCs w:val="24"/>
        </w:rPr>
      </w:pPr>
    </w:p>
    <w:p w:rsidR="00D210F2" w:rsidRDefault="00D210F2" w:rsidP="00D210F2">
      <w:r>
        <w:br w:type="page"/>
      </w:r>
    </w:p>
    <w:p w:rsidR="000668A3" w:rsidRDefault="000668A3" w:rsidP="00995E38">
      <w:pPr>
        <w:jc w:val="right"/>
        <w:rPr>
          <w:rFonts w:ascii="Times New Roman" w:hAnsi="Times New Roman" w:cs="Times New Roman"/>
          <w:sz w:val="24"/>
          <w:szCs w:val="24"/>
        </w:rPr>
      </w:pPr>
    </w:p>
    <w:p w:rsidR="00613E76" w:rsidRDefault="00613E76" w:rsidP="00995E38">
      <w:pPr>
        <w:jc w:val="right"/>
        <w:rPr>
          <w:rFonts w:ascii="Times New Roman" w:hAnsi="Times New Roman" w:cs="Times New Roman"/>
          <w:sz w:val="24"/>
          <w:szCs w:val="24"/>
        </w:rPr>
      </w:pPr>
      <w:r w:rsidRPr="00613E76">
        <w:rPr>
          <w:rFonts w:ascii="Times New Roman" w:hAnsi="Times New Roman" w:cs="Times New Roman"/>
          <w:sz w:val="24"/>
          <w:szCs w:val="24"/>
        </w:rPr>
        <w:t>3.pielikuma “Tehniskā specifikācija” pielikums</w:t>
      </w:r>
    </w:p>
    <w:p w:rsidR="00613E76" w:rsidRPr="00995E38" w:rsidRDefault="00995E38" w:rsidP="00995E38">
      <w:pPr>
        <w:jc w:val="center"/>
        <w:rPr>
          <w:rFonts w:ascii="Times New Roman" w:hAnsi="Times New Roman" w:cs="Times New Roman"/>
          <w:b/>
          <w:sz w:val="24"/>
          <w:szCs w:val="24"/>
        </w:rPr>
      </w:pPr>
      <w:r>
        <w:rPr>
          <w:rFonts w:ascii="Times New Roman" w:hAnsi="Times New Roman" w:cs="Times New Roman"/>
          <w:b/>
          <w:sz w:val="24"/>
          <w:szCs w:val="24"/>
        </w:rPr>
        <w:t>TRANSPORTLĪDZEKĻU SARAKSTS</w:t>
      </w:r>
    </w:p>
    <w:p w:rsidR="00613E76" w:rsidRPr="00A52188" w:rsidRDefault="00A52188" w:rsidP="00B11400">
      <w:pPr>
        <w:spacing w:after="0" w:line="240" w:lineRule="auto"/>
        <w:jc w:val="center"/>
        <w:rPr>
          <w:rFonts w:ascii="Times New Roman" w:hAnsi="Times New Roman" w:cs="Times New Roman"/>
          <w:b/>
          <w:sz w:val="24"/>
          <w:szCs w:val="24"/>
        </w:rPr>
      </w:pPr>
      <w:r w:rsidRPr="00A52188">
        <w:rPr>
          <w:rFonts w:ascii="Times New Roman" w:hAnsi="Times New Roman" w:cs="Times New Roman"/>
          <w:b/>
          <w:sz w:val="24"/>
          <w:szCs w:val="24"/>
        </w:rPr>
        <w:t xml:space="preserve">Jelgavas pilsētas pašvaldības iestāde </w:t>
      </w:r>
      <w:r w:rsidR="006E2F2A">
        <w:rPr>
          <w:rFonts w:ascii="Times New Roman" w:hAnsi="Times New Roman" w:cs="Times New Roman"/>
          <w:b/>
          <w:sz w:val="24"/>
          <w:szCs w:val="24"/>
        </w:rPr>
        <w:t>“Jelgavas izglītības pārvalde”</w:t>
      </w:r>
    </w:p>
    <w:tbl>
      <w:tblPr>
        <w:tblW w:w="10348" w:type="dxa"/>
        <w:tblInd w:w="-459" w:type="dxa"/>
        <w:tblLook w:val="04A0" w:firstRow="1" w:lastRow="0" w:firstColumn="1" w:lastColumn="0" w:noHBand="0" w:noVBand="1"/>
      </w:tblPr>
      <w:tblGrid>
        <w:gridCol w:w="709"/>
        <w:gridCol w:w="3402"/>
        <w:gridCol w:w="1134"/>
        <w:gridCol w:w="1276"/>
        <w:gridCol w:w="850"/>
        <w:gridCol w:w="1560"/>
        <w:gridCol w:w="1417"/>
      </w:tblGrid>
      <w:tr w:rsidR="00A17F61" w:rsidRPr="00F443B5" w:rsidTr="00A17F61">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Nr. p/k</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t/l marka, modelis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valsts Nr.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proofErr w:type="spellStart"/>
            <w:r w:rsidRPr="004B35FD">
              <w:rPr>
                <w:rFonts w:ascii="Times New Roman" w:eastAsia="Times New Roman" w:hAnsi="Times New Roman" w:cs="Times New Roman"/>
                <w:b/>
                <w:sz w:val="20"/>
                <w:szCs w:val="20"/>
                <w:lang w:eastAsia="lv-LV"/>
              </w:rPr>
              <w:t>reģ.apl</w:t>
            </w:r>
            <w:proofErr w:type="spellEnd"/>
            <w:r w:rsidRPr="004B35FD">
              <w:rPr>
                <w:rFonts w:ascii="Times New Roman" w:eastAsia="Times New Roman" w:hAnsi="Times New Roman" w:cs="Times New Roman"/>
                <w:b/>
                <w:sz w:val="20"/>
                <w:szCs w:val="20"/>
                <w:lang w:eastAsia="lv-LV"/>
              </w:rPr>
              <w:t>. Nr.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Tirgus vērtība </w:t>
            </w:r>
            <w:r w:rsidRPr="004B35FD">
              <w:rPr>
                <w:rFonts w:ascii="Times New Roman" w:eastAsia="Times New Roman" w:hAnsi="Times New Roman" w:cs="Times New Roman"/>
                <w:b/>
                <w:i/>
                <w:sz w:val="20"/>
                <w:szCs w:val="20"/>
                <w:lang w:eastAsia="lv-LV"/>
              </w:rPr>
              <w:t>EURO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OCTA </w:t>
            </w:r>
          </w:p>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w:t>
            </w:r>
            <w:r w:rsidR="00693638" w:rsidRPr="004B35FD">
              <w:rPr>
                <w:rFonts w:ascii="Times New Roman" w:eastAsia="Times New Roman" w:hAnsi="Times New Roman" w:cs="Times New Roman"/>
                <w:b/>
                <w:sz w:val="20"/>
                <w:szCs w:val="20"/>
                <w:lang w:eastAsia="lv-LV"/>
              </w:rPr>
              <w:t xml:space="preserve">no - </w:t>
            </w:r>
            <w:r w:rsidRPr="004B35FD">
              <w:rPr>
                <w:rFonts w:ascii="Times New Roman" w:eastAsia="Times New Roman" w:hAnsi="Times New Roman" w:cs="Times New Roman"/>
                <w:b/>
                <w:sz w:val="20"/>
                <w:szCs w:val="20"/>
                <w:lang w:eastAsia="lv-LV"/>
              </w:rPr>
              <w:t>līdz)</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KASKO </w:t>
            </w:r>
          </w:p>
          <w:p w:rsidR="00A52188" w:rsidRPr="004B35FD" w:rsidRDefault="00A52188" w:rsidP="00F443B5">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līdz)</w:t>
            </w:r>
          </w:p>
        </w:tc>
      </w:tr>
      <w:tr w:rsidR="00A17F61" w:rsidRPr="00F443B5" w:rsidTr="00A17F61">
        <w:trPr>
          <w:trHeight w:val="50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1400" w:rsidRPr="00F443B5" w:rsidRDefault="00140FAF" w:rsidP="00140FA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3402"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VW CRAFTER</w:t>
            </w:r>
          </w:p>
        </w:tc>
        <w:tc>
          <w:tcPr>
            <w:tcW w:w="1134"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HD1164</w:t>
            </w:r>
          </w:p>
        </w:tc>
        <w:tc>
          <w:tcPr>
            <w:tcW w:w="1276"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AF0703313</w:t>
            </w:r>
          </w:p>
        </w:tc>
        <w:tc>
          <w:tcPr>
            <w:tcW w:w="850" w:type="dxa"/>
            <w:tcBorders>
              <w:top w:val="nil"/>
              <w:left w:val="nil"/>
              <w:bottom w:val="single" w:sz="4" w:space="0" w:color="auto"/>
              <w:right w:val="single" w:sz="4" w:space="0" w:color="auto"/>
            </w:tcBorders>
            <w:shd w:val="clear" w:color="auto" w:fill="auto"/>
            <w:noWrap/>
            <w:vAlign w:val="center"/>
          </w:tcPr>
          <w:p w:rsidR="00B11400" w:rsidRPr="00B11400" w:rsidRDefault="00B11400" w:rsidP="00B11400">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12000</w:t>
            </w:r>
          </w:p>
        </w:tc>
        <w:tc>
          <w:tcPr>
            <w:tcW w:w="1560" w:type="dxa"/>
            <w:tcBorders>
              <w:top w:val="nil"/>
              <w:left w:val="nil"/>
              <w:bottom w:val="single" w:sz="4" w:space="0" w:color="auto"/>
              <w:right w:val="single" w:sz="4" w:space="0" w:color="auto"/>
            </w:tcBorders>
            <w:shd w:val="clear" w:color="auto" w:fill="auto"/>
            <w:noWrap/>
            <w:vAlign w:val="center"/>
            <w:hideMark/>
          </w:tcPr>
          <w:p w:rsidR="00B11400" w:rsidRPr="00F443B5" w:rsidRDefault="00693638"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07</w:t>
            </w:r>
            <w:r w:rsidR="00B11400" w:rsidRPr="00F443B5">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B11400" w:rsidRPr="00F443B5" w:rsidRDefault="00693638"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09</w:t>
            </w:r>
            <w:r w:rsidR="00B11400"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r>
      <w:tr w:rsidR="00A17F61" w:rsidRPr="00F443B5" w:rsidTr="00A17F61">
        <w:trPr>
          <w:trHeight w:val="2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1400" w:rsidRPr="00F443B5" w:rsidRDefault="00140FAF" w:rsidP="00140FA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3402"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OPEL MOVANO</w:t>
            </w:r>
          </w:p>
        </w:tc>
        <w:tc>
          <w:tcPr>
            <w:tcW w:w="1134"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JU1941</w:t>
            </w:r>
          </w:p>
        </w:tc>
        <w:tc>
          <w:tcPr>
            <w:tcW w:w="1276"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AF1458435</w:t>
            </w:r>
          </w:p>
        </w:tc>
        <w:tc>
          <w:tcPr>
            <w:tcW w:w="850" w:type="dxa"/>
            <w:tcBorders>
              <w:top w:val="nil"/>
              <w:left w:val="nil"/>
              <w:bottom w:val="single" w:sz="4" w:space="0" w:color="auto"/>
              <w:right w:val="single" w:sz="4" w:space="0" w:color="auto"/>
            </w:tcBorders>
            <w:shd w:val="clear" w:color="auto" w:fill="auto"/>
            <w:noWrap/>
            <w:vAlign w:val="center"/>
          </w:tcPr>
          <w:p w:rsidR="00B11400" w:rsidRPr="00B11400" w:rsidRDefault="00B11400" w:rsidP="00B11400">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19000</w:t>
            </w:r>
          </w:p>
        </w:tc>
        <w:tc>
          <w:tcPr>
            <w:tcW w:w="1560" w:type="dxa"/>
            <w:tcBorders>
              <w:top w:val="nil"/>
              <w:left w:val="nil"/>
              <w:bottom w:val="single" w:sz="4" w:space="0" w:color="auto"/>
              <w:right w:val="single" w:sz="4" w:space="0" w:color="auto"/>
            </w:tcBorders>
            <w:shd w:val="clear" w:color="auto" w:fill="auto"/>
            <w:noWrap/>
            <w:vAlign w:val="center"/>
            <w:hideMark/>
          </w:tcPr>
          <w:p w:rsidR="00B11400" w:rsidRPr="00F443B5" w:rsidRDefault="00693638"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02.12.2016</w:t>
            </w:r>
            <w:r w:rsidRPr="00F443B5">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B11400" w:rsidRPr="00F443B5" w:rsidRDefault="00140FAF"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01.12</w:t>
            </w:r>
            <w:r w:rsidR="00B11400"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r>
      <w:tr w:rsidR="00A17F61" w:rsidRPr="00F443B5" w:rsidTr="00A17F61">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1400" w:rsidRPr="00F443B5" w:rsidRDefault="00140FAF" w:rsidP="00140FA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3402"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PEGEOT BOXER</w:t>
            </w:r>
          </w:p>
        </w:tc>
        <w:tc>
          <w:tcPr>
            <w:tcW w:w="1134"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HM5802</w:t>
            </w:r>
          </w:p>
        </w:tc>
        <w:tc>
          <w:tcPr>
            <w:tcW w:w="1276"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AF0235605</w:t>
            </w:r>
          </w:p>
        </w:tc>
        <w:tc>
          <w:tcPr>
            <w:tcW w:w="850" w:type="dxa"/>
            <w:tcBorders>
              <w:top w:val="nil"/>
              <w:left w:val="nil"/>
              <w:bottom w:val="single" w:sz="4" w:space="0" w:color="auto"/>
              <w:right w:val="single" w:sz="4" w:space="0" w:color="auto"/>
            </w:tcBorders>
            <w:shd w:val="clear" w:color="auto" w:fill="auto"/>
            <w:noWrap/>
            <w:vAlign w:val="center"/>
          </w:tcPr>
          <w:p w:rsidR="00B11400" w:rsidRPr="00B11400" w:rsidRDefault="00B11400" w:rsidP="00B11400">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8000</w:t>
            </w:r>
          </w:p>
        </w:tc>
        <w:tc>
          <w:tcPr>
            <w:tcW w:w="1560" w:type="dxa"/>
            <w:tcBorders>
              <w:top w:val="nil"/>
              <w:left w:val="nil"/>
              <w:bottom w:val="single" w:sz="4" w:space="0" w:color="auto"/>
              <w:right w:val="single" w:sz="4" w:space="0" w:color="auto"/>
            </w:tcBorders>
            <w:shd w:val="clear" w:color="auto" w:fill="auto"/>
            <w:noWrap/>
            <w:vAlign w:val="center"/>
            <w:hideMark/>
          </w:tcPr>
          <w:p w:rsidR="00B11400" w:rsidRPr="00F443B5" w:rsidRDefault="00693638"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00B11400"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B11400" w:rsidRPr="00F443B5" w:rsidRDefault="00140FAF"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w:t>
            </w:r>
            <w:r w:rsidR="00B11400"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r>
      <w:tr w:rsidR="00A17F61" w:rsidRPr="00F443B5" w:rsidTr="00A17F61">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1400" w:rsidRPr="00F443B5" w:rsidRDefault="00140FAF" w:rsidP="00140FA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3402"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FORD TRANSIT</w:t>
            </w:r>
          </w:p>
        </w:tc>
        <w:tc>
          <w:tcPr>
            <w:tcW w:w="1134"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FL5309</w:t>
            </w:r>
          </w:p>
        </w:tc>
        <w:tc>
          <w:tcPr>
            <w:tcW w:w="1276"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AD0620388</w:t>
            </w:r>
          </w:p>
        </w:tc>
        <w:tc>
          <w:tcPr>
            <w:tcW w:w="850" w:type="dxa"/>
            <w:tcBorders>
              <w:top w:val="nil"/>
              <w:left w:val="nil"/>
              <w:bottom w:val="single" w:sz="4" w:space="0" w:color="auto"/>
              <w:right w:val="single" w:sz="4" w:space="0" w:color="auto"/>
            </w:tcBorders>
            <w:shd w:val="clear" w:color="auto" w:fill="auto"/>
            <w:noWrap/>
            <w:vAlign w:val="center"/>
          </w:tcPr>
          <w:p w:rsidR="00B11400" w:rsidRPr="00B11400" w:rsidRDefault="00B11400" w:rsidP="00B11400">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4500</w:t>
            </w:r>
          </w:p>
        </w:tc>
        <w:tc>
          <w:tcPr>
            <w:tcW w:w="1560" w:type="dxa"/>
            <w:tcBorders>
              <w:top w:val="nil"/>
              <w:left w:val="nil"/>
              <w:bottom w:val="single" w:sz="4" w:space="0" w:color="auto"/>
              <w:right w:val="single" w:sz="4" w:space="0" w:color="auto"/>
            </w:tcBorders>
            <w:shd w:val="clear" w:color="auto" w:fill="auto"/>
            <w:noWrap/>
            <w:vAlign w:val="center"/>
            <w:hideMark/>
          </w:tcPr>
          <w:p w:rsidR="00B11400" w:rsidRPr="00F443B5" w:rsidRDefault="00693638"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r w:rsidR="00B11400"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B11400" w:rsidRPr="00F443B5" w:rsidRDefault="00140FAF"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w:t>
            </w:r>
            <w:r w:rsidR="00B11400" w:rsidRPr="00F443B5">
              <w:rPr>
                <w:rFonts w:ascii="Times New Roman" w:eastAsia="Times New Roman" w:hAnsi="Times New Roman" w:cs="Times New Roman"/>
                <w:sz w:val="20"/>
                <w:szCs w:val="20"/>
                <w:lang w:eastAsia="lv-LV"/>
              </w:rPr>
              <w:t>.05.2016.</w:t>
            </w:r>
            <w:r>
              <w:rPr>
                <w:rFonts w:ascii="Times New Roman" w:eastAsia="Times New Roman" w:hAnsi="Times New Roman" w:cs="Times New Roman"/>
                <w:sz w:val="20"/>
                <w:szCs w:val="20"/>
                <w:lang w:eastAsia="lv-LV"/>
              </w:rPr>
              <w:t xml:space="preserve"> – 20.12.2017.</w:t>
            </w:r>
          </w:p>
        </w:tc>
      </w:tr>
      <w:tr w:rsidR="00A17F61" w:rsidRPr="00F443B5" w:rsidTr="00A17F61">
        <w:trPr>
          <w:trHeight w:val="53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1400" w:rsidRPr="00F443B5" w:rsidRDefault="00140FAF" w:rsidP="00140FA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3402"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CITROEN JUMPER</w:t>
            </w:r>
          </w:p>
        </w:tc>
        <w:tc>
          <w:tcPr>
            <w:tcW w:w="1134"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FE4954</w:t>
            </w:r>
          </w:p>
        </w:tc>
        <w:tc>
          <w:tcPr>
            <w:tcW w:w="1276"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AF1067998</w:t>
            </w:r>
          </w:p>
        </w:tc>
        <w:tc>
          <w:tcPr>
            <w:tcW w:w="850" w:type="dxa"/>
            <w:tcBorders>
              <w:top w:val="nil"/>
              <w:left w:val="nil"/>
              <w:bottom w:val="single" w:sz="4" w:space="0" w:color="auto"/>
              <w:right w:val="single" w:sz="4" w:space="0" w:color="auto"/>
            </w:tcBorders>
            <w:shd w:val="clear" w:color="auto" w:fill="auto"/>
            <w:noWrap/>
            <w:vAlign w:val="center"/>
          </w:tcPr>
          <w:p w:rsidR="00B11400" w:rsidRPr="00B11400" w:rsidRDefault="00B11400" w:rsidP="00B11400">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2700</w:t>
            </w:r>
          </w:p>
        </w:tc>
        <w:tc>
          <w:tcPr>
            <w:tcW w:w="1560" w:type="dxa"/>
            <w:tcBorders>
              <w:top w:val="nil"/>
              <w:left w:val="nil"/>
              <w:bottom w:val="single" w:sz="4" w:space="0" w:color="auto"/>
              <w:right w:val="single" w:sz="4" w:space="0" w:color="auto"/>
            </w:tcBorders>
            <w:shd w:val="clear" w:color="auto" w:fill="auto"/>
            <w:noWrap/>
            <w:vAlign w:val="center"/>
            <w:hideMark/>
          </w:tcPr>
          <w:p w:rsidR="00B11400" w:rsidRPr="00F443B5" w:rsidRDefault="00140FAF"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417" w:type="dxa"/>
            <w:tcBorders>
              <w:top w:val="nil"/>
              <w:left w:val="nil"/>
              <w:bottom w:val="single" w:sz="4" w:space="0" w:color="auto"/>
              <w:right w:val="single" w:sz="4" w:space="0" w:color="auto"/>
            </w:tcBorders>
            <w:shd w:val="clear" w:color="auto" w:fill="auto"/>
            <w:noWrap/>
            <w:vAlign w:val="center"/>
            <w:hideMark/>
          </w:tcPr>
          <w:p w:rsidR="00B11400" w:rsidRPr="00F443B5" w:rsidRDefault="00140FAF"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00B11400"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r>
      <w:tr w:rsidR="00A17F61" w:rsidRPr="00F443B5" w:rsidTr="00A17F61">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1400" w:rsidRPr="00F443B5" w:rsidRDefault="00140FAF" w:rsidP="00140FA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c>
          <w:tcPr>
            <w:tcW w:w="3402"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MB VITO108</w:t>
            </w:r>
          </w:p>
        </w:tc>
        <w:tc>
          <w:tcPr>
            <w:tcW w:w="1134"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ES5900</w:t>
            </w:r>
          </w:p>
        </w:tc>
        <w:tc>
          <w:tcPr>
            <w:tcW w:w="1276"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AD0110818</w:t>
            </w:r>
          </w:p>
        </w:tc>
        <w:tc>
          <w:tcPr>
            <w:tcW w:w="850" w:type="dxa"/>
            <w:tcBorders>
              <w:top w:val="nil"/>
              <w:left w:val="nil"/>
              <w:bottom w:val="single" w:sz="4" w:space="0" w:color="auto"/>
              <w:right w:val="single" w:sz="4" w:space="0" w:color="auto"/>
            </w:tcBorders>
            <w:shd w:val="clear" w:color="auto" w:fill="auto"/>
            <w:noWrap/>
            <w:vAlign w:val="center"/>
          </w:tcPr>
          <w:p w:rsidR="00B11400" w:rsidRPr="00B11400" w:rsidRDefault="00B11400" w:rsidP="00B11400">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3400</w:t>
            </w:r>
          </w:p>
        </w:tc>
        <w:tc>
          <w:tcPr>
            <w:tcW w:w="1560" w:type="dxa"/>
            <w:tcBorders>
              <w:top w:val="nil"/>
              <w:left w:val="nil"/>
              <w:bottom w:val="single" w:sz="4" w:space="0" w:color="auto"/>
              <w:right w:val="single" w:sz="4" w:space="0" w:color="auto"/>
            </w:tcBorders>
            <w:shd w:val="clear" w:color="auto" w:fill="auto"/>
            <w:noWrap/>
            <w:vAlign w:val="center"/>
            <w:hideMark/>
          </w:tcPr>
          <w:p w:rsidR="00B11400" w:rsidRPr="00F443B5" w:rsidRDefault="00693638"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w:t>
            </w:r>
            <w:r w:rsidR="00B11400" w:rsidRPr="00F443B5">
              <w:rPr>
                <w:rFonts w:ascii="Times New Roman" w:eastAsia="Times New Roman" w:hAnsi="Times New Roman" w:cs="Times New Roman"/>
                <w:sz w:val="20"/>
                <w:szCs w:val="20"/>
                <w:lang w:eastAsia="lv-LV"/>
              </w:rPr>
              <w:t>.09.2016.</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B11400" w:rsidRPr="00F443B5" w:rsidRDefault="00140FAF"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A17F61" w:rsidRPr="00F443B5" w:rsidTr="00A17F61">
        <w:trPr>
          <w:trHeight w:val="36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1400" w:rsidRPr="00F443B5" w:rsidRDefault="00140FAF" w:rsidP="00140FA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3402" w:type="dxa"/>
            <w:tcBorders>
              <w:top w:val="nil"/>
              <w:left w:val="nil"/>
              <w:bottom w:val="single" w:sz="4" w:space="0" w:color="auto"/>
              <w:right w:val="single" w:sz="4" w:space="0" w:color="auto"/>
            </w:tcBorders>
            <w:shd w:val="clear" w:color="auto" w:fill="auto"/>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VW TRANSPORTER T5 KOMBI</w:t>
            </w:r>
          </w:p>
        </w:tc>
        <w:tc>
          <w:tcPr>
            <w:tcW w:w="1134"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HZ6047</w:t>
            </w:r>
          </w:p>
        </w:tc>
        <w:tc>
          <w:tcPr>
            <w:tcW w:w="1276" w:type="dxa"/>
            <w:tcBorders>
              <w:top w:val="nil"/>
              <w:left w:val="nil"/>
              <w:bottom w:val="single" w:sz="4" w:space="0" w:color="auto"/>
              <w:right w:val="single" w:sz="4" w:space="0" w:color="auto"/>
            </w:tcBorders>
            <w:shd w:val="clear" w:color="auto" w:fill="auto"/>
            <w:noWrap/>
            <w:vAlign w:val="center"/>
            <w:hideMark/>
          </w:tcPr>
          <w:p w:rsidR="00B11400" w:rsidRPr="00F443B5" w:rsidRDefault="00B11400" w:rsidP="00B11400">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AF0725325</w:t>
            </w:r>
          </w:p>
        </w:tc>
        <w:tc>
          <w:tcPr>
            <w:tcW w:w="850" w:type="dxa"/>
            <w:tcBorders>
              <w:top w:val="nil"/>
              <w:left w:val="nil"/>
              <w:bottom w:val="single" w:sz="4" w:space="0" w:color="auto"/>
              <w:right w:val="single" w:sz="4" w:space="0" w:color="auto"/>
            </w:tcBorders>
            <w:shd w:val="clear" w:color="auto" w:fill="auto"/>
            <w:noWrap/>
            <w:vAlign w:val="center"/>
          </w:tcPr>
          <w:p w:rsidR="00B11400" w:rsidRPr="00B11400" w:rsidRDefault="00B11400" w:rsidP="00B11400">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15000</w:t>
            </w:r>
          </w:p>
        </w:tc>
        <w:tc>
          <w:tcPr>
            <w:tcW w:w="1560" w:type="dxa"/>
            <w:tcBorders>
              <w:top w:val="nil"/>
              <w:left w:val="nil"/>
              <w:bottom w:val="single" w:sz="4" w:space="0" w:color="auto"/>
              <w:right w:val="single" w:sz="4" w:space="0" w:color="auto"/>
            </w:tcBorders>
            <w:shd w:val="clear" w:color="auto" w:fill="auto"/>
            <w:noWrap/>
            <w:vAlign w:val="center"/>
            <w:hideMark/>
          </w:tcPr>
          <w:p w:rsidR="00B11400" w:rsidRPr="00F443B5" w:rsidRDefault="00693638"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r w:rsidR="00B11400" w:rsidRPr="00F443B5">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B11400" w:rsidRPr="00F443B5" w:rsidRDefault="00140FAF" w:rsidP="00B1140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00B11400"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r>
    </w:tbl>
    <w:p w:rsidR="00B11400" w:rsidRDefault="00B11400" w:rsidP="00B11400">
      <w:pPr>
        <w:spacing w:after="0" w:line="240" w:lineRule="auto"/>
        <w:jc w:val="center"/>
        <w:rPr>
          <w:rFonts w:ascii="Times New Roman" w:hAnsi="Times New Roman" w:cs="Times New Roman"/>
          <w:b/>
          <w:sz w:val="24"/>
          <w:szCs w:val="24"/>
        </w:rPr>
      </w:pPr>
    </w:p>
    <w:p w:rsidR="00A52188" w:rsidRDefault="00A52188" w:rsidP="00B11400">
      <w:pPr>
        <w:spacing w:after="0" w:line="240" w:lineRule="auto"/>
        <w:jc w:val="center"/>
        <w:rPr>
          <w:rFonts w:ascii="Times New Roman" w:hAnsi="Times New Roman" w:cs="Times New Roman"/>
          <w:b/>
          <w:sz w:val="24"/>
          <w:szCs w:val="24"/>
        </w:rPr>
      </w:pPr>
      <w:r w:rsidRPr="00A52188">
        <w:rPr>
          <w:rFonts w:ascii="Times New Roman" w:hAnsi="Times New Roman" w:cs="Times New Roman"/>
          <w:b/>
          <w:sz w:val="24"/>
          <w:szCs w:val="24"/>
        </w:rPr>
        <w:t>Jelgavas pilsētas pašvaldības iestāde</w:t>
      </w:r>
      <w:r>
        <w:rPr>
          <w:rFonts w:ascii="Times New Roman" w:hAnsi="Times New Roman" w:cs="Times New Roman"/>
          <w:b/>
          <w:sz w:val="24"/>
          <w:szCs w:val="24"/>
        </w:rPr>
        <w:t xml:space="preserve"> “</w:t>
      </w:r>
      <w:r w:rsidRPr="00A52188">
        <w:rPr>
          <w:rFonts w:ascii="Times New Roman" w:hAnsi="Times New Roman" w:cs="Times New Roman"/>
          <w:b/>
          <w:sz w:val="24"/>
          <w:szCs w:val="24"/>
        </w:rPr>
        <w:t>Sporta servisa centrs</w:t>
      </w:r>
      <w:r>
        <w:rPr>
          <w:rFonts w:ascii="Times New Roman" w:hAnsi="Times New Roman" w:cs="Times New Roman"/>
          <w:b/>
          <w:sz w:val="24"/>
          <w:szCs w:val="24"/>
        </w:rPr>
        <w:t>”</w:t>
      </w:r>
    </w:p>
    <w:tbl>
      <w:tblPr>
        <w:tblW w:w="10348" w:type="dxa"/>
        <w:tblInd w:w="-459" w:type="dxa"/>
        <w:tblLook w:val="04A0" w:firstRow="1" w:lastRow="0" w:firstColumn="1" w:lastColumn="0" w:noHBand="0" w:noVBand="1"/>
      </w:tblPr>
      <w:tblGrid>
        <w:gridCol w:w="709"/>
        <w:gridCol w:w="3402"/>
        <w:gridCol w:w="1134"/>
        <w:gridCol w:w="2126"/>
        <w:gridCol w:w="1560"/>
        <w:gridCol w:w="1417"/>
      </w:tblGrid>
      <w:tr w:rsidR="005846EC" w:rsidRPr="00F443B5" w:rsidTr="005846E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Nr. p/k</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t/l marka, modelis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valsts Nr.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Tirgus vērtība </w:t>
            </w:r>
            <w:r w:rsidRPr="004B35FD">
              <w:rPr>
                <w:rFonts w:ascii="Times New Roman" w:eastAsia="Times New Roman" w:hAnsi="Times New Roman" w:cs="Times New Roman"/>
                <w:b/>
                <w:i/>
                <w:sz w:val="20"/>
                <w:szCs w:val="20"/>
                <w:lang w:eastAsia="lv-LV"/>
              </w:rPr>
              <w:t>EURO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OCTA </w:t>
            </w:r>
          </w:p>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KASKO </w:t>
            </w:r>
          </w:p>
          <w:p w:rsidR="005846EC"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r>
      <w:tr w:rsidR="005846EC" w:rsidRPr="00F443B5" w:rsidTr="005846EC">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46EC" w:rsidRPr="00F443B5" w:rsidRDefault="005846EC" w:rsidP="004B35FD">
            <w:pPr>
              <w:spacing w:after="0" w:line="240" w:lineRule="auto"/>
              <w:jc w:val="right"/>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1</w:t>
            </w:r>
          </w:p>
        </w:tc>
        <w:tc>
          <w:tcPr>
            <w:tcW w:w="3402" w:type="dxa"/>
            <w:tcBorders>
              <w:top w:val="nil"/>
              <w:left w:val="nil"/>
              <w:bottom w:val="single" w:sz="4" w:space="0" w:color="auto"/>
              <w:right w:val="single" w:sz="4" w:space="0" w:color="auto"/>
            </w:tcBorders>
            <w:shd w:val="clear" w:color="auto" w:fill="auto"/>
            <w:noWrap/>
            <w:vAlign w:val="center"/>
            <w:hideMark/>
          </w:tcPr>
          <w:p w:rsidR="005846EC" w:rsidRPr="00F443B5" w:rsidRDefault="005846EC"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MERCEDES BENZ SPRINTER 416 </w:t>
            </w:r>
          </w:p>
        </w:tc>
        <w:tc>
          <w:tcPr>
            <w:tcW w:w="1134" w:type="dxa"/>
            <w:tcBorders>
              <w:top w:val="nil"/>
              <w:left w:val="nil"/>
              <w:bottom w:val="single" w:sz="4" w:space="0" w:color="auto"/>
              <w:right w:val="single" w:sz="4" w:space="0" w:color="auto"/>
            </w:tcBorders>
            <w:shd w:val="clear" w:color="auto" w:fill="auto"/>
            <w:noWrap/>
            <w:vAlign w:val="center"/>
            <w:hideMark/>
          </w:tcPr>
          <w:p w:rsidR="005846EC" w:rsidRPr="00F443B5" w:rsidRDefault="00B3204E" w:rsidP="004B35FD">
            <w:pPr>
              <w:spacing w:after="0" w:line="240" w:lineRule="auto"/>
              <w:jc w:val="center"/>
              <w:rPr>
                <w:rFonts w:ascii="Times New Roman" w:eastAsia="Times New Roman" w:hAnsi="Times New Roman" w:cs="Times New Roman"/>
                <w:sz w:val="20"/>
                <w:szCs w:val="20"/>
                <w:lang w:eastAsia="lv-LV"/>
              </w:rPr>
            </w:pPr>
            <w:r w:rsidRPr="00B3204E">
              <w:rPr>
                <w:rFonts w:ascii="Times New Roman" w:eastAsia="Times New Roman" w:hAnsi="Times New Roman" w:cs="Times New Roman"/>
                <w:sz w:val="20"/>
                <w:szCs w:val="20"/>
                <w:lang w:eastAsia="lv-LV"/>
              </w:rPr>
              <w:t>ER 4545</w:t>
            </w:r>
          </w:p>
        </w:tc>
        <w:tc>
          <w:tcPr>
            <w:tcW w:w="2126" w:type="dxa"/>
            <w:tcBorders>
              <w:top w:val="nil"/>
              <w:left w:val="nil"/>
              <w:bottom w:val="single" w:sz="4" w:space="0" w:color="auto"/>
              <w:right w:val="single" w:sz="4" w:space="0" w:color="auto"/>
            </w:tcBorders>
            <w:shd w:val="clear" w:color="auto" w:fill="auto"/>
            <w:noWrap/>
            <w:vAlign w:val="center"/>
          </w:tcPr>
          <w:p w:rsidR="005846EC" w:rsidRPr="00B11400" w:rsidRDefault="004127C2"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6000</w:t>
            </w:r>
          </w:p>
        </w:tc>
        <w:tc>
          <w:tcPr>
            <w:tcW w:w="1560" w:type="dxa"/>
            <w:tcBorders>
              <w:top w:val="nil"/>
              <w:left w:val="nil"/>
              <w:bottom w:val="single" w:sz="4" w:space="0" w:color="auto"/>
              <w:right w:val="single" w:sz="4" w:space="0" w:color="auto"/>
            </w:tcBorders>
            <w:shd w:val="clear" w:color="auto" w:fill="auto"/>
            <w:noWrap/>
            <w:vAlign w:val="center"/>
            <w:hideMark/>
          </w:tcPr>
          <w:p w:rsidR="005846EC" w:rsidRPr="00F443B5" w:rsidRDefault="005846EC"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26.10</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5846EC" w:rsidRPr="00F443B5" w:rsidRDefault="005846EC"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05.04</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r>
      <w:tr w:rsidR="005846EC" w:rsidRPr="00F443B5" w:rsidTr="005846EC">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46EC" w:rsidRPr="00F443B5" w:rsidRDefault="005846EC" w:rsidP="004B35FD">
            <w:pPr>
              <w:spacing w:after="0" w:line="240" w:lineRule="auto"/>
              <w:jc w:val="right"/>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2</w:t>
            </w:r>
          </w:p>
        </w:tc>
        <w:tc>
          <w:tcPr>
            <w:tcW w:w="3402" w:type="dxa"/>
            <w:tcBorders>
              <w:top w:val="nil"/>
              <w:left w:val="nil"/>
              <w:bottom w:val="single" w:sz="4" w:space="0" w:color="auto"/>
              <w:right w:val="single" w:sz="4" w:space="0" w:color="auto"/>
            </w:tcBorders>
            <w:shd w:val="clear" w:color="auto" w:fill="auto"/>
            <w:noWrap/>
            <w:vAlign w:val="center"/>
            <w:hideMark/>
          </w:tcPr>
          <w:p w:rsidR="005846EC" w:rsidRPr="001B5425" w:rsidRDefault="005846EC" w:rsidP="004B35FD">
            <w:pPr>
              <w:spacing w:after="0" w:line="240" w:lineRule="auto"/>
              <w:jc w:val="center"/>
              <w:rPr>
                <w:rFonts w:ascii="Times New Roman" w:eastAsia="Times New Roman" w:hAnsi="Times New Roman" w:cs="Times New Roman"/>
                <w:sz w:val="20"/>
                <w:szCs w:val="20"/>
                <w:lang w:eastAsia="lv-LV"/>
              </w:rPr>
            </w:pPr>
            <w:r w:rsidRPr="001B5425">
              <w:rPr>
                <w:rFonts w:ascii="Times New Roman" w:hAnsi="Times New Roman" w:cs="Times New Roman"/>
                <w:sz w:val="20"/>
                <w:szCs w:val="20"/>
              </w:rPr>
              <w:t>Piekabe laivu pārvadāšanai apdrošināšana RB 2211</w:t>
            </w:r>
          </w:p>
        </w:tc>
        <w:tc>
          <w:tcPr>
            <w:tcW w:w="1134" w:type="dxa"/>
            <w:tcBorders>
              <w:top w:val="nil"/>
              <w:left w:val="nil"/>
              <w:bottom w:val="single" w:sz="4" w:space="0" w:color="auto"/>
              <w:right w:val="single" w:sz="4" w:space="0" w:color="auto"/>
            </w:tcBorders>
            <w:shd w:val="clear" w:color="auto" w:fill="auto"/>
            <w:noWrap/>
            <w:vAlign w:val="center"/>
            <w:hideMark/>
          </w:tcPr>
          <w:p w:rsidR="005846EC" w:rsidRPr="00F443B5" w:rsidRDefault="00B3204E" w:rsidP="004B35FD">
            <w:pPr>
              <w:spacing w:after="0" w:line="240" w:lineRule="auto"/>
              <w:jc w:val="center"/>
              <w:rPr>
                <w:rFonts w:ascii="Times New Roman" w:eastAsia="Times New Roman" w:hAnsi="Times New Roman" w:cs="Times New Roman"/>
                <w:sz w:val="20"/>
                <w:szCs w:val="20"/>
                <w:lang w:eastAsia="lv-LV"/>
              </w:rPr>
            </w:pPr>
            <w:r w:rsidRPr="00B3204E">
              <w:rPr>
                <w:rFonts w:ascii="Times New Roman" w:eastAsia="Times New Roman" w:hAnsi="Times New Roman" w:cs="Times New Roman"/>
                <w:sz w:val="20"/>
                <w:szCs w:val="20"/>
                <w:lang w:eastAsia="lv-LV"/>
              </w:rPr>
              <w:t>R</w:t>
            </w:r>
            <w:r>
              <w:rPr>
                <w:rFonts w:ascii="Times New Roman" w:eastAsia="Times New Roman" w:hAnsi="Times New Roman" w:cs="Times New Roman"/>
                <w:sz w:val="20"/>
                <w:szCs w:val="20"/>
                <w:lang w:eastAsia="lv-LV"/>
              </w:rPr>
              <w:t xml:space="preserve"> </w:t>
            </w:r>
            <w:r w:rsidRPr="00B3204E">
              <w:rPr>
                <w:rFonts w:ascii="Times New Roman" w:eastAsia="Times New Roman" w:hAnsi="Times New Roman" w:cs="Times New Roman"/>
                <w:sz w:val="20"/>
                <w:szCs w:val="20"/>
                <w:lang w:eastAsia="lv-LV"/>
              </w:rPr>
              <w:t>2562</w:t>
            </w:r>
          </w:p>
        </w:tc>
        <w:tc>
          <w:tcPr>
            <w:tcW w:w="2126" w:type="dxa"/>
            <w:tcBorders>
              <w:top w:val="nil"/>
              <w:left w:val="nil"/>
              <w:bottom w:val="single" w:sz="4" w:space="0" w:color="auto"/>
              <w:right w:val="single" w:sz="4" w:space="0" w:color="auto"/>
            </w:tcBorders>
            <w:shd w:val="clear" w:color="auto" w:fill="auto"/>
            <w:noWrap/>
            <w:vAlign w:val="center"/>
          </w:tcPr>
          <w:p w:rsidR="005846EC" w:rsidRPr="00B11400" w:rsidRDefault="005846EC"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rsidR="005846EC" w:rsidRPr="00F443B5" w:rsidRDefault="005846EC"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23.08</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417" w:type="dxa"/>
            <w:tcBorders>
              <w:top w:val="nil"/>
              <w:left w:val="nil"/>
              <w:bottom w:val="single" w:sz="4" w:space="0" w:color="auto"/>
              <w:right w:val="single" w:sz="4" w:space="0" w:color="auto"/>
            </w:tcBorders>
            <w:shd w:val="clear" w:color="auto" w:fill="auto"/>
            <w:noWrap/>
            <w:vAlign w:val="center"/>
            <w:hideMark/>
          </w:tcPr>
          <w:p w:rsidR="005846EC" w:rsidRPr="00F443B5" w:rsidRDefault="005846EC"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bl>
    <w:p w:rsidR="00447DAA" w:rsidRDefault="00447DAA" w:rsidP="00447DAA">
      <w:pPr>
        <w:spacing w:after="0" w:line="240" w:lineRule="auto"/>
      </w:pPr>
    </w:p>
    <w:p w:rsidR="004073A1" w:rsidRDefault="004073A1" w:rsidP="00447DAA">
      <w:pPr>
        <w:spacing w:after="0" w:line="240" w:lineRule="auto"/>
        <w:jc w:val="center"/>
        <w:rPr>
          <w:rFonts w:ascii="Times New Roman" w:hAnsi="Times New Roman" w:cs="Times New Roman"/>
          <w:b/>
          <w:sz w:val="24"/>
          <w:szCs w:val="24"/>
        </w:rPr>
      </w:pPr>
      <w:r w:rsidRPr="00A52188">
        <w:rPr>
          <w:rFonts w:ascii="Times New Roman" w:hAnsi="Times New Roman" w:cs="Times New Roman"/>
          <w:b/>
          <w:sz w:val="24"/>
          <w:szCs w:val="24"/>
        </w:rPr>
        <w:t>Jelgavas pilsētas pašvaldības iestāde</w:t>
      </w:r>
      <w:r>
        <w:rPr>
          <w:rFonts w:ascii="Times New Roman" w:hAnsi="Times New Roman" w:cs="Times New Roman"/>
          <w:b/>
          <w:sz w:val="24"/>
          <w:szCs w:val="24"/>
        </w:rPr>
        <w:t xml:space="preserve"> “</w:t>
      </w:r>
      <w:r w:rsidR="0040494B">
        <w:rPr>
          <w:rFonts w:ascii="Times New Roman" w:hAnsi="Times New Roman" w:cs="Times New Roman"/>
          <w:b/>
          <w:sz w:val="24"/>
          <w:szCs w:val="24"/>
        </w:rPr>
        <w:t>Jelgavas bērnu sociālās aprūpes centrs</w:t>
      </w:r>
      <w:r>
        <w:rPr>
          <w:rFonts w:ascii="Times New Roman" w:hAnsi="Times New Roman" w:cs="Times New Roman"/>
          <w:b/>
          <w:sz w:val="24"/>
          <w:szCs w:val="24"/>
        </w:rPr>
        <w:t>”</w:t>
      </w:r>
    </w:p>
    <w:tbl>
      <w:tblPr>
        <w:tblW w:w="10348" w:type="dxa"/>
        <w:tblInd w:w="-459" w:type="dxa"/>
        <w:tblLook w:val="04A0" w:firstRow="1" w:lastRow="0" w:firstColumn="1" w:lastColumn="0" w:noHBand="0" w:noVBand="1"/>
      </w:tblPr>
      <w:tblGrid>
        <w:gridCol w:w="709"/>
        <w:gridCol w:w="3402"/>
        <w:gridCol w:w="1134"/>
        <w:gridCol w:w="1276"/>
        <w:gridCol w:w="2410"/>
        <w:gridCol w:w="1417"/>
      </w:tblGrid>
      <w:tr w:rsidR="00204129" w:rsidRPr="00F443B5" w:rsidTr="005846E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129" w:rsidRPr="004B35FD" w:rsidRDefault="00204129"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Nr. p/k</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204129" w:rsidRPr="004B35FD" w:rsidRDefault="00204129"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t/l marka, modelis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4129" w:rsidRPr="004B35FD" w:rsidRDefault="00204129"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valsts Nr.</w:t>
            </w:r>
          </w:p>
        </w:tc>
        <w:tc>
          <w:tcPr>
            <w:tcW w:w="1276" w:type="dxa"/>
            <w:tcBorders>
              <w:top w:val="single" w:sz="4" w:space="0" w:color="auto"/>
              <w:left w:val="nil"/>
              <w:bottom w:val="single" w:sz="4" w:space="0" w:color="auto"/>
              <w:right w:val="single" w:sz="4" w:space="0" w:color="auto"/>
            </w:tcBorders>
          </w:tcPr>
          <w:p w:rsidR="00204129" w:rsidRPr="004B35FD" w:rsidRDefault="005846EC" w:rsidP="004B35FD">
            <w:pPr>
              <w:spacing w:after="0" w:line="240" w:lineRule="auto"/>
              <w:jc w:val="center"/>
              <w:rPr>
                <w:rFonts w:ascii="Times New Roman" w:eastAsia="Times New Roman" w:hAnsi="Times New Roman" w:cs="Times New Roman"/>
                <w:b/>
                <w:sz w:val="20"/>
                <w:szCs w:val="20"/>
                <w:lang w:eastAsia="lv-LV"/>
              </w:rPr>
            </w:pPr>
            <w:r w:rsidRPr="005846EC">
              <w:rPr>
                <w:rFonts w:ascii="Times New Roman" w:eastAsia="Times New Roman" w:hAnsi="Times New Roman" w:cs="Times New Roman"/>
                <w:b/>
                <w:sz w:val="20"/>
                <w:szCs w:val="20"/>
                <w:lang w:eastAsia="lv-LV"/>
              </w:rPr>
              <w:t>Tirgus vērtība EURO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129" w:rsidRPr="004B35FD" w:rsidRDefault="00204129" w:rsidP="00447DAA">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OCTA </w:t>
            </w:r>
          </w:p>
          <w:p w:rsidR="00204129" w:rsidRPr="004B35FD" w:rsidRDefault="00204129" w:rsidP="00447DAA">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c>
          <w:tcPr>
            <w:tcW w:w="1417" w:type="dxa"/>
            <w:tcBorders>
              <w:top w:val="single" w:sz="4" w:space="0" w:color="auto"/>
              <w:left w:val="single" w:sz="4" w:space="0" w:color="auto"/>
              <w:bottom w:val="single" w:sz="4" w:space="0" w:color="auto"/>
              <w:right w:val="single" w:sz="4" w:space="0" w:color="auto"/>
            </w:tcBorders>
            <w:vAlign w:val="center"/>
          </w:tcPr>
          <w:p w:rsidR="00204129" w:rsidRPr="004B35FD" w:rsidRDefault="00204129" w:rsidP="00447DAA">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KASKO</w:t>
            </w:r>
          </w:p>
          <w:p w:rsidR="00204129" w:rsidRPr="004B35FD" w:rsidRDefault="00204129" w:rsidP="00447DAA">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r>
      <w:tr w:rsidR="00204129" w:rsidRPr="00F443B5" w:rsidTr="005846EC">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04129" w:rsidRPr="00F443B5" w:rsidRDefault="00204129" w:rsidP="004B35FD">
            <w:pPr>
              <w:spacing w:after="0" w:line="240" w:lineRule="auto"/>
              <w:jc w:val="right"/>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1</w:t>
            </w:r>
          </w:p>
        </w:tc>
        <w:tc>
          <w:tcPr>
            <w:tcW w:w="3402" w:type="dxa"/>
            <w:tcBorders>
              <w:top w:val="nil"/>
              <w:left w:val="nil"/>
              <w:bottom w:val="single" w:sz="4" w:space="0" w:color="auto"/>
              <w:right w:val="single" w:sz="4" w:space="0" w:color="auto"/>
            </w:tcBorders>
            <w:shd w:val="clear" w:color="auto" w:fill="auto"/>
            <w:noWrap/>
            <w:vAlign w:val="center"/>
            <w:hideMark/>
          </w:tcPr>
          <w:p w:rsidR="00204129" w:rsidRPr="00F443B5" w:rsidRDefault="00204129"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MASTER </w:t>
            </w:r>
            <w:r w:rsidRPr="004073A1">
              <w:rPr>
                <w:rFonts w:ascii="Times New Roman" w:eastAsia="Times New Roman" w:hAnsi="Times New Roman" w:cs="Times New Roman"/>
                <w:sz w:val="20"/>
                <w:szCs w:val="20"/>
                <w:lang w:eastAsia="lv-LV"/>
              </w:rPr>
              <w:t>RENAULT</w:t>
            </w:r>
          </w:p>
        </w:tc>
        <w:tc>
          <w:tcPr>
            <w:tcW w:w="1134" w:type="dxa"/>
            <w:tcBorders>
              <w:top w:val="nil"/>
              <w:left w:val="nil"/>
              <w:bottom w:val="single" w:sz="4" w:space="0" w:color="auto"/>
              <w:right w:val="single" w:sz="4" w:space="0" w:color="auto"/>
            </w:tcBorders>
            <w:shd w:val="clear" w:color="auto" w:fill="auto"/>
            <w:noWrap/>
            <w:vAlign w:val="center"/>
            <w:hideMark/>
          </w:tcPr>
          <w:p w:rsidR="00204129" w:rsidRPr="00F443B5" w:rsidRDefault="00204129" w:rsidP="004B35FD">
            <w:pPr>
              <w:spacing w:after="0" w:line="240" w:lineRule="auto"/>
              <w:jc w:val="center"/>
              <w:rPr>
                <w:rFonts w:ascii="Times New Roman" w:eastAsia="Times New Roman" w:hAnsi="Times New Roman" w:cs="Times New Roman"/>
                <w:sz w:val="20"/>
                <w:szCs w:val="20"/>
                <w:lang w:eastAsia="lv-LV"/>
              </w:rPr>
            </w:pPr>
            <w:r w:rsidRPr="004073A1">
              <w:rPr>
                <w:rFonts w:ascii="Times New Roman" w:eastAsia="Times New Roman" w:hAnsi="Times New Roman" w:cs="Times New Roman"/>
                <w:sz w:val="20"/>
                <w:szCs w:val="20"/>
                <w:lang w:eastAsia="lv-LV"/>
              </w:rPr>
              <w:t>JT 7679</w:t>
            </w:r>
          </w:p>
        </w:tc>
        <w:tc>
          <w:tcPr>
            <w:tcW w:w="1276" w:type="dxa"/>
            <w:tcBorders>
              <w:top w:val="single" w:sz="4" w:space="0" w:color="auto"/>
              <w:left w:val="nil"/>
              <w:bottom w:val="single" w:sz="4" w:space="0" w:color="auto"/>
              <w:right w:val="single" w:sz="4" w:space="0" w:color="auto"/>
            </w:tcBorders>
          </w:tcPr>
          <w:p w:rsidR="00204129" w:rsidRDefault="005846EC" w:rsidP="005846E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4 000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04129" w:rsidRPr="00F443B5" w:rsidRDefault="00204129"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21.12</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417" w:type="dxa"/>
            <w:tcBorders>
              <w:top w:val="nil"/>
              <w:left w:val="single" w:sz="4" w:space="0" w:color="auto"/>
              <w:bottom w:val="single" w:sz="4" w:space="0" w:color="auto"/>
              <w:right w:val="single" w:sz="4" w:space="0" w:color="auto"/>
            </w:tcBorders>
            <w:vAlign w:val="center"/>
          </w:tcPr>
          <w:p w:rsidR="00204129" w:rsidRDefault="00204129"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bl>
    <w:p w:rsidR="00447DAA" w:rsidRDefault="00447DAA" w:rsidP="00447DAA">
      <w:pPr>
        <w:spacing w:after="0" w:line="240" w:lineRule="auto"/>
      </w:pPr>
    </w:p>
    <w:p w:rsidR="00A23288" w:rsidRPr="00B66898" w:rsidRDefault="00B66898" w:rsidP="00447DAA">
      <w:pPr>
        <w:spacing w:after="0" w:line="240" w:lineRule="auto"/>
        <w:jc w:val="center"/>
        <w:rPr>
          <w:rFonts w:ascii="Times New Roman" w:eastAsia="Times New Roman" w:hAnsi="Times New Roman" w:cs="Times New Roman"/>
          <w:b/>
          <w:sz w:val="24"/>
          <w:szCs w:val="24"/>
        </w:rPr>
      </w:pPr>
      <w:r w:rsidRPr="00B66898">
        <w:rPr>
          <w:rFonts w:ascii="Times New Roman" w:hAnsi="Times New Roman" w:cs="Times New Roman"/>
          <w:b/>
          <w:sz w:val="24"/>
          <w:szCs w:val="24"/>
        </w:rPr>
        <w:t xml:space="preserve">Jelgavas pilsētas pašvaldības iestāde </w:t>
      </w:r>
      <w:r w:rsidR="006E2F2A">
        <w:rPr>
          <w:rFonts w:ascii="Times New Roman" w:hAnsi="Times New Roman" w:cs="Times New Roman"/>
          <w:b/>
          <w:sz w:val="24"/>
          <w:szCs w:val="24"/>
        </w:rPr>
        <w:t>“</w:t>
      </w:r>
      <w:r w:rsidRPr="00B66898">
        <w:rPr>
          <w:rFonts w:ascii="Times New Roman" w:hAnsi="Times New Roman" w:cs="Times New Roman"/>
          <w:b/>
          <w:sz w:val="24"/>
          <w:szCs w:val="24"/>
        </w:rPr>
        <w:t>Pilsētsaimniecība</w:t>
      </w:r>
      <w:r w:rsidR="006E2F2A">
        <w:rPr>
          <w:rFonts w:ascii="Times New Roman" w:hAnsi="Times New Roman" w:cs="Times New Roman"/>
          <w:b/>
          <w:sz w:val="24"/>
          <w:szCs w:val="24"/>
        </w:rPr>
        <w:t>”</w:t>
      </w:r>
    </w:p>
    <w:tbl>
      <w:tblPr>
        <w:tblW w:w="10385" w:type="dxa"/>
        <w:tblInd w:w="-459" w:type="dxa"/>
        <w:tblLook w:val="04A0" w:firstRow="1" w:lastRow="0" w:firstColumn="1" w:lastColumn="0" w:noHBand="0" w:noVBand="1"/>
      </w:tblPr>
      <w:tblGrid>
        <w:gridCol w:w="709"/>
        <w:gridCol w:w="3402"/>
        <w:gridCol w:w="1134"/>
        <w:gridCol w:w="1276"/>
        <w:gridCol w:w="850"/>
        <w:gridCol w:w="1560"/>
        <w:gridCol w:w="1454"/>
      </w:tblGrid>
      <w:tr w:rsidR="00995E38" w:rsidRPr="00F443B5" w:rsidTr="00A17F61">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Nr. p/k</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t/l marka, modelis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valsts Nr.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proofErr w:type="spellStart"/>
            <w:r w:rsidRPr="004B35FD">
              <w:rPr>
                <w:rFonts w:ascii="Times New Roman" w:eastAsia="Times New Roman" w:hAnsi="Times New Roman" w:cs="Times New Roman"/>
                <w:b/>
                <w:sz w:val="20"/>
                <w:szCs w:val="20"/>
                <w:lang w:eastAsia="lv-LV"/>
              </w:rPr>
              <w:t>reģ.apl</w:t>
            </w:r>
            <w:proofErr w:type="spellEnd"/>
            <w:r w:rsidRPr="004B35FD">
              <w:rPr>
                <w:rFonts w:ascii="Times New Roman" w:eastAsia="Times New Roman" w:hAnsi="Times New Roman" w:cs="Times New Roman"/>
                <w:b/>
                <w:sz w:val="20"/>
                <w:szCs w:val="20"/>
                <w:lang w:eastAsia="lv-LV"/>
              </w:rPr>
              <w:t>. Nr.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Tirgus vērtība </w:t>
            </w:r>
            <w:r w:rsidRPr="004B35FD">
              <w:rPr>
                <w:rFonts w:ascii="Times New Roman" w:eastAsia="Times New Roman" w:hAnsi="Times New Roman" w:cs="Times New Roman"/>
                <w:b/>
                <w:i/>
                <w:sz w:val="20"/>
                <w:szCs w:val="20"/>
                <w:lang w:eastAsia="lv-LV"/>
              </w:rPr>
              <w:t>EURO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OCTA </w:t>
            </w:r>
          </w:p>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 līdz)</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KASKO </w:t>
            </w:r>
          </w:p>
          <w:p w:rsidR="00B66898" w:rsidRPr="004B35FD" w:rsidRDefault="00B66898"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w:t>
            </w:r>
            <w:r w:rsidR="00995E38" w:rsidRPr="004B35FD">
              <w:rPr>
                <w:rFonts w:ascii="Times New Roman" w:eastAsia="Times New Roman" w:hAnsi="Times New Roman" w:cs="Times New Roman"/>
                <w:b/>
                <w:sz w:val="20"/>
                <w:szCs w:val="20"/>
                <w:lang w:eastAsia="lv-LV"/>
              </w:rPr>
              <w:t>no -</w:t>
            </w:r>
            <w:r w:rsidRPr="004B35FD">
              <w:rPr>
                <w:rFonts w:ascii="Times New Roman" w:eastAsia="Times New Roman" w:hAnsi="Times New Roman" w:cs="Times New Roman"/>
                <w:b/>
                <w:sz w:val="20"/>
                <w:szCs w:val="20"/>
                <w:lang w:eastAsia="lv-LV"/>
              </w:rPr>
              <w:t xml:space="preserve"> līdz)</w:t>
            </w:r>
          </w:p>
        </w:tc>
      </w:tr>
      <w:tr w:rsidR="00244680" w:rsidRPr="00F443B5" w:rsidTr="000668A3">
        <w:trPr>
          <w:trHeight w:val="54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3402"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proofErr w:type="spellStart"/>
            <w:r w:rsidRPr="00B66898">
              <w:rPr>
                <w:rFonts w:ascii="Times New Roman" w:hAnsi="Times New Roman" w:cs="Times New Roman"/>
                <w:sz w:val="20"/>
                <w:szCs w:val="20"/>
              </w:rPr>
              <w:t>Renault</w:t>
            </w:r>
            <w:proofErr w:type="spellEnd"/>
            <w:r w:rsidRPr="00B66898">
              <w:rPr>
                <w:rFonts w:ascii="Times New Roman" w:hAnsi="Times New Roman" w:cs="Times New Roman"/>
                <w:sz w:val="20"/>
                <w:szCs w:val="20"/>
              </w:rPr>
              <w:t xml:space="preserve"> </w:t>
            </w:r>
            <w:proofErr w:type="spellStart"/>
            <w:r w:rsidRPr="00B66898">
              <w:rPr>
                <w:rFonts w:ascii="Times New Roman" w:hAnsi="Times New Roman" w:cs="Times New Roman"/>
                <w:sz w:val="20"/>
                <w:szCs w:val="20"/>
              </w:rPr>
              <w:t>Kangoo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JA 334</w:t>
            </w:r>
          </w:p>
        </w:tc>
        <w:tc>
          <w:tcPr>
            <w:tcW w:w="1276"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AF0886356</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jc w:val="center"/>
              <w:rPr>
                <w:rFonts w:ascii="Times New Roman" w:hAnsi="Times New Roman" w:cs="Times New Roman"/>
                <w:sz w:val="20"/>
                <w:szCs w:val="20"/>
              </w:rPr>
            </w:pPr>
            <w:r>
              <w:rPr>
                <w:rFonts w:ascii="Times New Roman" w:hAnsi="Times New Roman" w:cs="Times New Roman"/>
                <w:sz w:val="20"/>
                <w:szCs w:val="20"/>
              </w:rPr>
              <w:t>26</w:t>
            </w:r>
            <w:r w:rsidRPr="009C2A04">
              <w:rPr>
                <w:rFonts w:ascii="Times New Roman" w:hAnsi="Times New Roman" w:cs="Times New Roman"/>
                <w:sz w:val="20"/>
                <w:szCs w:val="20"/>
              </w:rPr>
              <w:t>.06.2016</w:t>
            </w:r>
            <w:r w:rsidR="000668A3">
              <w:rPr>
                <w:rFonts w:ascii="Times New Roman" w:eastAsia="Times New Roman" w:hAnsi="Times New Roman" w:cs="Times New Roman"/>
                <w:sz w:val="20"/>
                <w:szCs w:val="20"/>
                <w:lang w:eastAsia="lv-LV"/>
              </w:rPr>
              <w:t>. -</w:t>
            </w:r>
            <w:r>
              <w:rPr>
                <w:rFonts w:ascii="Times New Roman" w:eastAsia="Times New Roman" w:hAnsi="Times New Roman" w:cs="Times New Roman"/>
                <w:sz w:val="20"/>
                <w:szCs w:val="20"/>
                <w:lang w:eastAsia="lv-LV"/>
              </w:rPr>
              <w:t>20.12.2017.</w:t>
            </w:r>
          </w:p>
        </w:tc>
        <w:tc>
          <w:tcPr>
            <w:tcW w:w="1454"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w:t>
            </w:r>
            <w:r w:rsidRPr="00244680">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xml:space="preserve"> – 20.12.2017.</w:t>
            </w:r>
          </w:p>
        </w:tc>
      </w:tr>
      <w:tr w:rsidR="00244680" w:rsidRPr="00F443B5" w:rsidTr="00244680">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tcPr>
          <w:p w:rsidR="00244680" w:rsidRPr="00F443B5" w:rsidRDefault="00244680"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3402"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Volkswagen UP</w:t>
            </w:r>
          </w:p>
        </w:tc>
        <w:tc>
          <w:tcPr>
            <w:tcW w:w="1134"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EX 1013</w:t>
            </w:r>
          </w:p>
        </w:tc>
        <w:tc>
          <w:tcPr>
            <w:tcW w:w="1276" w:type="dxa"/>
            <w:tcBorders>
              <w:top w:val="nil"/>
              <w:left w:val="nil"/>
              <w:bottom w:val="single" w:sz="4" w:space="0" w:color="auto"/>
              <w:right w:val="single" w:sz="4" w:space="0" w:color="auto"/>
            </w:tcBorders>
            <w:shd w:val="clear" w:color="auto" w:fill="auto"/>
            <w:noWrap/>
            <w:vAlign w:val="center"/>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AF1825945</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4B35FD">
            <w:pPr>
              <w:spacing w:after="0" w:line="240" w:lineRule="auto"/>
              <w:jc w:val="center"/>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tcPr>
          <w:p w:rsidR="00244680" w:rsidRPr="009C2A04"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454" w:type="dxa"/>
            <w:tcBorders>
              <w:top w:val="nil"/>
              <w:left w:val="nil"/>
              <w:bottom w:val="single" w:sz="4" w:space="0" w:color="auto"/>
              <w:right w:val="single" w:sz="4" w:space="0" w:color="auto"/>
            </w:tcBorders>
            <w:shd w:val="clear" w:color="auto" w:fill="auto"/>
            <w:noWrap/>
            <w:vAlign w:val="center"/>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w:t>
            </w:r>
            <w:r w:rsidRPr="00244680">
              <w:rPr>
                <w:rFonts w:ascii="Times New Roman" w:eastAsia="Times New Roman" w:hAnsi="Times New Roman" w:cs="Times New Roman"/>
                <w:sz w:val="20"/>
                <w:szCs w:val="20"/>
                <w:lang w:eastAsia="lv-LV"/>
              </w:rPr>
              <w:t>.11.2016</w:t>
            </w:r>
            <w:r>
              <w:rPr>
                <w:rFonts w:ascii="Times New Roman" w:eastAsia="Times New Roman" w:hAnsi="Times New Roman" w:cs="Times New Roman"/>
                <w:sz w:val="20"/>
                <w:szCs w:val="20"/>
                <w:lang w:eastAsia="lv-LV"/>
              </w:rPr>
              <w:t>– 20.12.2017.</w:t>
            </w:r>
          </w:p>
        </w:tc>
      </w:tr>
      <w:tr w:rsidR="00244680" w:rsidRPr="00F443B5" w:rsidTr="00244680">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tcPr>
          <w:p w:rsidR="00244680" w:rsidRPr="00F443B5" w:rsidRDefault="00244680"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3402"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proofErr w:type="spellStart"/>
            <w:r w:rsidRPr="00B66898">
              <w:rPr>
                <w:rFonts w:ascii="Times New Roman" w:hAnsi="Times New Roman" w:cs="Times New Roman"/>
                <w:sz w:val="20"/>
                <w:szCs w:val="20"/>
              </w:rPr>
              <w:t>Renault</w:t>
            </w:r>
            <w:proofErr w:type="spellEnd"/>
            <w:r w:rsidRPr="00B66898">
              <w:rPr>
                <w:rFonts w:ascii="Times New Roman" w:hAnsi="Times New Roman" w:cs="Times New Roman"/>
                <w:sz w:val="20"/>
                <w:szCs w:val="20"/>
              </w:rPr>
              <w:t xml:space="preserve"> </w:t>
            </w:r>
            <w:proofErr w:type="spellStart"/>
            <w:r w:rsidRPr="00B66898">
              <w:rPr>
                <w:rFonts w:ascii="Times New Roman" w:hAnsi="Times New Roman" w:cs="Times New Roman"/>
                <w:sz w:val="20"/>
                <w:szCs w:val="20"/>
              </w:rPr>
              <w:t>Kangoo</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JA 336</w:t>
            </w:r>
          </w:p>
        </w:tc>
        <w:tc>
          <w:tcPr>
            <w:tcW w:w="1276" w:type="dxa"/>
            <w:tcBorders>
              <w:top w:val="nil"/>
              <w:left w:val="nil"/>
              <w:bottom w:val="single" w:sz="4" w:space="0" w:color="auto"/>
              <w:right w:val="single" w:sz="4" w:space="0" w:color="auto"/>
            </w:tcBorders>
            <w:shd w:val="clear" w:color="auto" w:fill="auto"/>
            <w:noWrap/>
            <w:vAlign w:val="center"/>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AF0886355</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4B35FD">
            <w:pPr>
              <w:spacing w:after="0" w:line="240" w:lineRule="auto"/>
              <w:jc w:val="center"/>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tcPr>
          <w:p w:rsidR="00244680" w:rsidRPr="009C2A04"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szCs w:val="20"/>
              </w:rPr>
              <w:t>26</w:t>
            </w:r>
            <w:r w:rsidRPr="009C2A04">
              <w:rPr>
                <w:rFonts w:ascii="Times New Roman" w:hAnsi="Times New Roman" w:cs="Times New Roman"/>
                <w:sz w:val="20"/>
                <w:szCs w:val="20"/>
              </w:rPr>
              <w:t>.06.2016</w:t>
            </w:r>
            <w:r>
              <w:rPr>
                <w:rFonts w:ascii="Times New Roman" w:eastAsia="Times New Roman" w:hAnsi="Times New Roman" w:cs="Times New Roman"/>
                <w:sz w:val="20"/>
                <w:szCs w:val="20"/>
                <w:lang w:eastAsia="lv-LV"/>
              </w:rPr>
              <w:t>– 20.12.2017.</w:t>
            </w:r>
          </w:p>
        </w:tc>
        <w:tc>
          <w:tcPr>
            <w:tcW w:w="1454" w:type="dxa"/>
            <w:tcBorders>
              <w:top w:val="nil"/>
              <w:left w:val="nil"/>
              <w:bottom w:val="single" w:sz="4" w:space="0" w:color="auto"/>
              <w:right w:val="single" w:sz="4" w:space="0" w:color="auto"/>
            </w:tcBorders>
            <w:shd w:val="clear" w:color="auto" w:fill="auto"/>
            <w:noWrap/>
            <w:vAlign w:val="center"/>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w:t>
            </w:r>
            <w:r w:rsidRPr="00244680">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20.12.2017.</w:t>
            </w:r>
          </w:p>
        </w:tc>
      </w:tr>
      <w:tr w:rsidR="00244680" w:rsidRPr="00F443B5" w:rsidTr="00244680">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tcPr>
          <w:p w:rsidR="00244680" w:rsidRPr="00F443B5" w:rsidRDefault="00244680"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3402"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 xml:space="preserve">FORD </w:t>
            </w:r>
            <w:proofErr w:type="spellStart"/>
            <w:r w:rsidRPr="00B66898">
              <w:rPr>
                <w:rFonts w:ascii="Times New Roman" w:hAnsi="Times New Roman" w:cs="Times New Roman"/>
                <w:sz w:val="20"/>
                <w:szCs w:val="20"/>
              </w:rPr>
              <w:t>Mondeo</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HF 2088</w:t>
            </w:r>
          </w:p>
        </w:tc>
        <w:tc>
          <w:tcPr>
            <w:tcW w:w="1276" w:type="dxa"/>
            <w:tcBorders>
              <w:top w:val="nil"/>
              <w:left w:val="nil"/>
              <w:bottom w:val="single" w:sz="4" w:space="0" w:color="auto"/>
              <w:right w:val="single" w:sz="4" w:space="0" w:color="auto"/>
            </w:tcBorders>
            <w:shd w:val="clear" w:color="auto" w:fill="auto"/>
            <w:noWrap/>
            <w:vAlign w:val="center"/>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AF0886363</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4B35FD">
            <w:pPr>
              <w:spacing w:after="0" w:line="240" w:lineRule="auto"/>
              <w:jc w:val="center"/>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tcPr>
          <w:p w:rsidR="00244680" w:rsidRPr="009C2A04"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01.12</w:t>
            </w:r>
            <w:r w:rsidRPr="009C2A04">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20.12.2017.</w:t>
            </w:r>
          </w:p>
        </w:tc>
        <w:tc>
          <w:tcPr>
            <w:tcW w:w="1454" w:type="dxa"/>
            <w:tcBorders>
              <w:top w:val="nil"/>
              <w:left w:val="nil"/>
              <w:bottom w:val="single" w:sz="4" w:space="0" w:color="auto"/>
              <w:right w:val="single" w:sz="4" w:space="0" w:color="auto"/>
            </w:tcBorders>
            <w:shd w:val="clear" w:color="auto" w:fill="auto"/>
            <w:noWrap/>
            <w:vAlign w:val="center"/>
          </w:tcPr>
          <w:p w:rsidR="00244680" w:rsidRPr="00244680"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szCs w:val="20"/>
              </w:rPr>
              <w:t>06</w:t>
            </w:r>
            <w:r w:rsidRPr="00244680">
              <w:rPr>
                <w:rFonts w:ascii="Times New Roman" w:hAnsi="Times New Roman" w:cs="Times New Roman"/>
                <w:sz w:val="20"/>
                <w:szCs w:val="20"/>
              </w:rPr>
              <w:t>.10.2016</w:t>
            </w:r>
            <w:r>
              <w:rPr>
                <w:rFonts w:ascii="Times New Roman" w:eastAsia="Times New Roman" w:hAnsi="Times New Roman" w:cs="Times New Roman"/>
                <w:sz w:val="20"/>
                <w:szCs w:val="20"/>
                <w:lang w:eastAsia="lv-LV"/>
              </w:rPr>
              <w:t>– 20.12.2017.</w:t>
            </w:r>
          </w:p>
        </w:tc>
      </w:tr>
      <w:tr w:rsidR="00244680" w:rsidRPr="00F443B5" w:rsidTr="00244680">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4680" w:rsidRPr="00F443B5" w:rsidRDefault="00244680"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3402"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TRAKTORS VTZ 30 SCH</w:t>
            </w:r>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T3092 LL</w:t>
            </w:r>
          </w:p>
        </w:tc>
        <w:tc>
          <w:tcPr>
            <w:tcW w:w="1276"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A379776</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4B35FD">
            <w:pPr>
              <w:spacing w:after="0" w:line="240" w:lineRule="auto"/>
              <w:jc w:val="center"/>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w:t>
            </w:r>
            <w:r w:rsidRPr="009C2A04">
              <w:rPr>
                <w:rFonts w:ascii="Times New Roman" w:eastAsia="Times New Roman" w:hAnsi="Times New Roman" w:cs="Times New Roman"/>
                <w:sz w:val="20"/>
                <w:szCs w:val="20"/>
                <w:lang w:eastAsia="lv-LV"/>
              </w:rPr>
              <w:t>.05.2016</w:t>
            </w:r>
            <w:r>
              <w:rPr>
                <w:rFonts w:ascii="Times New Roman" w:eastAsia="Times New Roman" w:hAnsi="Times New Roman" w:cs="Times New Roman"/>
                <w:sz w:val="20"/>
                <w:szCs w:val="20"/>
                <w:lang w:eastAsia="lv-LV"/>
              </w:rPr>
              <w:t>– 20.12.2017.</w:t>
            </w:r>
          </w:p>
        </w:tc>
        <w:tc>
          <w:tcPr>
            <w:tcW w:w="1454"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244680" w:rsidRPr="00F443B5" w:rsidTr="00244680">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4680" w:rsidRPr="00F443B5" w:rsidRDefault="00244680"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c>
          <w:tcPr>
            <w:tcW w:w="3402"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proofErr w:type="spellStart"/>
            <w:r w:rsidRPr="00B66898">
              <w:rPr>
                <w:rFonts w:ascii="Times New Roman" w:hAnsi="Times New Roman" w:cs="Times New Roman"/>
                <w:sz w:val="20"/>
                <w:szCs w:val="20"/>
              </w:rPr>
              <w:t>Renault</w:t>
            </w:r>
            <w:proofErr w:type="spellEnd"/>
            <w:r w:rsidRPr="00B66898">
              <w:rPr>
                <w:rFonts w:ascii="Times New Roman" w:hAnsi="Times New Roman" w:cs="Times New Roman"/>
                <w:sz w:val="20"/>
                <w:szCs w:val="20"/>
              </w:rPr>
              <w:t xml:space="preserve"> </w:t>
            </w:r>
            <w:proofErr w:type="spellStart"/>
            <w:r w:rsidRPr="00B66898">
              <w:rPr>
                <w:rFonts w:ascii="Times New Roman" w:hAnsi="Times New Roman" w:cs="Times New Roman"/>
                <w:sz w:val="20"/>
                <w:szCs w:val="20"/>
              </w:rPr>
              <w:t>Kangoo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HR 2386</w:t>
            </w:r>
          </w:p>
        </w:tc>
        <w:tc>
          <w:tcPr>
            <w:tcW w:w="1276"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AF0886357</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4B35FD">
            <w:pPr>
              <w:spacing w:after="0" w:line="240" w:lineRule="auto"/>
              <w:jc w:val="center"/>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01.06</w:t>
            </w:r>
            <w:r w:rsidRPr="009C2A04">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20.12.2017.</w:t>
            </w:r>
          </w:p>
        </w:tc>
        <w:tc>
          <w:tcPr>
            <w:tcW w:w="1454"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w:t>
            </w:r>
            <w:r w:rsidRPr="00244680">
              <w:rPr>
                <w:rFonts w:ascii="Times New Roman" w:eastAsia="Times New Roman" w:hAnsi="Times New Roman" w:cs="Times New Roman"/>
                <w:sz w:val="20"/>
                <w:szCs w:val="20"/>
                <w:lang w:eastAsia="lv-LV"/>
              </w:rPr>
              <w:t>.07.2016</w:t>
            </w:r>
            <w:r>
              <w:rPr>
                <w:rFonts w:ascii="Times New Roman" w:eastAsia="Times New Roman" w:hAnsi="Times New Roman" w:cs="Times New Roman"/>
                <w:sz w:val="20"/>
                <w:szCs w:val="20"/>
                <w:lang w:eastAsia="lv-LV"/>
              </w:rPr>
              <w:t>– 20.12.2017.</w:t>
            </w:r>
          </w:p>
        </w:tc>
      </w:tr>
      <w:tr w:rsidR="00244680" w:rsidRPr="00F443B5" w:rsidTr="00244680">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4680" w:rsidRPr="00F443B5" w:rsidRDefault="00244680"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3402" w:type="dxa"/>
            <w:tcBorders>
              <w:top w:val="nil"/>
              <w:left w:val="nil"/>
              <w:bottom w:val="single" w:sz="4" w:space="0" w:color="auto"/>
              <w:right w:val="single" w:sz="4" w:space="0" w:color="auto"/>
            </w:tcBorders>
            <w:shd w:val="clear" w:color="auto" w:fill="auto"/>
            <w:noWrap/>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 xml:space="preserve">FORD </w:t>
            </w:r>
            <w:proofErr w:type="spellStart"/>
            <w:r w:rsidRPr="00B66898">
              <w:rPr>
                <w:rFonts w:ascii="Times New Roman" w:hAnsi="Times New Roman" w:cs="Times New Roman"/>
                <w:sz w:val="20"/>
                <w:szCs w:val="20"/>
              </w:rPr>
              <w:t>Galaxy</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HN 1211</w:t>
            </w:r>
          </w:p>
        </w:tc>
        <w:tc>
          <w:tcPr>
            <w:tcW w:w="1276"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AF1825039</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4B35FD">
            <w:pPr>
              <w:spacing w:after="0" w:line="240" w:lineRule="auto"/>
              <w:jc w:val="center"/>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24</w:t>
            </w:r>
            <w:r w:rsidRPr="009C2A04">
              <w:rPr>
                <w:rFonts w:ascii="Times New Roman" w:eastAsia="Times New Roman" w:hAnsi="Times New Roman" w:cs="Times New Roman"/>
                <w:sz w:val="20"/>
                <w:szCs w:val="20"/>
                <w:lang w:eastAsia="lv-LV"/>
              </w:rPr>
              <w:t>.12.2016</w:t>
            </w:r>
          </w:p>
          <w:p w:rsidR="00244680" w:rsidRPr="009C2A04"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20.12.2017.</w:t>
            </w:r>
          </w:p>
        </w:tc>
        <w:tc>
          <w:tcPr>
            <w:tcW w:w="1454"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szCs w:val="20"/>
              </w:rPr>
              <w:t>06</w:t>
            </w:r>
            <w:r w:rsidRPr="00244680">
              <w:rPr>
                <w:rFonts w:ascii="Times New Roman" w:hAnsi="Times New Roman" w:cs="Times New Roman"/>
                <w:sz w:val="20"/>
                <w:szCs w:val="20"/>
              </w:rPr>
              <w:t>.10.2016</w:t>
            </w:r>
            <w:r>
              <w:rPr>
                <w:rFonts w:ascii="Times New Roman" w:eastAsia="Times New Roman" w:hAnsi="Times New Roman" w:cs="Times New Roman"/>
                <w:sz w:val="20"/>
                <w:szCs w:val="20"/>
                <w:lang w:eastAsia="lv-LV"/>
              </w:rPr>
              <w:t>– 20.12.2017.</w:t>
            </w:r>
          </w:p>
        </w:tc>
      </w:tr>
      <w:tr w:rsidR="00244680" w:rsidRPr="00F443B5" w:rsidTr="00244680">
        <w:trPr>
          <w:trHeight w:val="36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4680" w:rsidRPr="00F443B5" w:rsidRDefault="00244680"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p>
        </w:tc>
        <w:tc>
          <w:tcPr>
            <w:tcW w:w="3402" w:type="dxa"/>
            <w:tcBorders>
              <w:top w:val="nil"/>
              <w:left w:val="nil"/>
              <w:bottom w:val="single" w:sz="4" w:space="0" w:color="auto"/>
              <w:right w:val="single" w:sz="4" w:space="0" w:color="auto"/>
            </w:tcBorders>
            <w:shd w:val="clear" w:color="auto" w:fill="auto"/>
            <w:vAlign w:val="center"/>
          </w:tcPr>
          <w:p w:rsidR="00244680" w:rsidRPr="00B66898" w:rsidRDefault="00244680" w:rsidP="004B35FD">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piekabe</w:t>
            </w:r>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4B35FD">
            <w:pPr>
              <w:jc w:val="center"/>
              <w:rPr>
                <w:rFonts w:ascii="Times New Roman" w:hAnsi="Times New Roman" w:cs="Times New Roman"/>
                <w:sz w:val="20"/>
                <w:szCs w:val="20"/>
              </w:rPr>
            </w:pPr>
            <w:r w:rsidRPr="00B66898">
              <w:rPr>
                <w:rFonts w:ascii="Times New Roman" w:hAnsi="Times New Roman" w:cs="Times New Roman"/>
                <w:sz w:val="20"/>
                <w:szCs w:val="20"/>
              </w:rPr>
              <w:t>P 1161</w:t>
            </w:r>
          </w:p>
        </w:tc>
        <w:tc>
          <w:tcPr>
            <w:tcW w:w="1276"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A17F61">
            <w:pPr>
              <w:jc w:val="center"/>
              <w:rPr>
                <w:rFonts w:ascii="Times New Roman" w:hAnsi="Times New Roman" w:cs="Times New Roman"/>
                <w:sz w:val="20"/>
                <w:szCs w:val="20"/>
              </w:rPr>
            </w:pPr>
            <w:r w:rsidRPr="00B66898">
              <w:rPr>
                <w:rFonts w:ascii="Times New Roman" w:hAnsi="Times New Roman" w:cs="Times New Roman"/>
                <w:sz w:val="20"/>
                <w:szCs w:val="20"/>
              </w:rPr>
              <w:t>AF0886354</w:t>
            </w:r>
          </w:p>
        </w:tc>
        <w:tc>
          <w:tcPr>
            <w:tcW w:w="850" w:type="dxa"/>
            <w:tcBorders>
              <w:top w:val="nil"/>
              <w:left w:val="nil"/>
              <w:bottom w:val="single" w:sz="4" w:space="0" w:color="auto"/>
              <w:right w:val="single" w:sz="4" w:space="0" w:color="auto"/>
            </w:tcBorders>
            <w:shd w:val="clear" w:color="auto" w:fill="auto"/>
            <w:noWrap/>
            <w:vAlign w:val="center"/>
          </w:tcPr>
          <w:p w:rsidR="00244680" w:rsidRPr="00B11400" w:rsidRDefault="00244680" w:rsidP="004B35FD">
            <w:pPr>
              <w:spacing w:after="0" w:line="240" w:lineRule="auto"/>
              <w:jc w:val="center"/>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Pr="009C2A04">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20.12.2017.</w:t>
            </w:r>
          </w:p>
        </w:tc>
        <w:tc>
          <w:tcPr>
            <w:tcW w:w="1454"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24468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bl>
    <w:p w:rsidR="00A83622" w:rsidRDefault="00A83622" w:rsidP="00A83622">
      <w:pPr>
        <w:spacing w:after="0" w:line="240" w:lineRule="auto"/>
        <w:jc w:val="both"/>
        <w:rPr>
          <w:rFonts w:ascii="Times New Roman" w:eastAsia="Times New Roman" w:hAnsi="Times New Roman" w:cs="Times New Roman"/>
          <w:sz w:val="24"/>
          <w:szCs w:val="24"/>
          <w:lang w:eastAsia="lv-LV"/>
        </w:rPr>
      </w:pPr>
    </w:p>
    <w:p w:rsidR="00244680" w:rsidRDefault="00244680" w:rsidP="00A83622">
      <w:pPr>
        <w:spacing w:after="0" w:line="240" w:lineRule="auto"/>
        <w:jc w:val="both"/>
        <w:rPr>
          <w:rFonts w:ascii="Times New Roman" w:eastAsia="Times New Roman" w:hAnsi="Times New Roman" w:cs="Times New Roman"/>
          <w:sz w:val="24"/>
          <w:szCs w:val="24"/>
          <w:lang w:eastAsia="lv-LV"/>
        </w:rPr>
      </w:pPr>
    </w:p>
    <w:p w:rsidR="00244680" w:rsidRPr="00ED2F11" w:rsidRDefault="00244680" w:rsidP="00A83622">
      <w:pPr>
        <w:spacing w:after="0" w:line="240" w:lineRule="auto"/>
        <w:jc w:val="both"/>
        <w:rPr>
          <w:rFonts w:ascii="Times New Roman" w:eastAsia="Times New Roman" w:hAnsi="Times New Roman" w:cs="Times New Roman"/>
          <w:sz w:val="24"/>
          <w:szCs w:val="24"/>
          <w:lang w:eastAsia="lv-LV"/>
        </w:rPr>
      </w:pPr>
    </w:p>
    <w:p w:rsidR="00226D96" w:rsidRDefault="00226D96" w:rsidP="00FC3C7C">
      <w:pPr>
        <w:jc w:val="right"/>
        <w:rPr>
          <w:rFonts w:ascii="Times New Roman" w:eastAsia="Times New Roman" w:hAnsi="Times New Roman" w:cs="Times New Roman"/>
          <w:b/>
          <w:sz w:val="24"/>
          <w:szCs w:val="24"/>
        </w:rPr>
      </w:pPr>
    </w:p>
    <w:p w:rsidR="00FC3C7C" w:rsidRPr="00773861" w:rsidRDefault="00FC3C7C" w:rsidP="00FC3C7C">
      <w:pPr>
        <w:jc w:val="right"/>
        <w:rPr>
          <w:rFonts w:ascii="Times New Roman" w:eastAsia="Times New Roman" w:hAnsi="Times New Roman" w:cs="Times New Roman"/>
          <w:b/>
          <w:sz w:val="24"/>
          <w:szCs w:val="24"/>
        </w:rPr>
      </w:pPr>
      <w:bookmarkStart w:id="4" w:name="_GoBack"/>
      <w:bookmarkEnd w:id="4"/>
      <w:r>
        <w:rPr>
          <w:rFonts w:ascii="Times New Roman" w:eastAsia="Times New Roman" w:hAnsi="Times New Roman" w:cs="Times New Roman"/>
          <w:b/>
          <w:sz w:val="24"/>
          <w:szCs w:val="24"/>
        </w:rPr>
        <w:t>5</w:t>
      </w:r>
      <w:r w:rsidRPr="00FD293F">
        <w:rPr>
          <w:rFonts w:ascii="Times New Roman" w:eastAsia="Times New Roman" w:hAnsi="Times New Roman" w:cs="Times New Roman"/>
          <w:b/>
          <w:sz w:val="24"/>
          <w:szCs w:val="24"/>
        </w:rPr>
        <w:t>.</w:t>
      </w:r>
      <w:r w:rsidRPr="00FD293F">
        <w:rPr>
          <w:rFonts w:ascii="Times New Roman" w:eastAsia="Times New Roman" w:hAnsi="Times New Roman" w:cs="Times New Roman"/>
          <w:b/>
          <w:bCs/>
          <w:sz w:val="24"/>
          <w:szCs w:val="24"/>
        </w:rPr>
        <w:t>pielikums</w:t>
      </w:r>
    </w:p>
    <w:p w:rsidR="00FC3C7C" w:rsidRDefault="00FC3C7C" w:rsidP="00FC3C7C">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w:t>
      </w:r>
    </w:p>
    <w:p w:rsidR="00FC3C7C" w:rsidRPr="00656FBD" w:rsidRDefault="00FC3C7C" w:rsidP="00FC3C7C">
      <w:pPr>
        <w:keepNext/>
        <w:spacing w:after="0" w:line="240" w:lineRule="auto"/>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w:t>
      </w:r>
      <w:r>
        <w:rPr>
          <w:rFonts w:ascii="Times New Roman" w:eastAsia="Times New Roman" w:hAnsi="Times New Roman" w:cs="Times New Roman"/>
          <w:sz w:val="24"/>
          <w:szCs w:val="24"/>
        </w:rPr>
        <w:t>Apdrošināšanas</w:t>
      </w:r>
      <w:r w:rsidRPr="00656FBD">
        <w:rPr>
          <w:rFonts w:ascii="Times New Roman" w:eastAsia="Times New Roman" w:hAnsi="Times New Roman" w:cs="Times New Roman"/>
          <w:sz w:val="24"/>
          <w:szCs w:val="24"/>
        </w:rPr>
        <w:t xml:space="preserve"> pakalpojumu nodrošināšana Jelgavas pilsētas pašvaldības iestāžu vajadzībām”</w:t>
      </w:r>
    </w:p>
    <w:p w:rsidR="00FC3C7C" w:rsidRDefault="00FC3C7C" w:rsidP="00FC3C7C">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identifikācijas Nr.JPD2016/4</w:t>
      </w:r>
      <w:r w:rsidRPr="00656FBD">
        <w:rPr>
          <w:rFonts w:ascii="Times New Roman" w:eastAsia="Times New Roman" w:hAnsi="Times New Roman" w:cs="Times New Roman"/>
          <w:sz w:val="24"/>
          <w:szCs w:val="24"/>
        </w:rPr>
        <w:t>/AK</w:t>
      </w:r>
    </w:p>
    <w:p w:rsidR="00FC3C7C" w:rsidRDefault="00FC3C7C" w:rsidP="00FC3C7C">
      <w:pPr>
        <w:keepNext/>
        <w:spacing w:after="0" w:line="240" w:lineRule="auto"/>
        <w:jc w:val="center"/>
        <w:outlineLvl w:val="2"/>
        <w:rPr>
          <w:rFonts w:ascii="Times New Roman" w:eastAsia="Times New Roman" w:hAnsi="Times New Roman" w:cs="Times New Roman"/>
          <w:b/>
          <w:sz w:val="24"/>
          <w:szCs w:val="24"/>
        </w:rPr>
      </w:pPr>
    </w:p>
    <w:p w:rsidR="00FC3C7C" w:rsidRPr="00773861" w:rsidRDefault="00FC3C7C" w:rsidP="00FC3C7C">
      <w:pPr>
        <w:keepNext/>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Tehniskais</w:t>
      </w:r>
      <w:r w:rsidRPr="0077386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piedāvājums</w:t>
      </w:r>
    </w:p>
    <w:p w:rsidR="00FC3C7C" w:rsidRDefault="00FC3C7C" w:rsidP="00FC3C7C">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2.daļa</w:t>
      </w:r>
    </w:p>
    <w:p w:rsidR="00FC3C7C" w:rsidRDefault="00FC3C7C" w:rsidP="00FC3C7C">
      <w:pPr>
        <w:pStyle w:val="Default"/>
        <w:rPr>
          <w:b/>
          <w:bCs/>
          <w:sz w:val="23"/>
          <w:szCs w:val="23"/>
        </w:rPr>
      </w:pPr>
    </w:p>
    <w:p w:rsidR="00FC3C7C" w:rsidRDefault="00FC3C7C" w:rsidP="00FC3C7C">
      <w:pPr>
        <w:pStyle w:val="Default"/>
        <w:jc w:val="center"/>
        <w:rPr>
          <w:b/>
          <w:bCs/>
          <w:sz w:val="23"/>
          <w:szCs w:val="23"/>
        </w:rPr>
      </w:pPr>
      <w:r>
        <w:rPr>
          <w:b/>
          <w:bCs/>
          <w:sz w:val="23"/>
          <w:szCs w:val="23"/>
        </w:rPr>
        <w:t>KASKO un OCTA apdrošināšanas polišu iegāde</w:t>
      </w:r>
    </w:p>
    <w:p w:rsidR="00FC3C7C" w:rsidRDefault="00FC3C7C" w:rsidP="00FC3C7C">
      <w:pPr>
        <w:pStyle w:val="Default"/>
        <w:jc w:val="center"/>
        <w:rPr>
          <w:b/>
          <w:bCs/>
          <w:sz w:val="23"/>
          <w:szCs w:val="23"/>
        </w:rPr>
      </w:pPr>
    </w:p>
    <w:p w:rsidR="00FC3C7C" w:rsidRDefault="00FC3C7C" w:rsidP="00FC3C7C">
      <w:pPr>
        <w:pStyle w:val="Default"/>
        <w:spacing w:after="27"/>
        <w:rPr>
          <w:sz w:val="23"/>
          <w:szCs w:val="23"/>
        </w:rPr>
      </w:pPr>
    </w:p>
    <w:p w:rsidR="00FC3C7C" w:rsidRPr="000A6A2A" w:rsidRDefault="00B11400" w:rsidP="000A6A2A">
      <w:pPr>
        <w:pStyle w:val="Default"/>
        <w:jc w:val="center"/>
        <w:rPr>
          <w:b/>
          <w:sz w:val="23"/>
          <w:szCs w:val="23"/>
        </w:rPr>
      </w:pPr>
      <w:r w:rsidRPr="00B11400">
        <w:rPr>
          <w:b/>
          <w:sz w:val="23"/>
          <w:szCs w:val="23"/>
        </w:rPr>
        <w:t>Jelgavas pilsētas pašvaldības iestāde "Jelgavas izglītības pārvalde"</w:t>
      </w:r>
    </w:p>
    <w:tbl>
      <w:tblPr>
        <w:tblW w:w="10489" w:type="dxa"/>
        <w:tblInd w:w="-459" w:type="dxa"/>
        <w:tblLook w:val="04A0" w:firstRow="1" w:lastRow="0" w:firstColumn="1" w:lastColumn="0" w:noHBand="0" w:noVBand="1"/>
      </w:tblPr>
      <w:tblGrid>
        <w:gridCol w:w="500"/>
        <w:gridCol w:w="1985"/>
        <w:gridCol w:w="992"/>
        <w:gridCol w:w="1205"/>
        <w:gridCol w:w="988"/>
        <w:gridCol w:w="1418"/>
        <w:gridCol w:w="1276"/>
        <w:gridCol w:w="1172"/>
        <w:gridCol w:w="953"/>
      </w:tblGrid>
      <w:tr w:rsidR="006F5D97" w:rsidRPr="00F443B5" w:rsidTr="006E2F2A">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2A" w:rsidRPr="000A6A2A" w:rsidRDefault="000A6A2A" w:rsidP="00A52188">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Nr. p/k</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A6A2A" w:rsidRPr="000A6A2A" w:rsidRDefault="006E2F2A" w:rsidP="006E2F2A">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T</w:t>
            </w:r>
            <w:r w:rsidR="000A6A2A" w:rsidRPr="000A6A2A">
              <w:rPr>
                <w:rFonts w:ascii="Times New Roman" w:eastAsia="Times New Roman" w:hAnsi="Times New Roman" w:cs="Times New Roman"/>
                <w:b/>
                <w:sz w:val="20"/>
                <w:szCs w:val="20"/>
                <w:lang w:eastAsia="lv-LV"/>
              </w:rPr>
              <w:t>/l marka, modelis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6A2A" w:rsidRPr="000A6A2A" w:rsidRDefault="006E2F2A" w:rsidP="006E2F2A">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V</w:t>
            </w:r>
            <w:r w:rsidR="000A6A2A" w:rsidRPr="000A6A2A">
              <w:rPr>
                <w:rFonts w:ascii="Times New Roman" w:eastAsia="Times New Roman" w:hAnsi="Times New Roman" w:cs="Times New Roman"/>
                <w:b/>
                <w:sz w:val="20"/>
                <w:szCs w:val="20"/>
                <w:lang w:eastAsia="lv-LV"/>
              </w:rPr>
              <w:t>alsts Nr.</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0A6A2A" w:rsidRPr="000A6A2A" w:rsidRDefault="006E2F2A" w:rsidP="006E2F2A">
            <w:pPr>
              <w:spacing w:after="0" w:line="240" w:lineRule="auto"/>
              <w:jc w:val="center"/>
              <w:rPr>
                <w:rFonts w:ascii="Times New Roman" w:eastAsia="Times New Roman" w:hAnsi="Times New Roman" w:cs="Times New Roman"/>
                <w:b/>
                <w:sz w:val="20"/>
                <w:szCs w:val="20"/>
                <w:lang w:eastAsia="lv-LV"/>
              </w:rPr>
            </w:pPr>
            <w:proofErr w:type="spellStart"/>
            <w:r>
              <w:rPr>
                <w:rFonts w:ascii="Times New Roman" w:eastAsia="Times New Roman" w:hAnsi="Times New Roman" w:cs="Times New Roman"/>
                <w:b/>
                <w:sz w:val="20"/>
                <w:szCs w:val="20"/>
                <w:lang w:eastAsia="lv-LV"/>
              </w:rPr>
              <w:t>R</w:t>
            </w:r>
            <w:r w:rsidR="000A6A2A" w:rsidRPr="000A6A2A">
              <w:rPr>
                <w:rFonts w:ascii="Times New Roman" w:eastAsia="Times New Roman" w:hAnsi="Times New Roman" w:cs="Times New Roman"/>
                <w:b/>
                <w:sz w:val="20"/>
                <w:szCs w:val="20"/>
                <w:lang w:eastAsia="lv-LV"/>
              </w:rPr>
              <w:t>eģ.apl</w:t>
            </w:r>
            <w:proofErr w:type="spellEnd"/>
            <w:r w:rsidR="000A6A2A" w:rsidRPr="000A6A2A">
              <w:rPr>
                <w:rFonts w:ascii="Times New Roman" w:eastAsia="Times New Roman" w:hAnsi="Times New Roman" w:cs="Times New Roman"/>
                <w:b/>
                <w:sz w:val="20"/>
                <w:szCs w:val="20"/>
                <w:lang w:eastAsia="lv-LV"/>
              </w:rPr>
              <w:t>. Nr.</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0A6A2A" w:rsidRPr="000A6A2A" w:rsidRDefault="000A6A2A" w:rsidP="00A52188">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 xml:space="preserve">Tirgus vērtība </w:t>
            </w:r>
            <w:r w:rsidRPr="000A6A2A">
              <w:rPr>
                <w:rFonts w:ascii="Times New Roman" w:eastAsia="Times New Roman" w:hAnsi="Times New Roman" w:cs="Times New Roman"/>
                <w:b/>
                <w:i/>
                <w:sz w:val="20"/>
                <w:szCs w:val="20"/>
                <w:lang w:eastAsia="lv-LV"/>
              </w:rPr>
              <w:t>EURO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A6A2A" w:rsidRPr="000A6A2A" w:rsidRDefault="000A6A2A" w:rsidP="00A52188">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 xml:space="preserve">OCTA </w:t>
            </w:r>
          </w:p>
          <w:p w:rsidR="000A6A2A" w:rsidRPr="000A6A2A" w:rsidRDefault="000A6A2A" w:rsidP="00A52188">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(no - līdz)</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6A2A" w:rsidRPr="000A6A2A" w:rsidRDefault="000A6A2A" w:rsidP="00A52188">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 xml:space="preserve">KASKO </w:t>
            </w:r>
          </w:p>
          <w:p w:rsidR="000A6A2A" w:rsidRPr="000A6A2A" w:rsidRDefault="000A6A2A" w:rsidP="00A52188">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(no - līdz)</w:t>
            </w:r>
          </w:p>
        </w:tc>
        <w:tc>
          <w:tcPr>
            <w:tcW w:w="1172" w:type="dxa"/>
            <w:tcBorders>
              <w:top w:val="single" w:sz="4" w:space="0" w:color="auto"/>
              <w:left w:val="nil"/>
              <w:bottom w:val="single" w:sz="4" w:space="0" w:color="auto"/>
              <w:right w:val="single" w:sz="4" w:space="0" w:color="auto"/>
            </w:tcBorders>
            <w:vAlign w:val="center"/>
          </w:tcPr>
          <w:p w:rsidR="000A6A2A" w:rsidRPr="000A6A2A" w:rsidRDefault="000A6A2A" w:rsidP="000A6A2A">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OCTA prēmija EUR</w:t>
            </w:r>
          </w:p>
        </w:tc>
        <w:tc>
          <w:tcPr>
            <w:tcW w:w="953" w:type="dxa"/>
            <w:tcBorders>
              <w:top w:val="single" w:sz="4" w:space="0" w:color="auto"/>
              <w:left w:val="nil"/>
              <w:bottom w:val="single" w:sz="4" w:space="0" w:color="auto"/>
              <w:right w:val="single" w:sz="4" w:space="0" w:color="auto"/>
            </w:tcBorders>
            <w:vAlign w:val="center"/>
          </w:tcPr>
          <w:p w:rsidR="000A6A2A" w:rsidRPr="000A6A2A" w:rsidRDefault="000A6A2A" w:rsidP="000A6A2A">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KASKO prēmija EUR</w:t>
            </w:r>
          </w:p>
        </w:tc>
      </w:tr>
      <w:tr w:rsidR="00447DAA" w:rsidRPr="00F443B5" w:rsidTr="006E2F2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198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VW CRAFTER</w:t>
            </w:r>
          </w:p>
        </w:tc>
        <w:tc>
          <w:tcPr>
            <w:tcW w:w="992"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HD1164</w:t>
            </w:r>
          </w:p>
        </w:tc>
        <w:tc>
          <w:tcPr>
            <w:tcW w:w="120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AF0703313</w:t>
            </w:r>
          </w:p>
        </w:tc>
        <w:tc>
          <w:tcPr>
            <w:tcW w:w="988" w:type="dxa"/>
            <w:tcBorders>
              <w:top w:val="nil"/>
              <w:left w:val="nil"/>
              <w:bottom w:val="single" w:sz="4" w:space="0" w:color="auto"/>
              <w:right w:val="single" w:sz="4" w:space="0" w:color="auto"/>
            </w:tcBorders>
            <w:shd w:val="clear" w:color="auto" w:fill="auto"/>
            <w:noWrap/>
            <w:vAlign w:val="center"/>
          </w:tcPr>
          <w:p w:rsidR="00447DAA" w:rsidRPr="00B11400" w:rsidRDefault="00447DAA" w:rsidP="00447DAA">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12000</w:t>
            </w:r>
          </w:p>
        </w:tc>
        <w:tc>
          <w:tcPr>
            <w:tcW w:w="1418"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07</w:t>
            </w:r>
            <w:r w:rsidRPr="00F443B5">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xml:space="preserve"> – 20.12.2017.</w:t>
            </w:r>
          </w:p>
        </w:tc>
        <w:tc>
          <w:tcPr>
            <w:tcW w:w="1276"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09</w:t>
            </w:r>
            <w:r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172"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c>
          <w:tcPr>
            <w:tcW w:w="953"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r>
      <w:tr w:rsidR="00447DAA" w:rsidRPr="00F443B5" w:rsidTr="006E2F2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198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OPEL MOVANO</w:t>
            </w:r>
          </w:p>
        </w:tc>
        <w:tc>
          <w:tcPr>
            <w:tcW w:w="992"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JU1941</w:t>
            </w:r>
          </w:p>
        </w:tc>
        <w:tc>
          <w:tcPr>
            <w:tcW w:w="120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AF1458435</w:t>
            </w:r>
          </w:p>
        </w:tc>
        <w:tc>
          <w:tcPr>
            <w:tcW w:w="988" w:type="dxa"/>
            <w:tcBorders>
              <w:top w:val="nil"/>
              <w:left w:val="nil"/>
              <w:bottom w:val="single" w:sz="4" w:space="0" w:color="auto"/>
              <w:right w:val="single" w:sz="4" w:space="0" w:color="auto"/>
            </w:tcBorders>
            <w:shd w:val="clear" w:color="auto" w:fill="auto"/>
            <w:noWrap/>
            <w:vAlign w:val="center"/>
          </w:tcPr>
          <w:p w:rsidR="00447DAA" w:rsidRPr="00B11400" w:rsidRDefault="00447DAA" w:rsidP="00447DAA">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19000</w:t>
            </w:r>
          </w:p>
        </w:tc>
        <w:tc>
          <w:tcPr>
            <w:tcW w:w="1418"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02.12.2016</w:t>
            </w:r>
            <w:r w:rsidRPr="00F443B5">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 20.12.2017.</w:t>
            </w:r>
          </w:p>
        </w:tc>
        <w:tc>
          <w:tcPr>
            <w:tcW w:w="1276"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01.12</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172"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c>
          <w:tcPr>
            <w:tcW w:w="953"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r>
      <w:tr w:rsidR="00447DAA" w:rsidRPr="00F443B5" w:rsidTr="006E2F2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198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PEGEOT BOXER</w:t>
            </w:r>
          </w:p>
        </w:tc>
        <w:tc>
          <w:tcPr>
            <w:tcW w:w="992"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HM5802</w:t>
            </w:r>
          </w:p>
        </w:tc>
        <w:tc>
          <w:tcPr>
            <w:tcW w:w="120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AF0235605</w:t>
            </w:r>
          </w:p>
        </w:tc>
        <w:tc>
          <w:tcPr>
            <w:tcW w:w="988" w:type="dxa"/>
            <w:tcBorders>
              <w:top w:val="nil"/>
              <w:left w:val="nil"/>
              <w:bottom w:val="single" w:sz="4" w:space="0" w:color="auto"/>
              <w:right w:val="single" w:sz="4" w:space="0" w:color="auto"/>
            </w:tcBorders>
            <w:shd w:val="clear" w:color="auto" w:fill="auto"/>
            <w:noWrap/>
            <w:vAlign w:val="center"/>
          </w:tcPr>
          <w:p w:rsidR="00447DAA" w:rsidRPr="00B11400" w:rsidRDefault="00447DAA" w:rsidP="00447DAA">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8000</w:t>
            </w:r>
          </w:p>
        </w:tc>
        <w:tc>
          <w:tcPr>
            <w:tcW w:w="1418"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276"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w:t>
            </w:r>
            <w:r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172"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c>
          <w:tcPr>
            <w:tcW w:w="953"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r>
      <w:tr w:rsidR="00447DAA" w:rsidRPr="00F443B5" w:rsidTr="006E2F2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198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FORD TRANSIT</w:t>
            </w:r>
          </w:p>
        </w:tc>
        <w:tc>
          <w:tcPr>
            <w:tcW w:w="992"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FL5309</w:t>
            </w:r>
          </w:p>
        </w:tc>
        <w:tc>
          <w:tcPr>
            <w:tcW w:w="120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AD0620388</w:t>
            </w:r>
          </w:p>
        </w:tc>
        <w:tc>
          <w:tcPr>
            <w:tcW w:w="988" w:type="dxa"/>
            <w:tcBorders>
              <w:top w:val="nil"/>
              <w:left w:val="nil"/>
              <w:bottom w:val="single" w:sz="4" w:space="0" w:color="auto"/>
              <w:right w:val="single" w:sz="4" w:space="0" w:color="auto"/>
            </w:tcBorders>
            <w:shd w:val="clear" w:color="auto" w:fill="auto"/>
            <w:noWrap/>
            <w:vAlign w:val="center"/>
          </w:tcPr>
          <w:p w:rsidR="00447DAA" w:rsidRPr="00B11400" w:rsidRDefault="00447DAA" w:rsidP="00447DAA">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4500</w:t>
            </w:r>
          </w:p>
        </w:tc>
        <w:tc>
          <w:tcPr>
            <w:tcW w:w="1418"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r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276"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w:t>
            </w:r>
            <w:r w:rsidRPr="00F443B5">
              <w:rPr>
                <w:rFonts w:ascii="Times New Roman" w:eastAsia="Times New Roman" w:hAnsi="Times New Roman" w:cs="Times New Roman"/>
                <w:sz w:val="20"/>
                <w:szCs w:val="20"/>
                <w:lang w:eastAsia="lv-LV"/>
              </w:rPr>
              <w:t>.05.2016.</w:t>
            </w:r>
            <w:r>
              <w:rPr>
                <w:rFonts w:ascii="Times New Roman" w:eastAsia="Times New Roman" w:hAnsi="Times New Roman" w:cs="Times New Roman"/>
                <w:sz w:val="20"/>
                <w:szCs w:val="20"/>
                <w:lang w:eastAsia="lv-LV"/>
              </w:rPr>
              <w:t xml:space="preserve"> – 20.12.2017.</w:t>
            </w:r>
          </w:p>
        </w:tc>
        <w:tc>
          <w:tcPr>
            <w:tcW w:w="1172"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c>
          <w:tcPr>
            <w:tcW w:w="953"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r>
      <w:tr w:rsidR="00447DAA" w:rsidRPr="00F443B5" w:rsidTr="006E2F2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198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CITROEN JUMPER</w:t>
            </w:r>
          </w:p>
        </w:tc>
        <w:tc>
          <w:tcPr>
            <w:tcW w:w="992"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FE4954</w:t>
            </w:r>
          </w:p>
        </w:tc>
        <w:tc>
          <w:tcPr>
            <w:tcW w:w="120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AF1067998</w:t>
            </w:r>
          </w:p>
        </w:tc>
        <w:tc>
          <w:tcPr>
            <w:tcW w:w="988" w:type="dxa"/>
            <w:tcBorders>
              <w:top w:val="nil"/>
              <w:left w:val="nil"/>
              <w:bottom w:val="single" w:sz="4" w:space="0" w:color="auto"/>
              <w:right w:val="single" w:sz="4" w:space="0" w:color="auto"/>
            </w:tcBorders>
            <w:shd w:val="clear" w:color="auto" w:fill="auto"/>
            <w:noWrap/>
            <w:vAlign w:val="center"/>
          </w:tcPr>
          <w:p w:rsidR="00447DAA" w:rsidRPr="00B11400" w:rsidRDefault="00447DAA" w:rsidP="00447DAA">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2700</w:t>
            </w:r>
          </w:p>
        </w:tc>
        <w:tc>
          <w:tcPr>
            <w:tcW w:w="1418"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172"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953"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r>
      <w:tr w:rsidR="00447DAA" w:rsidRPr="00F443B5" w:rsidTr="006E2F2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c>
          <w:tcPr>
            <w:tcW w:w="198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MB VITO108</w:t>
            </w:r>
          </w:p>
        </w:tc>
        <w:tc>
          <w:tcPr>
            <w:tcW w:w="992"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ES5900</w:t>
            </w:r>
          </w:p>
        </w:tc>
        <w:tc>
          <w:tcPr>
            <w:tcW w:w="120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AD0110818</w:t>
            </w:r>
          </w:p>
        </w:tc>
        <w:tc>
          <w:tcPr>
            <w:tcW w:w="988" w:type="dxa"/>
            <w:tcBorders>
              <w:top w:val="nil"/>
              <w:left w:val="nil"/>
              <w:bottom w:val="single" w:sz="4" w:space="0" w:color="auto"/>
              <w:right w:val="single" w:sz="4" w:space="0" w:color="auto"/>
            </w:tcBorders>
            <w:shd w:val="clear" w:color="auto" w:fill="auto"/>
            <w:noWrap/>
            <w:vAlign w:val="center"/>
          </w:tcPr>
          <w:p w:rsidR="00447DAA" w:rsidRPr="00B11400" w:rsidRDefault="00447DAA" w:rsidP="00447DAA">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3400</w:t>
            </w:r>
          </w:p>
        </w:tc>
        <w:tc>
          <w:tcPr>
            <w:tcW w:w="1418"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w:t>
            </w:r>
            <w:r w:rsidRPr="00F443B5">
              <w:rPr>
                <w:rFonts w:ascii="Times New Roman" w:eastAsia="Times New Roman" w:hAnsi="Times New Roman" w:cs="Times New Roman"/>
                <w:sz w:val="20"/>
                <w:szCs w:val="20"/>
                <w:lang w:eastAsia="lv-LV"/>
              </w:rPr>
              <w:t>.09.2016.</w:t>
            </w:r>
            <w:r>
              <w:rPr>
                <w:rFonts w:ascii="Times New Roman" w:eastAsia="Times New Roman" w:hAnsi="Times New Roman" w:cs="Times New Roman"/>
                <w:sz w:val="20"/>
                <w:szCs w:val="20"/>
                <w:lang w:eastAsia="lv-LV"/>
              </w:rPr>
              <w:t xml:space="preserve"> – 20.12.2017.</w:t>
            </w:r>
          </w:p>
        </w:tc>
        <w:tc>
          <w:tcPr>
            <w:tcW w:w="1276"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172"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c>
          <w:tcPr>
            <w:tcW w:w="953"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447DAA" w:rsidRPr="00F443B5" w:rsidTr="006E2F2A">
        <w:trPr>
          <w:trHeight w:val="36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1985" w:type="dxa"/>
            <w:tcBorders>
              <w:top w:val="nil"/>
              <w:left w:val="nil"/>
              <w:bottom w:val="single" w:sz="4" w:space="0" w:color="auto"/>
              <w:right w:val="single" w:sz="4" w:space="0" w:color="auto"/>
            </w:tcBorders>
            <w:shd w:val="clear" w:color="auto" w:fill="auto"/>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VW TRANSPORTER T5 KOMBI</w:t>
            </w:r>
          </w:p>
        </w:tc>
        <w:tc>
          <w:tcPr>
            <w:tcW w:w="992"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HZ6047</w:t>
            </w:r>
          </w:p>
        </w:tc>
        <w:tc>
          <w:tcPr>
            <w:tcW w:w="1205"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AF0725325</w:t>
            </w:r>
          </w:p>
        </w:tc>
        <w:tc>
          <w:tcPr>
            <w:tcW w:w="988" w:type="dxa"/>
            <w:tcBorders>
              <w:top w:val="nil"/>
              <w:left w:val="nil"/>
              <w:bottom w:val="single" w:sz="4" w:space="0" w:color="auto"/>
              <w:right w:val="single" w:sz="4" w:space="0" w:color="auto"/>
            </w:tcBorders>
            <w:shd w:val="clear" w:color="auto" w:fill="auto"/>
            <w:noWrap/>
            <w:vAlign w:val="center"/>
          </w:tcPr>
          <w:p w:rsidR="00447DAA" w:rsidRPr="00B11400" w:rsidRDefault="00447DAA" w:rsidP="00447DAA">
            <w:pPr>
              <w:spacing w:after="0" w:line="240" w:lineRule="auto"/>
              <w:jc w:val="center"/>
              <w:rPr>
                <w:rFonts w:ascii="Times New Roman" w:eastAsia="Times New Roman" w:hAnsi="Times New Roman" w:cs="Times New Roman"/>
                <w:sz w:val="20"/>
                <w:szCs w:val="20"/>
                <w:lang w:eastAsia="lv-LV"/>
              </w:rPr>
            </w:pPr>
            <w:r w:rsidRPr="00B11400">
              <w:rPr>
                <w:rFonts w:ascii="Times New Roman" w:eastAsia="Times New Roman" w:hAnsi="Times New Roman" w:cs="Times New Roman"/>
                <w:sz w:val="20"/>
                <w:szCs w:val="20"/>
                <w:lang w:eastAsia="lv-LV"/>
              </w:rPr>
              <w:t>15000</w:t>
            </w:r>
          </w:p>
        </w:tc>
        <w:tc>
          <w:tcPr>
            <w:tcW w:w="1418"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r w:rsidRPr="00F443B5">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xml:space="preserve"> – 20.12.2017.</w:t>
            </w:r>
          </w:p>
        </w:tc>
        <w:tc>
          <w:tcPr>
            <w:tcW w:w="1276" w:type="dxa"/>
            <w:tcBorders>
              <w:top w:val="nil"/>
              <w:left w:val="nil"/>
              <w:bottom w:val="single" w:sz="4" w:space="0" w:color="auto"/>
              <w:right w:val="single" w:sz="4" w:space="0" w:color="auto"/>
            </w:tcBorders>
            <w:shd w:val="clear" w:color="auto" w:fill="auto"/>
            <w:noWrap/>
            <w:vAlign w:val="center"/>
            <w:hideMark/>
          </w:tcPr>
          <w:p w:rsidR="00447DAA" w:rsidRPr="00F443B5" w:rsidRDefault="00447DAA"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Pr="00F443B5">
              <w:rPr>
                <w:rFonts w:ascii="Times New Roman" w:eastAsia="Times New Roman" w:hAnsi="Times New Roman" w:cs="Times New Roman"/>
                <w:sz w:val="20"/>
                <w:szCs w:val="20"/>
                <w:lang w:eastAsia="lv-LV"/>
              </w:rPr>
              <w:t>.08.2016.</w:t>
            </w:r>
            <w:r>
              <w:rPr>
                <w:rFonts w:ascii="Times New Roman" w:eastAsia="Times New Roman" w:hAnsi="Times New Roman" w:cs="Times New Roman"/>
                <w:sz w:val="20"/>
                <w:szCs w:val="20"/>
                <w:lang w:eastAsia="lv-LV"/>
              </w:rPr>
              <w:t xml:space="preserve"> – 20.12.2017.</w:t>
            </w:r>
          </w:p>
        </w:tc>
        <w:tc>
          <w:tcPr>
            <w:tcW w:w="1172"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c>
          <w:tcPr>
            <w:tcW w:w="953" w:type="dxa"/>
            <w:tcBorders>
              <w:top w:val="nil"/>
              <w:left w:val="nil"/>
              <w:bottom w:val="single" w:sz="4" w:space="0" w:color="auto"/>
              <w:right w:val="single" w:sz="4" w:space="0" w:color="auto"/>
            </w:tcBorders>
            <w:vAlign w:val="center"/>
          </w:tcPr>
          <w:p w:rsidR="00447DAA" w:rsidRPr="00F443B5" w:rsidRDefault="00447DAA" w:rsidP="00447DAA">
            <w:pPr>
              <w:spacing w:after="0" w:line="240" w:lineRule="auto"/>
              <w:jc w:val="center"/>
              <w:rPr>
                <w:rFonts w:ascii="Times New Roman" w:eastAsia="Times New Roman" w:hAnsi="Times New Roman" w:cs="Times New Roman"/>
                <w:sz w:val="20"/>
                <w:szCs w:val="20"/>
                <w:lang w:eastAsia="lv-LV"/>
              </w:rPr>
            </w:pPr>
          </w:p>
        </w:tc>
      </w:tr>
    </w:tbl>
    <w:p w:rsidR="004B35FD" w:rsidRDefault="004B35FD" w:rsidP="004B35FD">
      <w:pPr>
        <w:spacing w:after="0" w:line="240" w:lineRule="auto"/>
        <w:jc w:val="center"/>
        <w:rPr>
          <w:rFonts w:ascii="Times New Roman" w:hAnsi="Times New Roman" w:cs="Times New Roman"/>
          <w:b/>
          <w:sz w:val="24"/>
          <w:szCs w:val="24"/>
        </w:rPr>
      </w:pPr>
    </w:p>
    <w:p w:rsidR="004B35FD" w:rsidRDefault="004B35FD" w:rsidP="004B35FD">
      <w:pPr>
        <w:spacing w:after="0" w:line="240" w:lineRule="auto"/>
        <w:jc w:val="center"/>
        <w:rPr>
          <w:rFonts w:ascii="Times New Roman" w:hAnsi="Times New Roman" w:cs="Times New Roman"/>
          <w:b/>
          <w:sz w:val="24"/>
          <w:szCs w:val="24"/>
        </w:rPr>
      </w:pPr>
      <w:r w:rsidRPr="00A52188">
        <w:rPr>
          <w:rFonts w:ascii="Times New Roman" w:hAnsi="Times New Roman" w:cs="Times New Roman"/>
          <w:b/>
          <w:sz w:val="24"/>
          <w:szCs w:val="24"/>
        </w:rPr>
        <w:t>Jelgavas pilsētas pašvaldības iestāde</w:t>
      </w:r>
      <w:r>
        <w:rPr>
          <w:rFonts w:ascii="Times New Roman" w:hAnsi="Times New Roman" w:cs="Times New Roman"/>
          <w:b/>
          <w:sz w:val="24"/>
          <w:szCs w:val="24"/>
        </w:rPr>
        <w:t xml:space="preserve"> “</w:t>
      </w:r>
      <w:r w:rsidRPr="00A52188">
        <w:rPr>
          <w:rFonts w:ascii="Times New Roman" w:hAnsi="Times New Roman" w:cs="Times New Roman"/>
          <w:b/>
          <w:sz w:val="24"/>
          <w:szCs w:val="24"/>
        </w:rPr>
        <w:t>Sporta servisa centrs</w:t>
      </w:r>
      <w:r>
        <w:rPr>
          <w:rFonts w:ascii="Times New Roman" w:hAnsi="Times New Roman" w:cs="Times New Roman"/>
          <w:b/>
          <w:sz w:val="24"/>
          <w:szCs w:val="24"/>
        </w:rPr>
        <w:t>”</w:t>
      </w:r>
    </w:p>
    <w:tbl>
      <w:tblPr>
        <w:tblW w:w="10490" w:type="dxa"/>
        <w:tblInd w:w="-459" w:type="dxa"/>
        <w:tblLook w:val="04A0" w:firstRow="1" w:lastRow="0" w:firstColumn="1" w:lastColumn="0" w:noHBand="0" w:noVBand="1"/>
      </w:tblPr>
      <w:tblGrid>
        <w:gridCol w:w="500"/>
        <w:gridCol w:w="2194"/>
        <w:gridCol w:w="963"/>
        <w:gridCol w:w="916"/>
        <w:gridCol w:w="1097"/>
        <w:gridCol w:w="1418"/>
        <w:gridCol w:w="1374"/>
        <w:gridCol w:w="1050"/>
        <w:gridCol w:w="978"/>
      </w:tblGrid>
      <w:tr w:rsidR="00324CE7" w:rsidRPr="00F443B5" w:rsidTr="00324CE7">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E7" w:rsidRPr="004B35FD" w:rsidRDefault="00324CE7"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Nr. p/k</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rsidR="00324CE7" w:rsidRPr="004B35FD" w:rsidRDefault="00324CE7" w:rsidP="006E2F2A">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T</w:t>
            </w:r>
            <w:r w:rsidRPr="004B35FD">
              <w:rPr>
                <w:rFonts w:ascii="Times New Roman" w:eastAsia="Times New Roman" w:hAnsi="Times New Roman" w:cs="Times New Roman"/>
                <w:b/>
                <w:sz w:val="20"/>
                <w:szCs w:val="20"/>
                <w:lang w:eastAsia="lv-LV"/>
              </w:rPr>
              <w:t>/l marka, modelis</w:t>
            </w:r>
          </w:p>
        </w:tc>
        <w:tc>
          <w:tcPr>
            <w:tcW w:w="963" w:type="dxa"/>
            <w:tcBorders>
              <w:top w:val="single" w:sz="4" w:space="0" w:color="auto"/>
              <w:left w:val="single" w:sz="4" w:space="0" w:color="auto"/>
              <w:bottom w:val="single" w:sz="4" w:space="0" w:color="auto"/>
              <w:right w:val="single" w:sz="4" w:space="0" w:color="auto"/>
            </w:tcBorders>
            <w:vAlign w:val="center"/>
          </w:tcPr>
          <w:p w:rsidR="00324CE7" w:rsidRPr="004B35FD" w:rsidRDefault="00324CE7" w:rsidP="00712B13">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V</w:t>
            </w:r>
            <w:r w:rsidRPr="004B35FD">
              <w:rPr>
                <w:rFonts w:ascii="Times New Roman" w:eastAsia="Times New Roman" w:hAnsi="Times New Roman" w:cs="Times New Roman"/>
                <w:b/>
                <w:sz w:val="20"/>
                <w:szCs w:val="20"/>
                <w:lang w:eastAsia="lv-LV"/>
              </w:rPr>
              <w:t>alsts Nr.</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E7" w:rsidRPr="004B35FD" w:rsidRDefault="00324CE7" w:rsidP="006E2F2A">
            <w:pPr>
              <w:spacing w:after="0" w:line="240" w:lineRule="auto"/>
              <w:jc w:val="center"/>
              <w:rPr>
                <w:rFonts w:ascii="Times New Roman" w:eastAsia="Times New Roman" w:hAnsi="Times New Roman" w:cs="Times New Roman"/>
                <w:b/>
                <w:sz w:val="20"/>
                <w:szCs w:val="20"/>
                <w:lang w:eastAsia="lv-LV"/>
              </w:rPr>
            </w:pPr>
            <w:proofErr w:type="spellStart"/>
            <w:r>
              <w:rPr>
                <w:rFonts w:ascii="Times New Roman" w:eastAsia="Times New Roman" w:hAnsi="Times New Roman" w:cs="Times New Roman"/>
                <w:b/>
                <w:sz w:val="20"/>
                <w:szCs w:val="20"/>
                <w:lang w:eastAsia="lv-LV"/>
              </w:rPr>
              <w:t>R</w:t>
            </w:r>
            <w:r w:rsidRPr="004B35FD">
              <w:rPr>
                <w:rFonts w:ascii="Times New Roman" w:eastAsia="Times New Roman" w:hAnsi="Times New Roman" w:cs="Times New Roman"/>
                <w:b/>
                <w:sz w:val="20"/>
                <w:szCs w:val="20"/>
                <w:lang w:eastAsia="lv-LV"/>
              </w:rPr>
              <w:t>eģ.apl</w:t>
            </w:r>
            <w:proofErr w:type="spellEnd"/>
            <w:r w:rsidRPr="004B35FD">
              <w:rPr>
                <w:rFonts w:ascii="Times New Roman" w:eastAsia="Times New Roman" w:hAnsi="Times New Roman" w:cs="Times New Roman"/>
                <w:b/>
                <w:sz w:val="20"/>
                <w:szCs w:val="20"/>
                <w:lang w:eastAsia="lv-LV"/>
              </w:rPr>
              <w:t>. Nr.</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324CE7" w:rsidRPr="004B35FD" w:rsidRDefault="00324CE7"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Tirgus vērtība </w:t>
            </w:r>
            <w:r w:rsidRPr="004B35FD">
              <w:rPr>
                <w:rFonts w:ascii="Times New Roman" w:eastAsia="Times New Roman" w:hAnsi="Times New Roman" w:cs="Times New Roman"/>
                <w:b/>
                <w:i/>
                <w:sz w:val="20"/>
                <w:szCs w:val="20"/>
                <w:lang w:eastAsia="lv-LV"/>
              </w:rPr>
              <w:t>EURO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4CE7" w:rsidRPr="004B35FD" w:rsidRDefault="00324CE7"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OCTA </w:t>
            </w:r>
          </w:p>
          <w:p w:rsidR="00324CE7" w:rsidRPr="004B35FD" w:rsidRDefault="00324CE7"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4CE7" w:rsidRPr="004B35FD" w:rsidRDefault="00324CE7"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KASKO </w:t>
            </w:r>
          </w:p>
          <w:p w:rsidR="00324CE7" w:rsidRPr="004B35FD" w:rsidRDefault="00324CE7"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c>
          <w:tcPr>
            <w:tcW w:w="1050" w:type="dxa"/>
            <w:tcBorders>
              <w:top w:val="single" w:sz="4" w:space="0" w:color="auto"/>
              <w:bottom w:val="single" w:sz="4" w:space="0" w:color="auto"/>
              <w:right w:val="single" w:sz="4" w:space="0" w:color="auto"/>
            </w:tcBorders>
            <w:vAlign w:val="center"/>
          </w:tcPr>
          <w:p w:rsidR="00324CE7" w:rsidRPr="000A6A2A" w:rsidRDefault="00324CE7" w:rsidP="004B35FD">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OCTA prēmija EUR</w:t>
            </w:r>
          </w:p>
        </w:tc>
        <w:tc>
          <w:tcPr>
            <w:tcW w:w="978" w:type="dxa"/>
            <w:tcBorders>
              <w:top w:val="single" w:sz="4" w:space="0" w:color="auto"/>
              <w:left w:val="single" w:sz="4" w:space="0" w:color="auto"/>
              <w:bottom w:val="single" w:sz="4" w:space="0" w:color="auto"/>
              <w:right w:val="single" w:sz="4" w:space="0" w:color="auto"/>
            </w:tcBorders>
            <w:vAlign w:val="center"/>
          </w:tcPr>
          <w:p w:rsidR="00324CE7" w:rsidRPr="000A6A2A" w:rsidRDefault="00324CE7" w:rsidP="004B35FD">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KASKO prēmija EUR</w:t>
            </w:r>
          </w:p>
        </w:tc>
      </w:tr>
      <w:tr w:rsidR="00324CE7" w:rsidRPr="00F443B5" w:rsidTr="00324CE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24CE7" w:rsidRPr="00F443B5" w:rsidRDefault="00324CE7" w:rsidP="006E2F2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1</w:t>
            </w:r>
          </w:p>
        </w:tc>
        <w:tc>
          <w:tcPr>
            <w:tcW w:w="2194" w:type="dxa"/>
            <w:tcBorders>
              <w:top w:val="nil"/>
              <w:left w:val="nil"/>
              <w:bottom w:val="single" w:sz="4" w:space="0" w:color="auto"/>
              <w:right w:val="single" w:sz="4" w:space="0" w:color="auto"/>
            </w:tcBorders>
            <w:shd w:val="clear" w:color="auto" w:fill="auto"/>
            <w:noWrap/>
            <w:vAlign w:val="center"/>
            <w:hideMark/>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MERCEDES BENZ SPRINTER 416 </w:t>
            </w:r>
          </w:p>
        </w:tc>
        <w:tc>
          <w:tcPr>
            <w:tcW w:w="963" w:type="dxa"/>
            <w:tcBorders>
              <w:top w:val="single" w:sz="4" w:space="0" w:color="auto"/>
              <w:left w:val="single" w:sz="4" w:space="0" w:color="auto"/>
              <w:bottom w:val="single" w:sz="4" w:space="0" w:color="auto"/>
              <w:right w:val="single" w:sz="4" w:space="0" w:color="auto"/>
            </w:tcBorders>
            <w:vAlign w:val="center"/>
          </w:tcPr>
          <w:p w:rsidR="00324CE7" w:rsidRPr="00F443B5" w:rsidRDefault="00324CE7" w:rsidP="00712B13">
            <w:pPr>
              <w:spacing w:after="0" w:line="240" w:lineRule="auto"/>
              <w:jc w:val="center"/>
              <w:rPr>
                <w:rFonts w:ascii="Times New Roman" w:eastAsia="Times New Roman" w:hAnsi="Times New Roman" w:cs="Times New Roman"/>
                <w:sz w:val="20"/>
                <w:szCs w:val="20"/>
                <w:lang w:eastAsia="lv-LV"/>
              </w:rPr>
            </w:pPr>
            <w:r w:rsidRPr="00B3204E">
              <w:rPr>
                <w:rFonts w:ascii="Times New Roman" w:eastAsia="Times New Roman" w:hAnsi="Times New Roman" w:cs="Times New Roman"/>
                <w:sz w:val="20"/>
                <w:szCs w:val="20"/>
                <w:lang w:eastAsia="lv-LV"/>
              </w:rPr>
              <w:t>ER 4545</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p>
        </w:tc>
        <w:tc>
          <w:tcPr>
            <w:tcW w:w="1097" w:type="dxa"/>
            <w:tcBorders>
              <w:top w:val="nil"/>
              <w:left w:val="nil"/>
              <w:bottom w:val="single" w:sz="4" w:space="0" w:color="auto"/>
              <w:right w:val="single" w:sz="4" w:space="0" w:color="auto"/>
            </w:tcBorders>
            <w:shd w:val="clear" w:color="auto" w:fill="auto"/>
            <w:noWrap/>
            <w:vAlign w:val="center"/>
          </w:tcPr>
          <w:p w:rsidR="00324CE7" w:rsidRPr="00B11400"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6000</w:t>
            </w:r>
          </w:p>
        </w:tc>
        <w:tc>
          <w:tcPr>
            <w:tcW w:w="1418" w:type="dxa"/>
            <w:tcBorders>
              <w:top w:val="nil"/>
              <w:left w:val="nil"/>
              <w:bottom w:val="single" w:sz="4" w:space="0" w:color="auto"/>
              <w:right w:val="single" w:sz="4" w:space="0" w:color="auto"/>
            </w:tcBorders>
            <w:shd w:val="clear" w:color="auto" w:fill="auto"/>
            <w:noWrap/>
            <w:vAlign w:val="center"/>
            <w:hideMark/>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26.10</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374" w:type="dxa"/>
            <w:tcBorders>
              <w:top w:val="nil"/>
              <w:left w:val="nil"/>
              <w:bottom w:val="single" w:sz="4" w:space="0" w:color="auto"/>
              <w:right w:val="single" w:sz="4" w:space="0" w:color="auto"/>
            </w:tcBorders>
            <w:shd w:val="clear" w:color="auto" w:fill="auto"/>
            <w:noWrap/>
            <w:vAlign w:val="center"/>
            <w:hideMark/>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05.04</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050" w:type="dxa"/>
            <w:tcBorders>
              <w:top w:val="single" w:sz="4" w:space="0" w:color="auto"/>
              <w:bottom w:val="single" w:sz="4" w:space="0" w:color="auto"/>
              <w:right w:val="single" w:sz="4" w:space="0" w:color="auto"/>
            </w:tcBorders>
            <w:vAlign w:val="center"/>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p>
        </w:tc>
        <w:tc>
          <w:tcPr>
            <w:tcW w:w="978" w:type="dxa"/>
            <w:tcBorders>
              <w:top w:val="single" w:sz="4" w:space="0" w:color="auto"/>
              <w:left w:val="single" w:sz="4" w:space="0" w:color="auto"/>
              <w:bottom w:val="single" w:sz="4" w:space="0" w:color="auto"/>
              <w:right w:val="single" w:sz="4" w:space="0" w:color="auto"/>
            </w:tcBorders>
            <w:vAlign w:val="center"/>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p>
        </w:tc>
      </w:tr>
      <w:tr w:rsidR="00324CE7" w:rsidRPr="00F443B5" w:rsidTr="00324CE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24CE7" w:rsidRPr="00F443B5" w:rsidRDefault="00324CE7" w:rsidP="006E2F2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2</w:t>
            </w:r>
          </w:p>
        </w:tc>
        <w:tc>
          <w:tcPr>
            <w:tcW w:w="2194" w:type="dxa"/>
            <w:tcBorders>
              <w:top w:val="nil"/>
              <w:left w:val="nil"/>
              <w:bottom w:val="single" w:sz="4" w:space="0" w:color="auto"/>
              <w:right w:val="single" w:sz="4" w:space="0" w:color="auto"/>
            </w:tcBorders>
            <w:shd w:val="clear" w:color="auto" w:fill="auto"/>
            <w:noWrap/>
            <w:vAlign w:val="center"/>
            <w:hideMark/>
          </w:tcPr>
          <w:p w:rsidR="00324CE7" w:rsidRPr="001B5425" w:rsidRDefault="00324CE7" w:rsidP="004B35FD">
            <w:pPr>
              <w:spacing w:after="0" w:line="240" w:lineRule="auto"/>
              <w:jc w:val="center"/>
              <w:rPr>
                <w:rFonts w:ascii="Times New Roman" w:eastAsia="Times New Roman" w:hAnsi="Times New Roman" w:cs="Times New Roman"/>
                <w:sz w:val="20"/>
                <w:szCs w:val="20"/>
                <w:lang w:eastAsia="lv-LV"/>
              </w:rPr>
            </w:pPr>
            <w:r w:rsidRPr="001B5425">
              <w:rPr>
                <w:rFonts w:ascii="Times New Roman" w:hAnsi="Times New Roman" w:cs="Times New Roman"/>
                <w:sz w:val="20"/>
                <w:szCs w:val="20"/>
              </w:rPr>
              <w:t>Piekabe laivu pārvadāšanai apdrošināšana RB 2211</w:t>
            </w:r>
          </w:p>
        </w:tc>
        <w:tc>
          <w:tcPr>
            <w:tcW w:w="963" w:type="dxa"/>
            <w:tcBorders>
              <w:top w:val="single" w:sz="4" w:space="0" w:color="auto"/>
              <w:left w:val="single" w:sz="4" w:space="0" w:color="auto"/>
              <w:bottom w:val="single" w:sz="4" w:space="0" w:color="auto"/>
              <w:right w:val="single" w:sz="4" w:space="0" w:color="auto"/>
            </w:tcBorders>
            <w:vAlign w:val="center"/>
          </w:tcPr>
          <w:p w:rsidR="00324CE7" w:rsidRPr="00F443B5" w:rsidRDefault="00324CE7" w:rsidP="00712B13">
            <w:pPr>
              <w:spacing w:after="0" w:line="240" w:lineRule="auto"/>
              <w:jc w:val="center"/>
              <w:rPr>
                <w:rFonts w:ascii="Times New Roman" w:eastAsia="Times New Roman" w:hAnsi="Times New Roman" w:cs="Times New Roman"/>
                <w:sz w:val="20"/>
                <w:szCs w:val="20"/>
                <w:lang w:eastAsia="lv-LV"/>
              </w:rPr>
            </w:pPr>
            <w:r w:rsidRPr="00B3204E">
              <w:rPr>
                <w:rFonts w:ascii="Times New Roman" w:eastAsia="Times New Roman" w:hAnsi="Times New Roman" w:cs="Times New Roman"/>
                <w:sz w:val="20"/>
                <w:szCs w:val="20"/>
                <w:lang w:eastAsia="lv-LV"/>
              </w:rPr>
              <w:t>R</w:t>
            </w:r>
            <w:r>
              <w:rPr>
                <w:rFonts w:ascii="Times New Roman" w:eastAsia="Times New Roman" w:hAnsi="Times New Roman" w:cs="Times New Roman"/>
                <w:sz w:val="20"/>
                <w:szCs w:val="20"/>
                <w:lang w:eastAsia="lv-LV"/>
              </w:rPr>
              <w:t xml:space="preserve"> </w:t>
            </w:r>
            <w:r w:rsidRPr="00B3204E">
              <w:rPr>
                <w:rFonts w:ascii="Times New Roman" w:eastAsia="Times New Roman" w:hAnsi="Times New Roman" w:cs="Times New Roman"/>
                <w:sz w:val="20"/>
                <w:szCs w:val="20"/>
                <w:lang w:eastAsia="lv-LV"/>
              </w:rPr>
              <w:t>2562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p>
        </w:tc>
        <w:tc>
          <w:tcPr>
            <w:tcW w:w="1097" w:type="dxa"/>
            <w:tcBorders>
              <w:top w:val="nil"/>
              <w:left w:val="nil"/>
              <w:bottom w:val="single" w:sz="4" w:space="0" w:color="auto"/>
              <w:right w:val="single" w:sz="4" w:space="0" w:color="auto"/>
            </w:tcBorders>
            <w:shd w:val="clear" w:color="auto" w:fill="auto"/>
            <w:noWrap/>
            <w:vAlign w:val="center"/>
          </w:tcPr>
          <w:p w:rsidR="00324CE7" w:rsidRPr="00B11400"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23.08</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374" w:type="dxa"/>
            <w:tcBorders>
              <w:top w:val="nil"/>
              <w:left w:val="nil"/>
              <w:bottom w:val="single" w:sz="4" w:space="0" w:color="auto"/>
              <w:right w:val="single" w:sz="4" w:space="0" w:color="auto"/>
            </w:tcBorders>
            <w:shd w:val="clear" w:color="auto" w:fill="auto"/>
            <w:noWrap/>
            <w:vAlign w:val="center"/>
            <w:hideMark/>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050" w:type="dxa"/>
            <w:tcBorders>
              <w:top w:val="single" w:sz="4" w:space="0" w:color="auto"/>
              <w:bottom w:val="single" w:sz="4" w:space="0" w:color="auto"/>
              <w:right w:val="single" w:sz="4" w:space="0" w:color="auto"/>
            </w:tcBorders>
            <w:vAlign w:val="center"/>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p>
        </w:tc>
        <w:tc>
          <w:tcPr>
            <w:tcW w:w="978" w:type="dxa"/>
            <w:tcBorders>
              <w:top w:val="single" w:sz="4" w:space="0" w:color="auto"/>
              <w:left w:val="single" w:sz="4" w:space="0" w:color="auto"/>
              <w:bottom w:val="single" w:sz="4" w:space="0" w:color="auto"/>
              <w:right w:val="single" w:sz="4" w:space="0" w:color="auto"/>
            </w:tcBorders>
            <w:vAlign w:val="center"/>
          </w:tcPr>
          <w:p w:rsidR="00324CE7" w:rsidRPr="00F443B5" w:rsidRDefault="00324CE7"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bl>
    <w:p w:rsidR="004B35FD" w:rsidRDefault="004B35FD" w:rsidP="004B35FD">
      <w:pPr>
        <w:spacing w:after="0" w:line="240" w:lineRule="auto"/>
      </w:pPr>
    </w:p>
    <w:p w:rsidR="004B35FD" w:rsidRDefault="004B35FD" w:rsidP="004B35FD">
      <w:pPr>
        <w:spacing w:after="0" w:line="240" w:lineRule="auto"/>
        <w:jc w:val="center"/>
        <w:rPr>
          <w:rFonts w:ascii="Times New Roman" w:hAnsi="Times New Roman" w:cs="Times New Roman"/>
          <w:b/>
          <w:sz w:val="24"/>
          <w:szCs w:val="24"/>
        </w:rPr>
      </w:pPr>
    </w:p>
    <w:p w:rsidR="004B35FD" w:rsidRDefault="004B35FD" w:rsidP="004B35FD">
      <w:pPr>
        <w:spacing w:after="0" w:line="240" w:lineRule="auto"/>
        <w:jc w:val="center"/>
        <w:rPr>
          <w:rFonts w:ascii="Times New Roman" w:hAnsi="Times New Roman" w:cs="Times New Roman"/>
          <w:b/>
          <w:sz w:val="24"/>
          <w:szCs w:val="24"/>
        </w:rPr>
      </w:pPr>
      <w:r w:rsidRPr="00A52188">
        <w:rPr>
          <w:rFonts w:ascii="Times New Roman" w:hAnsi="Times New Roman" w:cs="Times New Roman"/>
          <w:b/>
          <w:sz w:val="24"/>
          <w:szCs w:val="24"/>
        </w:rPr>
        <w:t>Jelgavas pilsētas pašvaldības iestāde</w:t>
      </w:r>
      <w:r>
        <w:rPr>
          <w:rFonts w:ascii="Times New Roman" w:hAnsi="Times New Roman" w:cs="Times New Roman"/>
          <w:b/>
          <w:sz w:val="24"/>
          <w:szCs w:val="24"/>
        </w:rPr>
        <w:t xml:space="preserve"> “Jelgavas bērnu sociālās aprūpes centrs”</w:t>
      </w:r>
    </w:p>
    <w:tbl>
      <w:tblPr>
        <w:tblW w:w="10578" w:type="dxa"/>
        <w:tblInd w:w="-459" w:type="dxa"/>
        <w:tblLook w:val="04A0" w:firstRow="1" w:lastRow="0" w:firstColumn="1" w:lastColumn="0" w:noHBand="0" w:noVBand="1"/>
      </w:tblPr>
      <w:tblGrid>
        <w:gridCol w:w="567"/>
        <w:gridCol w:w="2127"/>
        <w:gridCol w:w="992"/>
        <w:gridCol w:w="1134"/>
        <w:gridCol w:w="992"/>
        <w:gridCol w:w="1418"/>
        <w:gridCol w:w="1417"/>
        <w:gridCol w:w="992"/>
        <w:gridCol w:w="939"/>
      </w:tblGrid>
      <w:tr w:rsidR="004B35FD" w:rsidRPr="00F443B5" w:rsidTr="00990BA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5FD" w:rsidRPr="004B35FD" w:rsidRDefault="004B35FD"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Nr. p/k</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6E2F2A" w:rsidP="006E2F2A">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T</w:t>
            </w:r>
            <w:r w:rsidR="004B35FD" w:rsidRPr="004B35FD">
              <w:rPr>
                <w:rFonts w:ascii="Times New Roman" w:eastAsia="Times New Roman" w:hAnsi="Times New Roman" w:cs="Times New Roman"/>
                <w:b/>
                <w:sz w:val="20"/>
                <w:szCs w:val="20"/>
                <w:lang w:eastAsia="lv-LV"/>
              </w:rPr>
              <w:t>/l marka, modelis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6E2F2A" w:rsidP="006E2F2A">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V</w:t>
            </w:r>
            <w:r w:rsidR="004B35FD" w:rsidRPr="004B35FD">
              <w:rPr>
                <w:rFonts w:ascii="Times New Roman" w:eastAsia="Times New Roman" w:hAnsi="Times New Roman" w:cs="Times New Roman"/>
                <w:b/>
                <w:sz w:val="20"/>
                <w:szCs w:val="20"/>
                <w:lang w:eastAsia="lv-LV"/>
              </w:rPr>
              <w:t>alsts Nr.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6E2F2A" w:rsidP="006E2F2A">
            <w:pPr>
              <w:spacing w:after="0" w:line="240" w:lineRule="auto"/>
              <w:jc w:val="center"/>
              <w:rPr>
                <w:rFonts w:ascii="Times New Roman" w:eastAsia="Times New Roman" w:hAnsi="Times New Roman" w:cs="Times New Roman"/>
                <w:b/>
                <w:sz w:val="20"/>
                <w:szCs w:val="20"/>
                <w:lang w:eastAsia="lv-LV"/>
              </w:rPr>
            </w:pPr>
            <w:proofErr w:type="spellStart"/>
            <w:r>
              <w:rPr>
                <w:rFonts w:ascii="Times New Roman" w:eastAsia="Times New Roman" w:hAnsi="Times New Roman" w:cs="Times New Roman"/>
                <w:b/>
                <w:sz w:val="20"/>
                <w:szCs w:val="20"/>
                <w:lang w:eastAsia="lv-LV"/>
              </w:rPr>
              <w:t>R</w:t>
            </w:r>
            <w:r w:rsidR="004B35FD" w:rsidRPr="004B35FD">
              <w:rPr>
                <w:rFonts w:ascii="Times New Roman" w:eastAsia="Times New Roman" w:hAnsi="Times New Roman" w:cs="Times New Roman"/>
                <w:b/>
                <w:sz w:val="20"/>
                <w:szCs w:val="20"/>
                <w:lang w:eastAsia="lv-LV"/>
              </w:rPr>
              <w:t>eģ.apl</w:t>
            </w:r>
            <w:proofErr w:type="spellEnd"/>
            <w:r w:rsidR="004B35FD" w:rsidRPr="004B35FD">
              <w:rPr>
                <w:rFonts w:ascii="Times New Roman" w:eastAsia="Times New Roman" w:hAnsi="Times New Roman" w:cs="Times New Roman"/>
                <w:b/>
                <w:sz w:val="20"/>
                <w:szCs w:val="20"/>
                <w:lang w:eastAsia="lv-LV"/>
              </w:rPr>
              <w:t>. Nr.</w:t>
            </w:r>
          </w:p>
        </w:tc>
        <w:tc>
          <w:tcPr>
            <w:tcW w:w="992" w:type="dxa"/>
            <w:tcBorders>
              <w:top w:val="single" w:sz="4" w:space="0" w:color="auto"/>
              <w:left w:val="nil"/>
              <w:bottom w:val="single" w:sz="4" w:space="0" w:color="auto"/>
              <w:right w:val="single" w:sz="4" w:space="0" w:color="auto"/>
            </w:tcBorders>
          </w:tcPr>
          <w:p w:rsidR="004B35FD" w:rsidRPr="004B35FD" w:rsidRDefault="004B35FD" w:rsidP="004B35FD">
            <w:pPr>
              <w:spacing w:after="0" w:line="240" w:lineRule="auto"/>
              <w:jc w:val="center"/>
              <w:rPr>
                <w:rFonts w:ascii="Times New Roman" w:eastAsia="Times New Roman" w:hAnsi="Times New Roman" w:cs="Times New Roman"/>
                <w:b/>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5FD" w:rsidRPr="004B35FD" w:rsidRDefault="004B35FD"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OCTA </w:t>
            </w:r>
          </w:p>
          <w:p w:rsidR="004B35FD" w:rsidRPr="004B35FD" w:rsidRDefault="004B35FD"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c>
          <w:tcPr>
            <w:tcW w:w="1417" w:type="dxa"/>
            <w:tcBorders>
              <w:top w:val="single" w:sz="4" w:space="0" w:color="auto"/>
              <w:left w:val="single" w:sz="4" w:space="0" w:color="auto"/>
              <w:bottom w:val="single" w:sz="4" w:space="0" w:color="auto"/>
              <w:right w:val="single" w:sz="4" w:space="0" w:color="auto"/>
            </w:tcBorders>
            <w:vAlign w:val="center"/>
          </w:tcPr>
          <w:p w:rsidR="004B35FD" w:rsidRPr="004B35FD" w:rsidRDefault="004B35FD"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KASKO</w:t>
            </w:r>
          </w:p>
          <w:p w:rsidR="004B35FD" w:rsidRPr="004B35FD" w:rsidRDefault="004B35FD" w:rsidP="004B35FD">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-līdz)</w:t>
            </w:r>
          </w:p>
        </w:tc>
        <w:tc>
          <w:tcPr>
            <w:tcW w:w="992" w:type="dxa"/>
            <w:tcBorders>
              <w:top w:val="single" w:sz="4" w:space="0" w:color="auto"/>
              <w:bottom w:val="single" w:sz="4" w:space="0" w:color="auto"/>
              <w:right w:val="single" w:sz="4" w:space="0" w:color="auto"/>
            </w:tcBorders>
            <w:vAlign w:val="center"/>
          </w:tcPr>
          <w:p w:rsidR="004B35FD" w:rsidRPr="000A6A2A" w:rsidRDefault="004B35FD" w:rsidP="004B35FD">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OCTA prēmija EUR</w:t>
            </w:r>
          </w:p>
        </w:tc>
        <w:tc>
          <w:tcPr>
            <w:tcW w:w="939" w:type="dxa"/>
            <w:tcBorders>
              <w:top w:val="single" w:sz="4" w:space="0" w:color="auto"/>
              <w:left w:val="single" w:sz="4" w:space="0" w:color="auto"/>
              <w:bottom w:val="single" w:sz="4" w:space="0" w:color="auto"/>
              <w:right w:val="single" w:sz="4" w:space="0" w:color="auto"/>
            </w:tcBorders>
            <w:vAlign w:val="center"/>
          </w:tcPr>
          <w:p w:rsidR="004B35FD" w:rsidRPr="000A6A2A" w:rsidRDefault="004B35FD" w:rsidP="004B35FD">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KASKO prēmija EUR</w:t>
            </w:r>
          </w:p>
        </w:tc>
      </w:tr>
      <w:tr w:rsidR="004B35FD" w:rsidRPr="00F443B5" w:rsidTr="00990BAE">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35FD" w:rsidRPr="00F443B5" w:rsidRDefault="004B35FD" w:rsidP="006E2F2A">
            <w:pPr>
              <w:spacing w:after="0" w:line="240" w:lineRule="auto"/>
              <w:jc w:val="center"/>
              <w:rPr>
                <w:rFonts w:ascii="Times New Roman" w:eastAsia="Times New Roman" w:hAnsi="Times New Roman" w:cs="Times New Roman"/>
                <w:sz w:val="20"/>
                <w:szCs w:val="20"/>
                <w:lang w:eastAsia="lv-LV"/>
              </w:rPr>
            </w:pPr>
            <w:r w:rsidRPr="00F443B5">
              <w:rPr>
                <w:rFonts w:ascii="Times New Roman" w:eastAsia="Times New Roman" w:hAnsi="Times New Roman" w:cs="Times New Roman"/>
                <w:sz w:val="20"/>
                <w:szCs w:val="20"/>
                <w:lang w:eastAsia="lv-LV"/>
              </w:rPr>
              <w:t>1</w:t>
            </w:r>
          </w:p>
        </w:tc>
        <w:tc>
          <w:tcPr>
            <w:tcW w:w="2127" w:type="dxa"/>
            <w:tcBorders>
              <w:top w:val="nil"/>
              <w:left w:val="nil"/>
              <w:bottom w:val="single" w:sz="4" w:space="0" w:color="auto"/>
              <w:right w:val="single" w:sz="4" w:space="0" w:color="auto"/>
            </w:tcBorders>
            <w:shd w:val="clear" w:color="auto" w:fill="auto"/>
            <w:noWrap/>
            <w:vAlign w:val="center"/>
            <w:hideMark/>
          </w:tcPr>
          <w:p w:rsidR="004B35FD" w:rsidRPr="00F443B5" w:rsidRDefault="004B35FD"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MASTER </w:t>
            </w:r>
            <w:r w:rsidRPr="004073A1">
              <w:rPr>
                <w:rFonts w:ascii="Times New Roman" w:eastAsia="Times New Roman" w:hAnsi="Times New Roman" w:cs="Times New Roman"/>
                <w:sz w:val="20"/>
                <w:szCs w:val="20"/>
                <w:lang w:eastAsia="lv-LV"/>
              </w:rPr>
              <w:t>RENAULT</w:t>
            </w:r>
          </w:p>
        </w:tc>
        <w:tc>
          <w:tcPr>
            <w:tcW w:w="992" w:type="dxa"/>
            <w:tcBorders>
              <w:top w:val="nil"/>
              <w:left w:val="nil"/>
              <w:bottom w:val="single" w:sz="4" w:space="0" w:color="auto"/>
              <w:right w:val="single" w:sz="4" w:space="0" w:color="auto"/>
            </w:tcBorders>
            <w:shd w:val="clear" w:color="auto" w:fill="auto"/>
            <w:noWrap/>
            <w:vAlign w:val="center"/>
            <w:hideMark/>
          </w:tcPr>
          <w:p w:rsidR="004B35FD" w:rsidRPr="00F443B5" w:rsidRDefault="004B35FD" w:rsidP="004B35FD">
            <w:pPr>
              <w:spacing w:after="0" w:line="240" w:lineRule="auto"/>
              <w:jc w:val="center"/>
              <w:rPr>
                <w:rFonts w:ascii="Times New Roman" w:eastAsia="Times New Roman" w:hAnsi="Times New Roman" w:cs="Times New Roman"/>
                <w:sz w:val="20"/>
                <w:szCs w:val="20"/>
                <w:lang w:eastAsia="lv-LV"/>
              </w:rPr>
            </w:pPr>
            <w:r w:rsidRPr="004073A1">
              <w:rPr>
                <w:rFonts w:ascii="Times New Roman" w:eastAsia="Times New Roman" w:hAnsi="Times New Roman" w:cs="Times New Roman"/>
                <w:sz w:val="20"/>
                <w:szCs w:val="20"/>
                <w:lang w:eastAsia="lv-LV"/>
              </w:rPr>
              <w:t>JT 7679</w:t>
            </w:r>
          </w:p>
        </w:tc>
        <w:tc>
          <w:tcPr>
            <w:tcW w:w="1134" w:type="dxa"/>
            <w:tcBorders>
              <w:top w:val="nil"/>
              <w:left w:val="nil"/>
              <w:bottom w:val="single" w:sz="4" w:space="0" w:color="auto"/>
              <w:right w:val="single" w:sz="4" w:space="0" w:color="auto"/>
            </w:tcBorders>
            <w:shd w:val="clear" w:color="auto" w:fill="auto"/>
            <w:noWrap/>
            <w:vAlign w:val="center"/>
            <w:hideMark/>
          </w:tcPr>
          <w:p w:rsidR="004B35FD" w:rsidRPr="00F443B5" w:rsidRDefault="004B35FD" w:rsidP="004B35FD">
            <w:pPr>
              <w:spacing w:after="0" w:line="240" w:lineRule="auto"/>
              <w:jc w:val="center"/>
              <w:rPr>
                <w:rFonts w:ascii="Times New Roman" w:eastAsia="Times New Roman" w:hAnsi="Times New Roman" w:cs="Times New Roman"/>
                <w:sz w:val="20"/>
                <w:szCs w:val="20"/>
                <w:lang w:eastAsia="lv-LV"/>
              </w:rPr>
            </w:pPr>
          </w:p>
        </w:tc>
        <w:tc>
          <w:tcPr>
            <w:tcW w:w="992" w:type="dxa"/>
            <w:tcBorders>
              <w:top w:val="single" w:sz="4" w:space="0" w:color="auto"/>
              <w:left w:val="nil"/>
              <w:bottom w:val="single" w:sz="4" w:space="0" w:color="auto"/>
              <w:right w:val="single" w:sz="4" w:space="0" w:color="auto"/>
            </w:tcBorders>
          </w:tcPr>
          <w:p w:rsidR="004B35FD" w:rsidRDefault="004B35FD" w:rsidP="004B35FD">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B35FD" w:rsidRPr="00F443B5" w:rsidRDefault="004B35FD"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21.12</w:t>
            </w:r>
            <w:r w:rsidRPr="00F443B5">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xml:space="preserve"> – 20.12.2017.</w:t>
            </w:r>
          </w:p>
        </w:tc>
        <w:tc>
          <w:tcPr>
            <w:tcW w:w="1417" w:type="dxa"/>
            <w:tcBorders>
              <w:top w:val="nil"/>
              <w:left w:val="single" w:sz="4" w:space="0" w:color="auto"/>
              <w:bottom w:val="single" w:sz="4" w:space="0" w:color="auto"/>
              <w:right w:val="single" w:sz="4" w:space="0" w:color="auto"/>
            </w:tcBorders>
            <w:vAlign w:val="center"/>
          </w:tcPr>
          <w:p w:rsidR="004B35FD" w:rsidRDefault="004B35FD" w:rsidP="004B35F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992" w:type="dxa"/>
            <w:tcBorders>
              <w:top w:val="single" w:sz="4" w:space="0" w:color="auto"/>
              <w:bottom w:val="single" w:sz="4" w:space="0" w:color="auto"/>
              <w:right w:val="single" w:sz="4" w:space="0" w:color="auto"/>
            </w:tcBorders>
            <w:vAlign w:val="center"/>
          </w:tcPr>
          <w:p w:rsidR="004B35FD" w:rsidRPr="00F443B5" w:rsidRDefault="004B35FD" w:rsidP="004B35FD">
            <w:pPr>
              <w:spacing w:after="0" w:line="240" w:lineRule="auto"/>
              <w:jc w:val="center"/>
              <w:rPr>
                <w:rFonts w:ascii="Times New Roman" w:eastAsia="Times New Roman" w:hAnsi="Times New Roman" w:cs="Times New Roman"/>
                <w:sz w:val="20"/>
                <w:szCs w:val="20"/>
                <w:lang w:eastAsia="lv-LV"/>
              </w:rPr>
            </w:pPr>
          </w:p>
        </w:tc>
        <w:tc>
          <w:tcPr>
            <w:tcW w:w="939" w:type="dxa"/>
            <w:tcBorders>
              <w:top w:val="single" w:sz="4" w:space="0" w:color="auto"/>
              <w:left w:val="single" w:sz="4" w:space="0" w:color="auto"/>
              <w:bottom w:val="single" w:sz="4" w:space="0" w:color="auto"/>
              <w:right w:val="single" w:sz="4" w:space="0" w:color="auto"/>
            </w:tcBorders>
            <w:vAlign w:val="center"/>
          </w:tcPr>
          <w:p w:rsidR="004B35FD" w:rsidRPr="00F443B5" w:rsidRDefault="004B35FD" w:rsidP="004B35FD">
            <w:pPr>
              <w:spacing w:after="0" w:line="240" w:lineRule="auto"/>
              <w:jc w:val="center"/>
              <w:rPr>
                <w:rFonts w:ascii="Times New Roman" w:eastAsia="Times New Roman" w:hAnsi="Times New Roman" w:cs="Times New Roman"/>
                <w:sz w:val="20"/>
                <w:szCs w:val="20"/>
                <w:lang w:eastAsia="lv-LV"/>
              </w:rPr>
            </w:pPr>
          </w:p>
        </w:tc>
      </w:tr>
    </w:tbl>
    <w:p w:rsidR="004B35FD" w:rsidRDefault="004B35FD" w:rsidP="004B35FD">
      <w:pPr>
        <w:spacing w:after="0" w:line="240" w:lineRule="auto"/>
      </w:pPr>
    </w:p>
    <w:p w:rsidR="00990BAE" w:rsidRDefault="00990BAE" w:rsidP="004B35FD">
      <w:pPr>
        <w:spacing w:after="0" w:line="240" w:lineRule="auto"/>
        <w:jc w:val="center"/>
        <w:rPr>
          <w:rFonts w:ascii="Times New Roman" w:hAnsi="Times New Roman" w:cs="Times New Roman"/>
          <w:b/>
          <w:sz w:val="24"/>
          <w:szCs w:val="24"/>
        </w:rPr>
      </w:pPr>
    </w:p>
    <w:p w:rsidR="00324CE7" w:rsidRDefault="00324CE7" w:rsidP="004B35FD">
      <w:pPr>
        <w:spacing w:after="0" w:line="240" w:lineRule="auto"/>
        <w:jc w:val="center"/>
        <w:rPr>
          <w:rFonts w:ascii="Times New Roman" w:hAnsi="Times New Roman" w:cs="Times New Roman"/>
          <w:b/>
          <w:sz w:val="24"/>
          <w:szCs w:val="24"/>
        </w:rPr>
      </w:pPr>
    </w:p>
    <w:p w:rsidR="00324CE7" w:rsidRDefault="00324CE7" w:rsidP="004B35FD">
      <w:pPr>
        <w:spacing w:after="0" w:line="240" w:lineRule="auto"/>
        <w:jc w:val="center"/>
        <w:rPr>
          <w:rFonts w:ascii="Times New Roman" w:hAnsi="Times New Roman" w:cs="Times New Roman"/>
          <w:b/>
          <w:sz w:val="24"/>
          <w:szCs w:val="24"/>
        </w:rPr>
      </w:pPr>
    </w:p>
    <w:p w:rsidR="00324CE7" w:rsidRDefault="00324CE7" w:rsidP="004B35FD">
      <w:pPr>
        <w:spacing w:after="0" w:line="240" w:lineRule="auto"/>
        <w:jc w:val="center"/>
        <w:rPr>
          <w:rFonts w:ascii="Times New Roman" w:hAnsi="Times New Roman" w:cs="Times New Roman"/>
          <w:b/>
          <w:sz w:val="24"/>
          <w:szCs w:val="24"/>
        </w:rPr>
      </w:pPr>
    </w:p>
    <w:p w:rsidR="00324CE7" w:rsidRDefault="00324CE7" w:rsidP="004B35FD">
      <w:pPr>
        <w:spacing w:after="0" w:line="240" w:lineRule="auto"/>
        <w:jc w:val="center"/>
        <w:rPr>
          <w:rFonts w:ascii="Times New Roman" w:hAnsi="Times New Roman" w:cs="Times New Roman"/>
          <w:b/>
          <w:sz w:val="24"/>
          <w:szCs w:val="24"/>
        </w:rPr>
      </w:pPr>
    </w:p>
    <w:p w:rsidR="00990BAE" w:rsidRDefault="00990BAE" w:rsidP="004B35FD">
      <w:pPr>
        <w:spacing w:after="0" w:line="240" w:lineRule="auto"/>
        <w:jc w:val="center"/>
        <w:rPr>
          <w:rFonts w:ascii="Times New Roman" w:hAnsi="Times New Roman" w:cs="Times New Roman"/>
          <w:b/>
          <w:sz w:val="24"/>
          <w:szCs w:val="24"/>
        </w:rPr>
      </w:pPr>
    </w:p>
    <w:p w:rsidR="004B35FD" w:rsidRPr="00B66898" w:rsidRDefault="004B35FD" w:rsidP="004B35FD">
      <w:pPr>
        <w:spacing w:after="0" w:line="240" w:lineRule="auto"/>
        <w:jc w:val="center"/>
        <w:rPr>
          <w:rFonts w:ascii="Times New Roman" w:eastAsia="Times New Roman" w:hAnsi="Times New Roman" w:cs="Times New Roman"/>
          <w:b/>
          <w:sz w:val="24"/>
          <w:szCs w:val="24"/>
        </w:rPr>
      </w:pPr>
      <w:r w:rsidRPr="00B66898">
        <w:rPr>
          <w:rFonts w:ascii="Times New Roman" w:hAnsi="Times New Roman" w:cs="Times New Roman"/>
          <w:b/>
          <w:sz w:val="24"/>
          <w:szCs w:val="24"/>
        </w:rPr>
        <w:t xml:space="preserve">Jelgavas pilsētas pašvaldības iestāde </w:t>
      </w:r>
      <w:r w:rsidR="00990BAE">
        <w:rPr>
          <w:rFonts w:ascii="Times New Roman" w:hAnsi="Times New Roman" w:cs="Times New Roman"/>
          <w:b/>
          <w:sz w:val="24"/>
          <w:szCs w:val="24"/>
        </w:rPr>
        <w:t>“</w:t>
      </w:r>
      <w:r w:rsidRPr="00B66898">
        <w:rPr>
          <w:rFonts w:ascii="Times New Roman" w:hAnsi="Times New Roman" w:cs="Times New Roman"/>
          <w:b/>
          <w:sz w:val="24"/>
          <w:szCs w:val="24"/>
        </w:rPr>
        <w:t>Pilsētsaimniecība</w:t>
      </w:r>
      <w:r w:rsidR="00990BAE">
        <w:rPr>
          <w:rFonts w:ascii="Times New Roman" w:hAnsi="Times New Roman" w:cs="Times New Roman"/>
          <w:b/>
          <w:sz w:val="24"/>
          <w:szCs w:val="24"/>
        </w:rPr>
        <w:t>”</w:t>
      </w:r>
    </w:p>
    <w:tbl>
      <w:tblPr>
        <w:tblW w:w="10618" w:type="dxa"/>
        <w:tblInd w:w="-459" w:type="dxa"/>
        <w:tblLayout w:type="fixed"/>
        <w:tblLook w:val="04A0" w:firstRow="1" w:lastRow="0" w:firstColumn="1" w:lastColumn="0" w:noHBand="0" w:noVBand="1"/>
      </w:tblPr>
      <w:tblGrid>
        <w:gridCol w:w="567"/>
        <w:gridCol w:w="1843"/>
        <w:gridCol w:w="1134"/>
        <w:gridCol w:w="1172"/>
        <w:gridCol w:w="1096"/>
        <w:gridCol w:w="1418"/>
        <w:gridCol w:w="1417"/>
        <w:gridCol w:w="992"/>
        <w:gridCol w:w="979"/>
      </w:tblGrid>
      <w:tr w:rsidR="004B35FD" w:rsidRPr="00F443B5" w:rsidTr="00990BA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5FD" w:rsidRPr="004B35FD" w:rsidRDefault="004B35FD" w:rsidP="000668A3">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Nr. p/k</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990BAE" w:rsidP="00990BAE">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T</w:t>
            </w:r>
            <w:r w:rsidR="004B35FD" w:rsidRPr="004B35FD">
              <w:rPr>
                <w:rFonts w:ascii="Times New Roman" w:eastAsia="Times New Roman" w:hAnsi="Times New Roman" w:cs="Times New Roman"/>
                <w:b/>
                <w:sz w:val="20"/>
                <w:szCs w:val="20"/>
                <w:lang w:eastAsia="lv-LV"/>
              </w:rPr>
              <w:t>/l marka, modelis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990BAE" w:rsidP="00990BAE">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V</w:t>
            </w:r>
            <w:r w:rsidR="004B35FD" w:rsidRPr="004B35FD">
              <w:rPr>
                <w:rFonts w:ascii="Times New Roman" w:eastAsia="Times New Roman" w:hAnsi="Times New Roman" w:cs="Times New Roman"/>
                <w:b/>
                <w:sz w:val="20"/>
                <w:szCs w:val="20"/>
                <w:lang w:eastAsia="lv-LV"/>
              </w:rPr>
              <w:t>alsts Nr.</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990BAE" w:rsidP="00990BAE">
            <w:pPr>
              <w:spacing w:after="0" w:line="240" w:lineRule="auto"/>
              <w:jc w:val="center"/>
              <w:rPr>
                <w:rFonts w:ascii="Times New Roman" w:eastAsia="Times New Roman" w:hAnsi="Times New Roman" w:cs="Times New Roman"/>
                <w:b/>
                <w:sz w:val="20"/>
                <w:szCs w:val="20"/>
                <w:lang w:eastAsia="lv-LV"/>
              </w:rPr>
            </w:pPr>
            <w:proofErr w:type="spellStart"/>
            <w:r>
              <w:rPr>
                <w:rFonts w:ascii="Times New Roman" w:eastAsia="Times New Roman" w:hAnsi="Times New Roman" w:cs="Times New Roman"/>
                <w:b/>
                <w:sz w:val="20"/>
                <w:szCs w:val="20"/>
                <w:lang w:eastAsia="lv-LV"/>
              </w:rPr>
              <w:t>R</w:t>
            </w:r>
            <w:r w:rsidR="004B35FD" w:rsidRPr="004B35FD">
              <w:rPr>
                <w:rFonts w:ascii="Times New Roman" w:eastAsia="Times New Roman" w:hAnsi="Times New Roman" w:cs="Times New Roman"/>
                <w:b/>
                <w:sz w:val="20"/>
                <w:szCs w:val="20"/>
                <w:lang w:eastAsia="lv-LV"/>
              </w:rPr>
              <w:t>eģ.apl</w:t>
            </w:r>
            <w:proofErr w:type="spellEnd"/>
            <w:r w:rsidR="004B35FD" w:rsidRPr="004B35FD">
              <w:rPr>
                <w:rFonts w:ascii="Times New Roman" w:eastAsia="Times New Roman" w:hAnsi="Times New Roman" w:cs="Times New Roman"/>
                <w:b/>
                <w:sz w:val="20"/>
                <w:szCs w:val="20"/>
                <w:lang w:eastAsia="lv-LV"/>
              </w:rPr>
              <w:t>. Nr.</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4B35FD" w:rsidP="000668A3">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 xml:space="preserve">Tirgus vērtība </w:t>
            </w:r>
            <w:r w:rsidRPr="004B35FD">
              <w:rPr>
                <w:rFonts w:ascii="Times New Roman" w:eastAsia="Times New Roman" w:hAnsi="Times New Roman" w:cs="Times New Roman"/>
                <w:b/>
                <w:i/>
                <w:sz w:val="20"/>
                <w:szCs w:val="20"/>
                <w:lang w:eastAsia="lv-LV"/>
              </w:rPr>
              <w:t>EURO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4B35FD" w:rsidP="000668A3">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OCTA</w:t>
            </w:r>
          </w:p>
          <w:p w:rsidR="004B35FD" w:rsidRPr="004B35FD" w:rsidRDefault="004B35FD" w:rsidP="000668A3">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 līdz)</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B35FD" w:rsidRPr="004B35FD" w:rsidRDefault="004B35FD" w:rsidP="000668A3">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KASKO</w:t>
            </w:r>
          </w:p>
          <w:p w:rsidR="004B35FD" w:rsidRPr="004B35FD" w:rsidRDefault="004B35FD" w:rsidP="000668A3">
            <w:pPr>
              <w:spacing w:after="0" w:line="240" w:lineRule="auto"/>
              <w:jc w:val="center"/>
              <w:rPr>
                <w:rFonts w:ascii="Times New Roman" w:eastAsia="Times New Roman" w:hAnsi="Times New Roman" w:cs="Times New Roman"/>
                <w:b/>
                <w:sz w:val="20"/>
                <w:szCs w:val="20"/>
                <w:lang w:eastAsia="lv-LV"/>
              </w:rPr>
            </w:pPr>
            <w:r w:rsidRPr="004B35FD">
              <w:rPr>
                <w:rFonts w:ascii="Times New Roman" w:eastAsia="Times New Roman" w:hAnsi="Times New Roman" w:cs="Times New Roman"/>
                <w:b/>
                <w:sz w:val="20"/>
                <w:szCs w:val="20"/>
                <w:lang w:eastAsia="lv-LV"/>
              </w:rPr>
              <w:t>(no - līdz)</w:t>
            </w:r>
          </w:p>
        </w:tc>
        <w:tc>
          <w:tcPr>
            <w:tcW w:w="992" w:type="dxa"/>
            <w:tcBorders>
              <w:top w:val="single" w:sz="4" w:space="0" w:color="auto"/>
              <w:left w:val="nil"/>
              <w:bottom w:val="single" w:sz="4" w:space="0" w:color="auto"/>
              <w:right w:val="single" w:sz="4" w:space="0" w:color="auto"/>
            </w:tcBorders>
            <w:vAlign w:val="center"/>
          </w:tcPr>
          <w:p w:rsidR="004B35FD" w:rsidRPr="000A6A2A" w:rsidRDefault="004B35FD" w:rsidP="000668A3">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OCTA prēmija EUR</w:t>
            </w:r>
          </w:p>
        </w:tc>
        <w:tc>
          <w:tcPr>
            <w:tcW w:w="979" w:type="dxa"/>
            <w:tcBorders>
              <w:top w:val="single" w:sz="4" w:space="0" w:color="auto"/>
              <w:left w:val="nil"/>
              <w:bottom w:val="single" w:sz="4" w:space="0" w:color="auto"/>
              <w:right w:val="single" w:sz="4" w:space="0" w:color="auto"/>
            </w:tcBorders>
            <w:vAlign w:val="center"/>
          </w:tcPr>
          <w:p w:rsidR="004B35FD" w:rsidRPr="000A6A2A" w:rsidRDefault="004B35FD" w:rsidP="000668A3">
            <w:pPr>
              <w:spacing w:after="0" w:line="240" w:lineRule="auto"/>
              <w:jc w:val="center"/>
              <w:rPr>
                <w:rFonts w:ascii="Times New Roman" w:eastAsia="Times New Roman" w:hAnsi="Times New Roman" w:cs="Times New Roman"/>
                <w:b/>
                <w:sz w:val="20"/>
                <w:szCs w:val="20"/>
                <w:lang w:eastAsia="lv-LV"/>
              </w:rPr>
            </w:pPr>
            <w:r w:rsidRPr="000A6A2A">
              <w:rPr>
                <w:rFonts w:ascii="Times New Roman" w:eastAsia="Times New Roman" w:hAnsi="Times New Roman" w:cs="Times New Roman"/>
                <w:b/>
                <w:sz w:val="20"/>
                <w:szCs w:val="20"/>
                <w:lang w:eastAsia="lv-LV"/>
              </w:rPr>
              <w:t>KASKO prēmija EUR</w:t>
            </w:r>
          </w:p>
        </w:tc>
      </w:tr>
      <w:tr w:rsidR="00244680" w:rsidRPr="00F443B5" w:rsidTr="00990BAE">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1843"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proofErr w:type="spellStart"/>
            <w:r w:rsidRPr="00B66898">
              <w:rPr>
                <w:rFonts w:ascii="Times New Roman" w:hAnsi="Times New Roman" w:cs="Times New Roman"/>
                <w:sz w:val="20"/>
                <w:szCs w:val="20"/>
              </w:rPr>
              <w:t>Renault</w:t>
            </w:r>
            <w:proofErr w:type="spellEnd"/>
            <w:r w:rsidRPr="00B66898">
              <w:rPr>
                <w:rFonts w:ascii="Times New Roman" w:hAnsi="Times New Roman" w:cs="Times New Roman"/>
                <w:sz w:val="20"/>
                <w:szCs w:val="20"/>
              </w:rPr>
              <w:t xml:space="preserve"> </w:t>
            </w:r>
            <w:proofErr w:type="spellStart"/>
            <w:r w:rsidRPr="00B66898">
              <w:rPr>
                <w:rFonts w:ascii="Times New Roman" w:hAnsi="Times New Roman" w:cs="Times New Roman"/>
                <w:sz w:val="20"/>
                <w:szCs w:val="20"/>
              </w:rPr>
              <w:t>Kangoo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JA 334</w:t>
            </w:r>
          </w:p>
        </w:tc>
        <w:tc>
          <w:tcPr>
            <w:tcW w:w="1172"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AF0886356</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jc w:val="center"/>
              <w:rPr>
                <w:rFonts w:ascii="Times New Roman" w:hAnsi="Times New Roman" w:cs="Times New Roman"/>
                <w:sz w:val="20"/>
                <w:szCs w:val="20"/>
              </w:rPr>
            </w:pPr>
            <w:r>
              <w:rPr>
                <w:rFonts w:ascii="Times New Roman" w:hAnsi="Times New Roman" w:cs="Times New Roman"/>
                <w:sz w:val="20"/>
                <w:szCs w:val="20"/>
              </w:rPr>
              <w:t>26</w:t>
            </w:r>
            <w:r w:rsidRPr="009C2A04">
              <w:rPr>
                <w:rFonts w:ascii="Times New Roman" w:hAnsi="Times New Roman" w:cs="Times New Roman"/>
                <w:sz w:val="20"/>
                <w:szCs w:val="20"/>
              </w:rPr>
              <w:t>.06.2016</w:t>
            </w:r>
            <w:r>
              <w:rPr>
                <w:rFonts w:ascii="Times New Roman" w:eastAsia="Times New Roman" w:hAnsi="Times New Roman" w:cs="Times New Roman"/>
                <w:sz w:val="20"/>
                <w:szCs w:val="20"/>
                <w:lang w:eastAsia="lv-LV"/>
              </w:rPr>
              <w:t>– 20.12.2017.</w:t>
            </w:r>
          </w:p>
        </w:tc>
        <w:tc>
          <w:tcPr>
            <w:tcW w:w="1417"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w:t>
            </w:r>
            <w:r w:rsidRPr="00244680">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xml:space="preserve"> – 20.12.2017.</w:t>
            </w:r>
          </w:p>
        </w:tc>
        <w:tc>
          <w:tcPr>
            <w:tcW w:w="992"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79"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r>
      <w:tr w:rsidR="00244680" w:rsidRPr="00F443B5" w:rsidTr="00990BAE">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1843"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Volkswagen UP</w:t>
            </w:r>
          </w:p>
        </w:tc>
        <w:tc>
          <w:tcPr>
            <w:tcW w:w="1134"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EX 1013</w:t>
            </w:r>
          </w:p>
        </w:tc>
        <w:tc>
          <w:tcPr>
            <w:tcW w:w="1172"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AF1825945</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1417" w:type="dxa"/>
            <w:tcBorders>
              <w:top w:val="nil"/>
              <w:left w:val="nil"/>
              <w:bottom w:val="single" w:sz="4" w:space="0" w:color="auto"/>
              <w:right w:val="single" w:sz="4" w:space="0" w:color="auto"/>
            </w:tcBorders>
            <w:shd w:val="clear" w:color="auto" w:fill="auto"/>
            <w:noWrap/>
            <w:vAlign w:val="center"/>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w:t>
            </w:r>
            <w:r w:rsidRPr="00244680">
              <w:rPr>
                <w:rFonts w:ascii="Times New Roman" w:eastAsia="Times New Roman" w:hAnsi="Times New Roman" w:cs="Times New Roman"/>
                <w:sz w:val="20"/>
                <w:szCs w:val="20"/>
                <w:lang w:eastAsia="lv-LV"/>
              </w:rPr>
              <w:t>.11.2016</w:t>
            </w:r>
            <w:r>
              <w:rPr>
                <w:rFonts w:ascii="Times New Roman" w:eastAsia="Times New Roman" w:hAnsi="Times New Roman" w:cs="Times New Roman"/>
                <w:sz w:val="20"/>
                <w:szCs w:val="20"/>
                <w:lang w:eastAsia="lv-LV"/>
              </w:rPr>
              <w:t>– 20.12.2017.</w:t>
            </w:r>
          </w:p>
        </w:tc>
        <w:tc>
          <w:tcPr>
            <w:tcW w:w="992" w:type="dxa"/>
            <w:tcBorders>
              <w:top w:val="nil"/>
              <w:left w:val="nil"/>
              <w:bottom w:val="single" w:sz="4" w:space="0" w:color="auto"/>
              <w:right w:val="single" w:sz="4" w:space="0" w:color="auto"/>
            </w:tcBorders>
            <w:vAlign w:val="center"/>
          </w:tcPr>
          <w:p w:rsidR="00244680" w:rsidRDefault="000668A3"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979"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r>
      <w:tr w:rsidR="00244680" w:rsidRPr="00F443B5" w:rsidTr="00990BAE">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1843"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proofErr w:type="spellStart"/>
            <w:r w:rsidRPr="00B66898">
              <w:rPr>
                <w:rFonts w:ascii="Times New Roman" w:hAnsi="Times New Roman" w:cs="Times New Roman"/>
                <w:sz w:val="20"/>
                <w:szCs w:val="20"/>
              </w:rPr>
              <w:t>Renault</w:t>
            </w:r>
            <w:proofErr w:type="spellEnd"/>
            <w:r w:rsidRPr="00B66898">
              <w:rPr>
                <w:rFonts w:ascii="Times New Roman" w:hAnsi="Times New Roman" w:cs="Times New Roman"/>
                <w:sz w:val="20"/>
                <w:szCs w:val="20"/>
              </w:rPr>
              <w:t xml:space="preserve"> </w:t>
            </w:r>
            <w:proofErr w:type="spellStart"/>
            <w:r w:rsidRPr="00B66898">
              <w:rPr>
                <w:rFonts w:ascii="Times New Roman" w:hAnsi="Times New Roman" w:cs="Times New Roman"/>
                <w:sz w:val="20"/>
                <w:szCs w:val="20"/>
              </w:rPr>
              <w:t>Kangoo</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JA 336</w:t>
            </w:r>
          </w:p>
        </w:tc>
        <w:tc>
          <w:tcPr>
            <w:tcW w:w="1172"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AF0886355</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szCs w:val="20"/>
              </w:rPr>
              <w:t>26</w:t>
            </w:r>
            <w:r w:rsidRPr="009C2A04">
              <w:rPr>
                <w:rFonts w:ascii="Times New Roman" w:hAnsi="Times New Roman" w:cs="Times New Roman"/>
                <w:sz w:val="20"/>
                <w:szCs w:val="20"/>
              </w:rPr>
              <w:t>.06.2016</w:t>
            </w:r>
            <w:r>
              <w:rPr>
                <w:rFonts w:ascii="Times New Roman" w:eastAsia="Times New Roman" w:hAnsi="Times New Roman" w:cs="Times New Roman"/>
                <w:sz w:val="20"/>
                <w:szCs w:val="20"/>
                <w:lang w:eastAsia="lv-LV"/>
              </w:rPr>
              <w:t>– 20.12.2017.</w:t>
            </w:r>
          </w:p>
        </w:tc>
        <w:tc>
          <w:tcPr>
            <w:tcW w:w="1417" w:type="dxa"/>
            <w:tcBorders>
              <w:top w:val="nil"/>
              <w:left w:val="nil"/>
              <w:bottom w:val="single" w:sz="4" w:space="0" w:color="auto"/>
              <w:right w:val="single" w:sz="4" w:space="0" w:color="auto"/>
            </w:tcBorders>
            <w:shd w:val="clear" w:color="auto" w:fill="auto"/>
            <w:noWrap/>
            <w:vAlign w:val="center"/>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w:t>
            </w:r>
            <w:r w:rsidRPr="00244680">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20.12.2017.</w:t>
            </w:r>
          </w:p>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92"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79"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r>
      <w:tr w:rsidR="00244680" w:rsidRPr="00F443B5" w:rsidTr="00990BAE">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1843"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 xml:space="preserve">FORD </w:t>
            </w:r>
            <w:proofErr w:type="spellStart"/>
            <w:r w:rsidRPr="00B66898">
              <w:rPr>
                <w:rFonts w:ascii="Times New Roman" w:hAnsi="Times New Roman" w:cs="Times New Roman"/>
                <w:sz w:val="20"/>
                <w:szCs w:val="20"/>
              </w:rPr>
              <w:t>Mondeo</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HF 2088</w:t>
            </w:r>
          </w:p>
        </w:tc>
        <w:tc>
          <w:tcPr>
            <w:tcW w:w="1172"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AF0886363</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01.12</w:t>
            </w:r>
            <w:r w:rsidRPr="009C2A04">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20.12.2017.</w:t>
            </w:r>
          </w:p>
        </w:tc>
        <w:tc>
          <w:tcPr>
            <w:tcW w:w="1417" w:type="dxa"/>
            <w:tcBorders>
              <w:top w:val="nil"/>
              <w:left w:val="nil"/>
              <w:bottom w:val="single" w:sz="4" w:space="0" w:color="auto"/>
              <w:right w:val="single" w:sz="4" w:space="0" w:color="auto"/>
            </w:tcBorders>
            <w:shd w:val="clear" w:color="auto" w:fill="auto"/>
            <w:noWrap/>
            <w:vAlign w:val="center"/>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szCs w:val="20"/>
              </w:rPr>
              <w:t>06</w:t>
            </w:r>
            <w:r w:rsidRPr="00244680">
              <w:rPr>
                <w:rFonts w:ascii="Times New Roman" w:hAnsi="Times New Roman" w:cs="Times New Roman"/>
                <w:sz w:val="20"/>
                <w:szCs w:val="20"/>
              </w:rPr>
              <w:t>.10.2016</w:t>
            </w:r>
            <w:r>
              <w:rPr>
                <w:rFonts w:ascii="Times New Roman" w:eastAsia="Times New Roman" w:hAnsi="Times New Roman" w:cs="Times New Roman"/>
                <w:sz w:val="20"/>
                <w:szCs w:val="20"/>
                <w:lang w:eastAsia="lv-LV"/>
              </w:rPr>
              <w:t>– 20.12.2017.</w:t>
            </w:r>
          </w:p>
        </w:tc>
        <w:tc>
          <w:tcPr>
            <w:tcW w:w="992"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79"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r>
      <w:tr w:rsidR="00244680" w:rsidRPr="00F443B5" w:rsidTr="00990BAE">
        <w:trPr>
          <w:trHeight w:val="48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1843"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TRAKTORS VTZ 30 SCH</w:t>
            </w:r>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T3092 LL</w:t>
            </w:r>
          </w:p>
        </w:tc>
        <w:tc>
          <w:tcPr>
            <w:tcW w:w="1172"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A379776</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w:t>
            </w:r>
            <w:r w:rsidRPr="009C2A04">
              <w:rPr>
                <w:rFonts w:ascii="Times New Roman" w:eastAsia="Times New Roman" w:hAnsi="Times New Roman" w:cs="Times New Roman"/>
                <w:sz w:val="20"/>
                <w:szCs w:val="20"/>
                <w:lang w:eastAsia="lv-LV"/>
              </w:rPr>
              <w:t>.05.2016</w:t>
            </w:r>
            <w:r>
              <w:rPr>
                <w:rFonts w:ascii="Times New Roman" w:eastAsia="Times New Roman" w:hAnsi="Times New Roman" w:cs="Times New Roman"/>
                <w:sz w:val="20"/>
                <w:szCs w:val="20"/>
                <w:lang w:eastAsia="lv-LV"/>
              </w:rPr>
              <w:t>– 20.12.2017.</w:t>
            </w:r>
          </w:p>
        </w:tc>
        <w:tc>
          <w:tcPr>
            <w:tcW w:w="1417"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992"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79" w:type="dxa"/>
            <w:tcBorders>
              <w:top w:val="nil"/>
              <w:left w:val="nil"/>
              <w:bottom w:val="single" w:sz="4" w:space="0" w:color="auto"/>
              <w:right w:val="single" w:sz="4" w:space="0" w:color="auto"/>
            </w:tcBorders>
            <w:vAlign w:val="center"/>
          </w:tcPr>
          <w:p w:rsidR="00244680" w:rsidRDefault="000668A3"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244680" w:rsidRPr="00F443B5" w:rsidTr="00990BAE">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c>
          <w:tcPr>
            <w:tcW w:w="1843"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proofErr w:type="spellStart"/>
            <w:r w:rsidRPr="00B66898">
              <w:rPr>
                <w:rFonts w:ascii="Times New Roman" w:hAnsi="Times New Roman" w:cs="Times New Roman"/>
                <w:sz w:val="20"/>
                <w:szCs w:val="20"/>
              </w:rPr>
              <w:t>Renault</w:t>
            </w:r>
            <w:proofErr w:type="spellEnd"/>
            <w:r w:rsidRPr="00B66898">
              <w:rPr>
                <w:rFonts w:ascii="Times New Roman" w:hAnsi="Times New Roman" w:cs="Times New Roman"/>
                <w:sz w:val="20"/>
                <w:szCs w:val="20"/>
              </w:rPr>
              <w:t xml:space="preserve"> </w:t>
            </w:r>
            <w:proofErr w:type="spellStart"/>
            <w:r w:rsidRPr="00B66898">
              <w:rPr>
                <w:rFonts w:ascii="Times New Roman" w:hAnsi="Times New Roman" w:cs="Times New Roman"/>
                <w:sz w:val="20"/>
                <w:szCs w:val="20"/>
              </w:rPr>
              <w:t>Kangoo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HR 2386</w:t>
            </w:r>
          </w:p>
        </w:tc>
        <w:tc>
          <w:tcPr>
            <w:tcW w:w="1172"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AF0886357</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01.06</w:t>
            </w:r>
            <w:r w:rsidRPr="009C2A04">
              <w:rPr>
                <w:rFonts w:ascii="Times New Roman" w:eastAsia="Times New Roman" w:hAnsi="Times New Roman" w:cs="Times New Roman"/>
                <w:sz w:val="20"/>
                <w:szCs w:val="20"/>
                <w:lang w:eastAsia="lv-LV"/>
              </w:rPr>
              <w:t>.2016</w:t>
            </w:r>
            <w:r>
              <w:rPr>
                <w:rFonts w:ascii="Times New Roman" w:eastAsia="Times New Roman" w:hAnsi="Times New Roman" w:cs="Times New Roman"/>
                <w:sz w:val="20"/>
                <w:szCs w:val="20"/>
                <w:lang w:eastAsia="lv-LV"/>
              </w:rPr>
              <w:t>– 20.12.2017.</w:t>
            </w:r>
          </w:p>
        </w:tc>
        <w:tc>
          <w:tcPr>
            <w:tcW w:w="1417"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w:t>
            </w:r>
            <w:r w:rsidRPr="00244680">
              <w:rPr>
                <w:rFonts w:ascii="Times New Roman" w:eastAsia="Times New Roman" w:hAnsi="Times New Roman" w:cs="Times New Roman"/>
                <w:sz w:val="20"/>
                <w:szCs w:val="20"/>
                <w:lang w:eastAsia="lv-LV"/>
              </w:rPr>
              <w:t>.07.2016</w:t>
            </w:r>
            <w:r>
              <w:rPr>
                <w:rFonts w:ascii="Times New Roman" w:eastAsia="Times New Roman" w:hAnsi="Times New Roman" w:cs="Times New Roman"/>
                <w:sz w:val="20"/>
                <w:szCs w:val="20"/>
                <w:lang w:eastAsia="lv-LV"/>
              </w:rPr>
              <w:t>– 20.12.2017.</w:t>
            </w:r>
          </w:p>
        </w:tc>
        <w:tc>
          <w:tcPr>
            <w:tcW w:w="992"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79"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r>
      <w:tr w:rsidR="00244680" w:rsidRPr="00F443B5" w:rsidTr="00990BAE">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1843" w:type="dxa"/>
            <w:tcBorders>
              <w:top w:val="nil"/>
              <w:left w:val="nil"/>
              <w:bottom w:val="single" w:sz="4" w:space="0" w:color="auto"/>
              <w:right w:val="single" w:sz="4" w:space="0" w:color="auto"/>
            </w:tcBorders>
            <w:shd w:val="clear" w:color="auto" w:fill="auto"/>
            <w:noWrap/>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 xml:space="preserve">FORD </w:t>
            </w:r>
            <w:proofErr w:type="spellStart"/>
            <w:r w:rsidRPr="00B66898">
              <w:rPr>
                <w:rFonts w:ascii="Times New Roman" w:hAnsi="Times New Roman" w:cs="Times New Roman"/>
                <w:sz w:val="20"/>
                <w:szCs w:val="20"/>
              </w:rPr>
              <w:t>Galaxy</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HN 1211</w:t>
            </w:r>
          </w:p>
        </w:tc>
        <w:tc>
          <w:tcPr>
            <w:tcW w:w="1172"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AF1825039</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24</w:t>
            </w:r>
            <w:r w:rsidRPr="009C2A04">
              <w:rPr>
                <w:rFonts w:ascii="Times New Roman" w:eastAsia="Times New Roman" w:hAnsi="Times New Roman" w:cs="Times New Roman"/>
                <w:sz w:val="20"/>
                <w:szCs w:val="20"/>
                <w:lang w:eastAsia="lv-LV"/>
              </w:rPr>
              <w:t>.12.2016</w:t>
            </w:r>
          </w:p>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20.12.2017.</w:t>
            </w:r>
          </w:p>
        </w:tc>
        <w:tc>
          <w:tcPr>
            <w:tcW w:w="1417"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szCs w:val="20"/>
              </w:rPr>
              <w:t>06</w:t>
            </w:r>
            <w:r w:rsidRPr="00244680">
              <w:rPr>
                <w:rFonts w:ascii="Times New Roman" w:hAnsi="Times New Roman" w:cs="Times New Roman"/>
                <w:sz w:val="20"/>
                <w:szCs w:val="20"/>
              </w:rPr>
              <w:t>.10.2016</w:t>
            </w:r>
            <w:r>
              <w:rPr>
                <w:rFonts w:ascii="Times New Roman" w:eastAsia="Times New Roman" w:hAnsi="Times New Roman" w:cs="Times New Roman"/>
                <w:sz w:val="20"/>
                <w:szCs w:val="20"/>
                <w:lang w:eastAsia="lv-LV"/>
              </w:rPr>
              <w:t>– 20.12.2017.</w:t>
            </w:r>
          </w:p>
        </w:tc>
        <w:tc>
          <w:tcPr>
            <w:tcW w:w="992"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79"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r>
      <w:tr w:rsidR="00244680" w:rsidRPr="00F443B5" w:rsidTr="00990BAE">
        <w:trPr>
          <w:trHeight w:val="3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4680" w:rsidRPr="00F443B5"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p>
        </w:tc>
        <w:tc>
          <w:tcPr>
            <w:tcW w:w="1843" w:type="dxa"/>
            <w:tcBorders>
              <w:top w:val="nil"/>
              <w:left w:val="nil"/>
              <w:bottom w:val="single" w:sz="4" w:space="0" w:color="auto"/>
              <w:right w:val="single" w:sz="4" w:space="0" w:color="auto"/>
            </w:tcBorders>
            <w:shd w:val="clear" w:color="auto" w:fill="auto"/>
            <w:vAlign w:val="center"/>
          </w:tcPr>
          <w:p w:rsidR="00244680" w:rsidRPr="00B66898" w:rsidRDefault="00244680" w:rsidP="000668A3">
            <w:pPr>
              <w:spacing w:after="0" w:line="240" w:lineRule="auto"/>
              <w:jc w:val="center"/>
              <w:rPr>
                <w:rFonts w:ascii="Times New Roman" w:eastAsia="Times New Roman" w:hAnsi="Times New Roman" w:cs="Times New Roman"/>
                <w:sz w:val="20"/>
                <w:szCs w:val="20"/>
                <w:lang w:eastAsia="lv-LV"/>
              </w:rPr>
            </w:pPr>
            <w:r w:rsidRPr="00B66898">
              <w:rPr>
                <w:rFonts w:ascii="Times New Roman" w:hAnsi="Times New Roman" w:cs="Times New Roman"/>
                <w:sz w:val="20"/>
                <w:szCs w:val="20"/>
              </w:rPr>
              <w:t>piekabe</w:t>
            </w:r>
          </w:p>
        </w:tc>
        <w:tc>
          <w:tcPr>
            <w:tcW w:w="1134"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P 1161</w:t>
            </w:r>
          </w:p>
        </w:tc>
        <w:tc>
          <w:tcPr>
            <w:tcW w:w="1172" w:type="dxa"/>
            <w:tcBorders>
              <w:top w:val="nil"/>
              <w:left w:val="nil"/>
              <w:bottom w:val="single" w:sz="4" w:space="0" w:color="auto"/>
              <w:right w:val="single" w:sz="4" w:space="0" w:color="auto"/>
            </w:tcBorders>
            <w:shd w:val="clear" w:color="auto" w:fill="auto"/>
            <w:noWrap/>
            <w:vAlign w:val="center"/>
            <w:hideMark/>
          </w:tcPr>
          <w:p w:rsidR="00244680" w:rsidRPr="00B66898" w:rsidRDefault="00244680" w:rsidP="000668A3">
            <w:pPr>
              <w:jc w:val="center"/>
              <w:rPr>
                <w:rFonts w:ascii="Times New Roman" w:hAnsi="Times New Roman" w:cs="Times New Roman"/>
                <w:sz w:val="20"/>
                <w:szCs w:val="20"/>
              </w:rPr>
            </w:pPr>
            <w:r w:rsidRPr="00B66898">
              <w:rPr>
                <w:rFonts w:ascii="Times New Roman" w:hAnsi="Times New Roman" w:cs="Times New Roman"/>
                <w:sz w:val="20"/>
                <w:szCs w:val="20"/>
              </w:rPr>
              <w:t>AF0886354</w:t>
            </w:r>
          </w:p>
        </w:tc>
        <w:tc>
          <w:tcPr>
            <w:tcW w:w="1096" w:type="dxa"/>
            <w:tcBorders>
              <w:top w:val="nil"/>
              <w:left w:val="nil"/>
              <w:bottom w:val="single" w:sz="4" w:space="0" w:color="auto"/>
              <w:right w:val="single" w:sz="4" w:space="0" w:color="auto"/>
            </w:tcBorders>
            <w:shd w:val="clear" w:color="auto" w:fill="auto"/>
            <w:noWrap/>
            <w:vAlign w:val="center"/>
          </w:tcPr>
          <w:p w:rsidR="00244680" w:rsidRPr="00B11400" w:rsidRDefault="00244680" w:rsidP="000668A3">
            <w:pPr>
              <w:spacing w:after="0" w:line="240" w:lineRule="auto"/>
              <w:jc w:val="center"/>
              <w:rPr>
                <w:rFonts w:ascii="Times New Roman" w:eastAsia="Times New Roman" w:hAnsi="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rsidR="00244680" w:rsidRPr="009C2A04"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Pr="009C2A04">
              <w:rPr>
                <w:rFonts w:ascii="Times New Roman" w:eastAsia="Times New Roman" w:hAnsi="Times New Roman" w:cs="Times New Roman"/>
                <w:sz w:val="20"/>
                <w:szCs w:val="20"/>
                <w:lang w:eastAsia="lv-LV"/>
              </w:rPr>
              <w:t>.06.2016</w:t>
            </w:r>
            <w:r>
              <w:rPr>
                <w:rFonts w:ascii="Times New Roman" w:eastAsia="Times New Roman" w:hAnsi="Times New Roman" w:cs="Times New Roman"/>
                <w:sz w:val="20"/>
                <w:szCs w:val="20"/>
                <w:lang w:eastAsia="lv-LV"/>
              </w:rPr>
              <w:t>– 20.12.2017.</w:t>
            </w:r>
          </w:p>
        </w:tc>
        <w:tc>
          <w:tcPr>
            <w:tcW w:w="1417" w:type="dxa"/>
            <w:tcBorders>
              <w:top w:val="nil"/>
              <w:left w:val="nil"/>
              <w:bottom w:val="single" w:sz="4" w:space="0" w:color="auto"/>
              <w:right w:val="single" w:sz="4" w:space="0" w:color="auto"/>
            </w:tcBorders>
            <w:shd w:val="clear" w:color="auto" w:fill="auto"/>
            <w:noWrap/>
            <w:vAlign w:val="center"/>
            <w:hideMark/>
          </w:tcPr>
          <w:p w:rsidR="00244680" w:rsidRPr="00244680" w:rsidRDefault="00244680"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992" w:type="dxa"/>
            <w:tcBorders>
              <w:top w:val="nil"/>
              <w:left w:val="nil"/>
              <w:bottom w:val="single" w:sz="4" w:space="0" w:color="auto"/>
              <w:right w:val="single" w:sz="4" w:space="0" w:color="auto"/>
            </w:tcBorders>
            <w:vAlign w:val="center"/>
          </w:tcPr>
          <w:p w:rsidR="00244680" w:rsidRDefault="00244680" w:rsidP="000668A3">
            <w:pPr>
              <w:spacing w:after="0" w:line="240" w:lineRule="auto"/>
              <w:jc w:val="center"/>
              <w:rPr>
                <w:rFonts w:ascii="Times New Roman" w:eastAsia="Times New Roman" w:hAnsi="Times New Roman" w:cs="Times New Roman"/>
                <w:sz w:val="20"/>
                <w:szCs w:val="20"/>
                <w:lang w:eastAsia="lv-LV"/>
              </w:rPr>
            </w:pPr>
          </w:p>
        </w:tc>
        <w:tc>
          <w:tcPr>
            <w:tcW w:w="979" w:type="dxa"/>
            <w:tcBorders>
              <w:top w:val="nil"/>
              <w:left w:val="nil"/>
              <w:bottom w:val="single" w:sz="4" w:space="0" w:color="auto"/>
              <w:right w:val="single" w:sz="4" w:space="0" w:color="auto"/>
            </w:tcBorders>
            <w:vAlign w:val="center"/>
          </w:tcPr>
          <w:p w:rsidR="00244680" w:rsidRDefault="000668A3" w:rsidP="000668A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bl>
    <w:p w:rsidR="00FC3C7C" w:rsidRDefault="00FC3C7C" w:rsidP="00FC3C7C">
      <w:pPr>
        <w:pStyle w:val="Default"/>
        <w:rPr>
          <w:sz w:val="23"/>
          <w:szCs w:val="23"/>
        </w:rPr>
      </w:pPr>
    </w:p>
    <w:p w:rsidR="000A6A2A" w:rsidRDefault="000A6A2A" w:rsidP="00FC3C7C">
      <w:pPr>
        <w:pStyle w:val="Default"/>
        <w:rPr>
          <w:sz w:val="23"/>
          <w:szCs w:val="23"/>
        </w:rPr>
      </w:pPr>
    </w:p>
    <w:p w:rsidR="00F07F4C" w:rsidRDefault="00F07F4C" w:rsidP="00FC3C7C">
      <w:pPr>
        <w:pStyle w:val="Default"/>
        <w:rPr>
          <w:sz w:val="23"/>
          <w:szCs w:val="23"/>
        </w:rPr>
      </w:pPr>
    </w:p>
    <w:p w:rsidR="00EA6433" w:rsidRDefault="00EA6433" w:rsidP="00FC3C7C">
      <w:pPr>
        <w:pStyle w:val="Default"/>
        <w:rPr>
          <w:sz w:val="23"/>
          <w:szCs w:val="23"/>
        </w:rPr>
      </w:pPr>
    </w:p>
    <w:p w:rsidR="00FC3C7C" w:rsidRDefault="00FC3C7C" w:rsidP="00FC3C7C">
      <w:pPr>
        <w:pStyle w:val="Default"/>
        <w:rPr>
          <w:sz w:val="23"/>
          <w:szCs w:val="23"/>
        </w:rPr>
      </w:pPr>
      <w:r>
        <w:rPr>
          <w:sz w:val="23"/>
          <w:szCs w:val="23"/>
        </w:rPr>
        <w:t xml:space="preserve">Pielikumā: </w:t>
      </w:r>
    </w:p>
    <w:p w:rsidR="00FC3C7C" w:rsidRDefault="00FC3C7C" w:rsidP="00FC3C7C">
      <w:pPr>
        <w:pStyle w:val="Default"/>
        <w:rPr>
          <w:sz w:val="23"/>
          <w:szCs w:val="23"/>
        </w:rPr>
      </w:pPr>
      <w:r>
        <w:rPr>
          <w:sz w:val="23"/>
          <w:szCs w:val="23"/>
        </w:rPr>
        <w:t xml:space="preserve">1. </w:t>
      </w:r>
      <w:r w:rsidR="00EA6433">
        <w:rPr>
          <w:sz w:val="23"/>
          <w:szCs w:val="23"/>
        </w:rPr>
        <w:t xml:space="preserve">Tehniskās specifikācijas </w:t>
      </w:r>
      <w:r>
        <w:rPr>
          <w:sz w:val="23"/>
          <w:szCs w:val="23"/>
        </w:rPr>
        <w:t xml:space="preserve">prasībām atbilstoši apdrošināšanas noteikumi. </w:t>
      </w:r>
    </w:p>
    <w:p w:rsidR="00FC3C7C" w:rsidRDefault="00FC3C7C" w:rsidP="00FC3C7C">
      <w:pPr>
        <w:pStyle w:val="Default"/>
        <w:rPr>
          <w:sz w:val="23"/>
          <w:szCs w:val="23"/>
        </w:rPr>
      </w:pPr>
      <w:r>
        <w:rPr>
          <w:sz w:val="23"/>
          <w:szCs w:val="23"/>
        </w:rPr>
        <w:t xml:space="preserve">2. </w:t>
      </w:r>
      <w:r w:rsidR="00EA6433">
        <w:rPr>
          <w:sz w:val="23"/>
          <w:szCs w:val="23"/>
        </w:rPr>
        <w:t>Tehniskās specifikācijas prasībām atbilstoša a</w:t>
      </w:r>
      <w:r>
        <w:rPr>
          <w:sz w:val="23"/>
          <w:szCs w:val="23"/>
        </w:rPr>
        <w:t>pdrošināšanas atlīdzības izmaksas kārtība</w:t>
      </w:r>
      <w:r w:rsidR="00F07F4C">
        <w:rPr>
          <w:sz w:val="23"/>
          <w:szCs w:val="23"/>
        </w:rPr>
        <w:t>.</w:t>
      </w:r>
    </w:p>
    <w:p w:rsidR="00F07F4C" w:rsidRDefault="00F07F4C" w:rsidP="00FC3C7C">
      <w:pPr>
        <w:pStyle w:val="Default"/>
        <w:rPr>
          <w:sz w:val="23"/>
          <w:szCs w:val="23"/>
        </w:rPr>
      </w:pPr>
      <w:r>
        <w:rPr>
          <w:sz w:val="23"/>
          <w:szCs w:val="23"/>
        </w:rPr>
        <w:t>3.</w:t>
      </w:r>
      <w:r w:rsidRPr="00F07F4C">
        <w:rPr>
          <w:sz w:val="23"/>
          <w:szCs w:val="23"/>
        </w:rPr>
        <w:t xml:space="preserve"> </w:t>
      </w:r>
      <w:r>
        <w:rPr>
          <w:sz w:val="23"/>
          <w:szCs w:val="23"/>
        </w:rPr>
        <w:t>Saskaņotā paziņojuma iesniegšanas un transportlīdzekļu bojājumu pieteikšanas vietu saraksts (norādot adreses un tālruņa numurus).</w:t>
      </w:r>
    </w:p>
    <w:p w:rsidR="00FC3C7C" w:rsidRDefault="00FC3C7C" w:rsidP="00FC3C7C">
      <w:pPr>
        <w:pStyle w:val="Default"/>
        <w:rPr>
          <w:sz w:val="23"/>
          <w:szCs w:val="23"/>
        </w:rPr>
      </w:pPr>
    </w:p>
    <w:p w:rsidR="00FC3C7C" w:rsidRDefault="00FC3C7C" w:rsidP="00FC3C7C">
      <w:pPr>
        <w:pStyle w:val="Default"/>
        <w:rPr>
          <w:sz w:val="23"/>
          <w:szCs w:val="23"/>
        </w:rPr>
      </w:pPr>
    </w:p>
    <w:p w:rsidR="00F07F4C" w:rsidRDefault="00F07F4C" w:rsidP="00FC3C7C">
      <w:pPr>
        <w:pStyle w:val="Default"/>
        <w:rPr>
          <w:sz w:val="23"/>
          <w:szCs w:val="23"/>
        </w:rPr>
      </w:pPr>
      <w:r>
        <w:rPr>
          <w:sz w:val="23"/>
          <w:szCs w:val="23"/>
        </w:rPr>
        <w:t>Parakstot tehnisko piedāvājumu, apliecinām, ka nodrošināsim pakalpojumu atbilstoši konkursa nolikumā un tā 3.pielikumā “Tehniskā specifikācija” noteiktajām prasībām.</w:t>
      </w:r>
    </w:p>
    <w:p w:rsidR="00F07F4C" w:rsidRDefault="00F07F4C" w:rsidP="00FC3C7C">
      <w:pPr>
        <w:pStyle w:val="Default"/>
        <w:rPr>
          <w:sz w:val="23"/>
          <w:szCs w:val="23"/>
        </w:rPr>
      </w:pPr>
    </w:p>
    <w:p w:rsidR="00FC3C7C" w:rsidRDefault="00FC3C7C" w:rsidP="0030340E">
      <w:pPr>
        <w:keepNext/>
        <w:spacing w:after="0" w:line="240" w:lineRule="auto"/>
        <w:ind w:left="36"/>
        <w:jc w:val="right"/>
        <w:outlineLvl w:val="1"/>
        <w:rPr>
          <w:rFonts w:ascii="Times New Roman" w:eastAsia="Times New Roman" w:hAnsi="Times New Roman" w:cs="Times New Roman"/>
          <w:b/>
          <w:sz w:val="24"/>
          <w:szCs w:val="24"/>
        </w:rPr>
      </w:pPr>
    </w:p>
    <w:p w:rsidR="00F07F4C" w:rsidRPr="00F07F4C" w:rsidRDefault="00F07F4C" w:rsidP="00F07F4C">
      <w:pPr>
        <w:spacing w:after="0" w:line="240" w:lineRule="auto"/>
        <w:ind w:hanging="360"/>
        <w:jc w:val="center"/>
        <w:rPr>
          <w:rFonts w:ascii="Times New Roman" w:eastAsia="Times New Roman" w:hAnsi="Times New Roman" w:cs="Times New Roman"/>
          <w:sz w:val="24"/>
          <w:szCs w:val="24"/>
        </w:rPr>
      </w:pPr>
      <w:r w:rsidRPr="00F07F4C">
        <w:rPr>
          <w:rFonts w:ascii="Times New Roman" w:eastAsia="Times New Roman" w:hAnsi="Times New Roman" w:cs="Times New Roman"/>
          <w:sz w:val="24"/>
          <w:szCs w:val="24"/>
        </w:rPr>
        <w:t>_____________________________________________________</w:t>
      </w:r>
    </w:p>
    <w:p w:rsidR="00F07F4C" w:rsidRPr="00F07F4C" w:rsidRDefault="00F07F4C" w:rsidP="00F07F4C">
      <w:pPr>
        <w:spacing w:after="0" w:line="240" w:lineRule="auto"/>
        <w:ind w:hanging="360"/>
        <w:jc w:val="center"/>
        <w:outlineLvl w:val="0"/>
        <w:rPr>
          <w:rFonts w:ascii="Times New Roman" w:eastAsia="Times New Roman" w:hAnsi="Times New Roman" w:cs="Times New Roman"/>
          <w:sz w:val="24"/>
          <w:szCs w:val="24"/>
        </w:rPr>
      </w:pPr>
      <w:r w:rsidRPr="00F07F4C">
        <w:rPr>
          <w:rFonts w:ascii="Times New Roman" w:eastAsia="Times New Roman" w:hAnsi="Times New Roman" w:cs="Times New Roman"/>
          <w:sz w:val="24"/>
          <w:szCs w:val="24"/>
        </w:rPr>
        <w:t>Paraksts</w:t>
      </w:r>
    </w:p>
    <w:p w:rsidR="00F07F4C" w:rsidRPr="00F07F4C" w:rsidRDefault="00F07F4C" w:rsidP="00F07F4C">
      <w:pPr>
        <w:spacing w:after="0" w:line="240" w:lineRule="auto"/>
        <w:ind w:hanging="360"/>
        <w:jc w:val="center"/>
        <w:rPr>
          <w:rFonts w:ascii="Times New Roman" w:eastAsia="Times New Roman" w:hAnsi="Times New Roman" w:cs="Times New Roman"/>
          <w:sz w:val="24"/>
          <w:szCs w:val="24"/>
        </w:rPr>
      </w:pPr>
      <w:r w:rsidRPr="00F07F4C">
        <w:rPr>
          <w:rFonts w:ascii="Times New Roman" w:eastAsia="Times New Roman" w:hAnsi="Times New Roman" w:cs="Times New Roman"/>
          <w:sz w:val="24"/>
          <w:szCs w:val="24"/>
        </w:rPr>
        <w:t>___________________________________________ ___________________________</w:t>
      </w:r>
    </w:p>
    <w:p w:rsidR="00F07F4C" w:rsidRPr="00F07F4C" w:rsidRDefault="00F07F4C" w:rsidP="00F07F4C">
      <w:pPr>
        <w:spacing w:after="0" w:line="240" w:lineRule="auto"/>
        <w:ind w:hanging="360"/>
        <w:jc w:val="center"/>
        <w:outlineLvl w:val="0"/>
        <w:rPr>
          <w:rFonts w:ascii="Times New Roman" w:eastAsia="Times New Roman" w:hAnsi="Times New Roman" w:cs="Times New Roman"/>
          <w:sz w:val="24"/>
          <w:szCs w:val="24"/>
        </w:rPr>
      </w:pPr>
      <w:r w:rsidRPr="00F07F4C">
        <w:rPr>
          <w:rFonts w:ascii="Times New Roman" w:eastAsia="Times New Roman" w:hAnsi="Times New Roman" w:cs="Times New Roman"/>
          <w:sz w:val="24"/>
          <w:szCs w:val="24"/>
        </w:rPr>
        <w:t>Vārds, uzvārds</w:t>
      </w:r>
    </w:p>
    <w:p w:rsidR="00F07F4C" w:rsidRPr="00F07F4C" w:rsidRDefault="00F07F4C" w:rsidP="00F07F4C">
      <w:pPr>
        <w:spacing w:after="0" w:line="240" w:lineRule="auto"/>
        <w:ind w:hanging="360"/>
        <w:jc w:val="center"/>
        <w:rPr>
          <w:rFonts w:ascii="Times New Roman" w:eastAsia="Times New Roman" w:hAnsi="Times New Roman" w:cs="Times New Roman"/>
          <w:sz w:val="24"/>
          <w:szCs w:val="24"/>
        </w:rPr>
      </w:pPr>
      <w:r w:rsidRPr="00F07F4C">
        <w:rPr>
          <w:rFonts w:ascii="Times New Roman" w:eastAsia="Times New Roman" w:hAnsi="Times New Roman" w:cs="Times New Roman"/>
          <w:sz w:val="24"/>
          <w:szCs w:val="24"/>
        </w:rPr>
        <w:t>_________________________________________ ______________________________</w:t>
      </w:r>
    </w:p>
    <w:p w:rsidR="00F07F4C" w:rsidRPr="00F07F4C" w:rsidRDefault="00F07F4C" w:rsidP="00F07F4C">
      <w:pPr>
        <w:spacing w:after="0" w:line="240" w:lineRule="auto"/>
        <w:ind w:hanging="360"/>
        <w:jc w:val="center"/>
        <w:outlineLvl w:val="0"/>
        <w:rPr>
          <w:rFonts w:ascii="Times New Roman" w:eastAsia="Times New Roman" w:hAnsi="Times New Roman" w:cs="Times New Roman"/>
          <w:sz w:val="24"/>
          <w:szCs w:val="24"/>
        </w:rPr>
      </w:pPr>
      <w:r w:rsidRPr="00F07F4C">
        <w:rPr>
          <w:rFonts w:ascii="Times New Roman" w:eastAsia="Times New Roman" w:hAnsi="Times New Roman" w:cs="Times New Roman"/>
          <w:sz w:val="24"/>
          <w:szCs w:val="24"/>
        </w:rPr>
        <w:t>Amats, pilnvarojums</w:t>
      </w:r>
    </w:p>
    <w:p w:rsidR="00F07F4C" w:rsidRPr="00F07F4C" w:rsidRDefault="00F07F4C" w:rsidP="00F07F4C">
      <w:pPr>
        <w:spacing w:after="0" w:line="240" w:lineRule="auto"/>
        <w:ind w:hanging="360"/>
        <w:jc w:val="center"/>
        <w:rPr>
          <w:rFonts w:ascii="Times New Roman" w:eastAsia="Times New Roman" w:hAnsi="Times New Roman" w:cs="Times New Roman"/>
          <w:sz w:val="24"/>
          <w:szCs w:val="24"/>
        </w:rPr>
      </w:pPr>
    </w:p>
    <w:p w:rsidR="00F07F4C" w:rsidRPr="00F07F4C" w:rsidRDefault="00F07F4C" w:rsidP="00F07F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Tehniskais p</w:t>
      </w:r>
      <w:r w:rsidRPr="00F07F4C">
        <w:rPr>
          <w:rFonts w:ascii="Times New Roman" w:eastAsia="Times New Roman" w:hAnsi="Times New Roman" w:cs="Times New Roman"/>
          <w:sz w:val="24"/>
          <w:szCs w:val="24"/>
        </w:rPr>
        <w:t>iedāvāj</w:t>
      </w:r>
      <w:r>
        <w:rPr>
          <w:rFonts w:ascii="Times New Roman" w:eastAsia="Times New Roman" w:hAnsi="Times New Roman" w:cs="Times New Roman"/>
          <w:sz w:val="24"/>
          <w:szCs w:val="24"/>
        </w:rPr>
        <w:t>ums sastādīts un parakstīts 2016</w:t>
      </w:r>
      <w:r w:rsidRPr="00F07F4C">
        <w:rPr>
          <w:rFonts w:ascii="Times New Roman" w:eastAsia="Times New Roman" w:hAnsi="Times New Roman" w:cs="Times New Roman"/>
          <w:sz w:val="24"/>
          <w:szCs w:val="24"/>
        </w:rPr>
        <w:t>.gada “___”.____________</w:t>
      </w:r>
      <w:r w:rsidRPr="00F07F4C">
        <w:rPr>
          <w:rFonts w:ascii="Times New Roman" w:eastAsia="Times New Roman" w:hAnsi="Times New Roman" w:cs="Times New Roman"/>
          <w:sz w:val="24"/>
          <w:szCs w:val="24"/>
        </w:rPr>
        <w:tab/>
      </w:r>
      <w:r w:rsidRPr="00F07F4C">
        <w:rPr>
          <w:rFonts w:ascii="Times New Roman" w:eastAsia="Times New Roman" w:hAnsi="Times New Roman" w:cs="Times New Roman"/>
        </w:rPr>
        <w:t>Z.V.</w:t>
      </w:r>
      <w:r w:rsidRPr="00F07F4C">
        <w:rPr>
          <w:rFonts w:ascii="Times New Roman" w:eastAsia="Times New Roman" w:hAnsi="Times New Roman" w:cs="Times New Roman"/>
          <w:sz w:val="24"/>
          <w:szCs w:val="24"/>
        </w:rPr>
        <w:t xml:space="preserve"> </w:t>
      </w:r>
    </w:p>
    <w:p w:rsidR="00FC3C7C" w:rsidRDefault="00FC3C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D271C" w:rsidRPr="001D271C" w:rsidRDefault="00EA6433" w:rsidP="0030340E">
      <w:pPr>
        <w:keepNext/>
        <w:spacing w:after="0" w:line="240" w:lineRule="auto"/>
        <w:ind w:left="36"/>
        <w:jc w:val="right"/>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1D271C" w:rsidRPr="001D271C">
        <w:rPr>
          <w:rFonts w:ascii="Times New Roman" w:eastAsia="Times New Roman" w:hAnsi="Times New Roman" w:cs="Times New Roman"/>
          <w:b/>
          <w:sz w:val="24"/>
          <w:szCs w:val="24"/>
        </w:rPr>
        <w:t>.pielikums</w:t>
      </w:r>
    </w:p>
    <w:p w:rsidR="001D271C" w:rsidRPr="001D271C" w:rsidRDefault="001D271C" w:rsidP="0030340E">
      <w:pPr>
        <w:keepNext/>
        <w:spacing w:after="0" w:line="240" w:lineRule="auto"/>
        <w:ind w:left="36"/>
        <w:jc w:val="right"/>
        <w:outlineLvl w:val="1"/>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Projekts</w:t>
      </w:r>
    </w:p>
    <w:p w:rsidR="001D271C" w:rsidRPr="001D271C" w:rsidRDefault="001D271C" w:rsidP="0030340E">
      <w:pPr>
        <w:spacing w:after="0" w:line="240" w:lineRule="auto"/>
        <w:jc w:val="center"/>
        <w:rPr>
          <w:rFonts w:ascii="Times New Roman" w:eastAsia="Times New Roman" w:hAnsi="Times New Roman" w:cs="Times New Roman"/>
          <w:sz w:val="24"/>
          <w:szCs w:val="24"/>
        </w:rPr>
      </w:pPr>
    </w:p>
    <w:p w:rsidR="001D271C" w:rsidRPr="001D271C" w:rsidRDefault="001D271C" w:rsidP="0030340E">
      <w:pPr>
        <w:spacing w:after="0" w:line="240" w:lineRule="auto"/>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ab/>
        <w:t xml:space="preserve">VISPĀRĪGĀ VIENOŠANĀS </w:t>
      </w:r>
    </w:p>
    <w:p w:rsidR="001D271C" w:rsidRPr="001D271C" w:rsidRDefault="001D271C" w:rsidP="0030340E">
      <w:pPr>
        <w:spacing w:after="0" w:line="240" w:lineRule="auto"/>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Par transporta pakalpojumu nodrošināšanu</w:t>
      </w:r>
    </w:p>
    <w:p w:rsidR="001D271C" w:rsidRPr="001D271C" w:rsidRDefault="001D271C" w:rsidP="0030340E">
      <w:pPr>
        <w:spacing w:after="0" w:line="240" w:lineRule="auto"/>
        <w:jc w:val="center"/>
        <w:rPr>
          <w:rFonts w:ascii="Times New Roman" w:eastAsia="Times New Roman" w:hAnsi="Times New Roman" w:cs="Times New Roman"/>
          <w:sz w:val="24"/>
          <w:szCs w:val="24"/>
        </w:rPr>
      </w:pPr>
    </w:p>
    <w:p w:rsidR="001D271C" w:rsidRPr="001D271C" w:rsidRDefault="001D271C" w:rsidP="0030340E">
      <w:p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lgavā,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6028F">
        <w:rPr>
          <w:rFonts w:ascii="Times New Roman" w:eastAsia="Times New Roman" w:hAnsi="Times New Roman" w:cs="Times New Roman"/>
          <w:sz w:val="24"/>
          <w:szCs w:val="24"/>
        </w:rPr>
        <w:t>2016</w:t>
      </w:r>
      <w:r>
        <w:rPr>
          <w:rFonts w:ascii="Times New Roman" w:eastAsia="Times New Roman" w:hAnsi="Times New Roman" w:cs="Times New Roman"/>
          <w:sz w:val="24"/>
          <w:szCs w:val="24"/>
        </w:rPr>
        <w:t>.gada __._________</w:t>
      </w:r>
    </w:p>
    <w:p w:rsidR="001D271C" w:rsidRPr="001D271C" w:rsidRDefault="001D271C" w:rsidP="0030340E">
      <w:pPr>
        <w:spacing w:after="0" w:line="240" w:lineRule="auto"/>
        <w:jc w:val="both"/>
        <w:rPr>
          <w:rFonts w:ascii="Times New Roman" w:eastAsia="Times New Roman" w:hAnsi="Times New Roman" w:cs="Times New Roman"/>
          <w:sz w:val="24"/>
          <w:szCs w:val="24"/>
        </w:rPr>
      </w:pPr>
    </w:p>
    <w:p w:rsidR="001D271C" w:rsidRPr="001D271C" w:rsidRDefault="00CF2543" w:rsidP="0098611E">
      <w:pPr>
        <w:spacing w:after="0" w:line="240" w:lineRule="auto"/>
        <w:jc w:val="both"/>
        <w:rPr>
          <w:rFonts w:ascii="Times New Roman" w:eastAsia="Times New Roman" w:hAnsi="Times New Roman" w:cs="Times New Roman"/>
          <w:sz w:val="24"/>
          <w:szCs w:val="24"/>
        </w:rPr>
      </w:pPr>
      <w:r w:rsidRPr="00CF2543">
        <w:rPr>
          <w:rFonts w:ascii="Times New Roman" w:eastAsia="Times New Roman" w:hAnsi="Times New Roman" w:cs="Times New Roman"/>
          <w:b/>
          <w:sz w:val="24"/>
          <w:szCs w:val="24"/>
        </w:rPr>
        <w:t xml:space="preserve">Jelgavas pilsētas dome, </w:t>
      </w:r>
      <w:r w:rsidRPr="00CF2543">
        <w:rPr>
          <w:rFonts w:ascii="Times New Roman" w:eastAsia="Times New Roman" w:hAnsi="Times New Roman" w:cs="Times New Roman"/>
          <w:sz w:val="24"/>
          <w:szCs w:val="24"/>
        </w:rPr>
        <w:t xml:space="preserve">juridiskā adrese: Lielā iela 11, LV – 3001, Jelgavas pilsētas pašvaldības izpilddirektores Irēnas </w:t>
      </w:r>
      <w:proofErr w:type="spellStart"/>
      <w:r w:rsidRPr="00CF2543">
        <w:rPr>
          <w:rFonts w:ascii="Times New Roman" w:eastAsia="Times New Roman" w:hAnsi="Times New Roman" w:cs="Times New Roman"/>
          <w:sz w:val="24"/>
          <w:szCs w:val="24"/>
        </w:rPr>
        <w:t>Škutānes</w:t>
      </w:r>
      <w:proofErr w:type="spellEnd"/>
      <w:r w:rsidRPr="00CF2543">
        <w:rPr>
          <w:rFonts w:ascii="Times New Roman" w:eastAsia="Times New Roman" w:hAnsi="Times New Roman" w:cs="Times New Roman"/>
          <w:sz w:val="24"/>
          <w:szCs w:val="24"/>
        </w:rPr>
        <w:t xml:space="preserve"> personā, kura rīkojas saskaņā ar Jelgavas pilsētas pašvaldības nolikumu</w:t>
      </w:r>
      <w:r w:rsidR="001D271C" w:rsidRPr="001D271C">
        <w:rPr>
          <w:rFonts w:ascii="Times New Roman" w:eastAsia="Times New Roman" w:hAnsi="Times New Roman" w:cs="Times New Roman"/>
          <w:sz w:val="24"/>
          <w:szCs w:val="24"/>
        </w:rPr>
        <w:t xml:space="preserve">, no vienas puses, un izpildītāji, kuri atbilstoši </w:t>
      </w:r>
      <w:r w:rsidR="001D271C">
        <w:rPr>
          <w:rFonts w:ascii="Times New Roman" w:eastAsia="Times New Roman" w:hAnsi="Times New Roman" w:cs="Times New Roman"/>
          <w:sz w:val="24"/>
          <w:szCs w:val="24"/>
        </w:rPr>
        <w:t>iepirkuma</w:t>
      </w:r>
      <w:r w:rsidR="001D271C" w:rsidRPr="001D271C">
        <w:rPr>
          <w:rFonts w:ascii="Times New Roman" w:eastAsia="Times New Roman" w:hAnsi="Times New Roman" w:cs="Times New Roman"/>
          <w:sz w:val="24"/>
          <w:szCs w:val="24"/>
        </w:rPr>
        <w:t xml:space="preserve"> </w:t>
      </w:r>
      <w:r w:rsidR="0098611E" w:rsidRPr="0098611E">
        <w:rPr>
          <w:rFonts w:ascii="Times New Roman" w:eastAsia="Times New Roman" w:hAnsi="Times New Roman" w:cs="Times New Roman"/>
          <w:sz w:val="24"/>
          <w:szCs w:val="24"/>
        </w:rPr>
        <w:t>„Transp</w:t>
      </w:r>
      <w:r w:rsidR="0098611E">
        <w:rPr>
          <w:rFonts w:ascii="Times New Roman" w:eastAsia="Times New Roman" w:hAnsi="Times New Roman" w:cs="Times New Roman"/>
          <w:sz w:val="24"/>
          <w:szCs w:val="24"/>
        </w:rPr>
        <w:t xml:space="preserve">orta pakalpojumu nodrošināšana </w:t>
      </w:r>
      <w:r w:rsidR="0098611E" w:rsidRPr="0098611E">
        <w:rPr>
          <w:rFonts w:ascii="Times New Roman" w:eastAsia="Times New Roman" w:hAnsi="Times New Roman" w:cs="Times New Roman"/>
          <w:sz w:val="24"/>
          <w:szCs w:val="24"/>
        </w:rPr>
        <w:t xml:space="preserve">Jelgavas pilsētas </w:t>
      </w:r>
      <w:r w:rsidR="0098611E">
        <w:rPr>
          <w:rFonts w:ascii="Times New Roman" w:eastAsia="Times New Roman" w:hAnsi="Times New Roman" w:cs="Times New Roman"/>
          <w:sz w:val="24"/>
          <w:szCs w:val="24"/>
        </w:rPr>
        <w:t>pašvaldības iestāžu vajadzībām”,</w:t>
      </w:r>
      <w:r w:rsidR="00FF1DF5">
        <w:rPr>
          <w:rFonts w:ascii="Times New Roman" w:eastAsia="Times New Roman" w:hAnsi="Times New Roman" w:cs="Times New Roman"/>
          <w:sz w:val="24"/>
          <w:szCs w:val="24"/>
        </w:rPr>
        <w:t xml:space="preserve"> identifikācijas Nr.JPD2016/4</w:t>
      </w:r>
      <w:r w:rsidR="0098611E" w:rsidRPr="0098611E">
        <w:rPr>
          <w:rFonts w:ascii="Times New Roman" w:eastAsia="Times New Roman" w:hAnsi="Times New Roman" w:cs="Times New Roman"/>
          <w:sz w:val="24"/>
          <w:szCs w:val="24"/>
        </w:rPr>
        <w:t>/AK</w:t>
      </w:r>
      <w:r w:rsidR="001D271C" w:rsidRPr="001D271C">
        <w:rPr>
          <w:rFonts w:ascii="Times New Roman" w:eastAsia="Times New Roman" w:hAnsi="Times New Roman" w:cs="Times New Roman"/>
          <w:sz w:val="24"/>
          <w:szCs w:val="24"/>
        </w:rPr>
        <w:t xml:space="preserve">, </w:t>
      </w:r>
      <w:r w:rsidR="00CB74C0">
        <w:rPr>
          <w:rFonts w:ascii="Times New Roman" w:eastAsia="Times New Roman" w:hAnsi="Times New Roman" w:cs="Times New Roman"/>
          <w:sz w:val="24"/>
          <w:szCs w:val="24"/>
        </w:rPr>
        <w:t>(</w:t>
      </w:r>
      <w:r w:rsidR="001D271C" w:rsidRPr="001D271C">
        <w:rPr>
          <w:rFonts w:ascii="Times New Roman" w:eastAsia="Times New Roman" w:hAnsi="Times New Roman" w:cs="Times New Roman"/>
          <w:sz w:val="24"/>
          <w:szCs w:val="24"/>
        </w:rPr>
        <w:t>turpmāk tekstā – iepirkums</w:t>
      </w:r>
      <w:r w:rsidR="00CB74C0">
        <w:rPr>
          <w:rFonts w:ascii="Times New Roman" w:eastAsia="Times New Roman" w:hAnsi="Times New Roman" w:cs="Times New Roman"/>
          <w:sz w:val="24"/>
          <w:szCs w:val="24"/>
        </w:rPr>
        <w:t>)</w:t>
      </w:r>
      <w:r w:rsidR="001D271C" w:rsidRPr="001D271C">
        <w:rPr>
          <w:rFonts w:ascii="Times New Roman" w:eastAsia="Times New Roman" w:hAnsi="Times New Roman" w:cs="Times New Roman"/>
          <w:sz w:val="24"/>
          <w:szCs w:val="24"/>
        </w:rPr>
        <w:t>, rezultātiem ir ieguvuši tiesības noslēgt vispārīgo vienošanos:</w:t>
      </w:r>
    </w:p>
    <w:p w:rsidR="001D271C" w:rsidRPr="001D271C" w:rsidRDefault="001D271C" w:rsidP="0030340E">
      <w:pPr>
        <w:spacing w:after="0" w:line="240" w:lineRule="auto"/>
        <w:jc w:val="both"/>
        <w:rPr>
          <w:rFonts w:ascii="Times New Roman" w:eastAsia="Times New Roman" w:hAnsi="Times New Roman" w:cs="Times New Roman"/>
          <w:b/>
          <w:sz w:val="24"/>
          <w:szCs w:val="24"/>
        </w:rPr>
      </w:pPr>
    </w:p>
    <w:p w:rsidR="001D271C" w:rsidRPr="00967C63" w:rsidRDefault="001D271C" w:rsidP="007620C5">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LV-__________</w:t>
      </w:r>
      <w:r w:rsidR="00F408EB" w:rsidRPr="00967C63">
        <w:rPr>
          <w:rFonts w:ascii="Times New Roman" w:eastAsia="Times New Roman" w:hAnsi="Times New Roman" w:cs="Times New Roman"/>
          <w:bCs/>
          <w:sz w:val="24"/>
          <w:szCs w:val="24"/>
        </w:rPr>
        <w:t xml:space="preserve"> (turpmāk tekstā – Izpildītājs)</w:t>
      </w:r>
      <w:r w:rsidRPr="00967C6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w:t>
      </w:r>
      <w:r w:rsidR="00CB74C0" w:rsidRPr="00967C63">
        <w:rPr>
          <w:rFonts w:ascii="Times New Roman" w:eastAsia="Times New Roman" w:hAnsi="Times New Roman" w:cs="Times New Roman"/>
          <w:sz w:val="24"/>
          <w:szCs w:val="24"/>
        </w:rPr>
        <w:t>rīkojas</w:t>
      </w:r>
      <w:r w:rsidRPr="00967C63">
        <w:rPr>
          <w:rFonts w:ascii="Times New Roman" w:eastAsia="Times New Roman" w:hAnsi="Times New Roman" w:cs="Times New Roman"/>
          <w:sz w:val="24"/>
          <w:szCs w:val="24"/>
        </w:rPr>
        <w:t xml:space="preserve">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1D271C" w:rsidRPr="00967C63" w:rsidRDefault="001D271C" w:rsidP="007620C5">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LV-__________</w:t>
      </w:r>
      <w:r w:rsidR="00F408EB" w:rsidRPr="00967C63">
        <w:rPr>
          <w:rFonts w:ascii="Times New Roman" w:eastAsia="Times New Roman" w:hAnsi="Times New Roman" w:cs="Times New Roman"/>
          <w:bCs/>
          <w:sz w:val="24"/>
          <w:szCs w:val="24"/>
        </w:rPr>
        <w:t>(turpmāk tekstā – Izpildītājs)</w:t>
      </w:r>
      <w:r w:rsidRPr="00967C6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w:t>
      </w:r>
      <w:r w:rsidR="00CB74C0" w:rsidRPr="00967C63">
        <w:rPr>
          <w:rFonts w:ascii="Times New Roman" w:eastAsia="Times New Roman" w:hAnsi="Times New Roman" w:cs="Times New Roman"/>
          <w:sz w:val="24"/>
          <w:szCs w:val="24"/>
        </w:rPr>
        <w:t>rīkojas</w:t>
      </w:r>
      <w:r w:rsidRPr="00967C63">
        <w:rPr>
          <w:rFonts w:ascii="Times New Roman" w:eastAsia="Times New Roman" w:hAnsi="Times New Roman" w:cs="Times New Roman"/>
          <w:sz w:val="24"/>
          <w:szCs w:val="24"/>
        </w:rPr>
        <w:t xml:space="preserve">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1D271C" w:rsidRDefault="001D271C" w:rsidP="007620C5">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LV-__________</w:t>
      </w:r>
      <w:r w:rsidR="00F408EB" w:rsidRPr="00967C63">
        <w:rPr>
          <w:rFonts w:ascii="Times New Roman" w:eastAsia="Times New Roman" w:hAnsi="Times New Roman" w:cs="Times New Roman"/>
          <w:bCs/>
          <w:sz w:val="24"/>
          <w:szCs w:val="24"/>
        </w:rPr>
        <w:t>(turpmāk tekstā – Izpildītājs)</w:t>
      </w:r>
      <w:r w:rsidRPr="00967C6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w:t>
      </w:r>
      <w:r w:rsidR="00CB74C0" w:rsidRPr="00967C63">
        <w:rPr>
          <w:rFonts w:ascii="Times New Roman" w:eastAsia="Times New Roman" w:hAnsi="Times New Roman" w:cs="Times New Roman"/>
          <w:sz w:val="24"/>
          <w:szCs w:val="24"/>
        </w:rPr>
        <w:t>rīkojas</w:t>
      </w:r>
      <w:r w:rsidRPr="00967C63">
        <w:rPr>
          <w:rFonts w:ascii="Times New Roman" w:eastAsia="Times New Roman" w:hAnsi="Times New Roman" w:cs="Times New Roman"/>
          <w:sz w:val="24"/>
          <w:szCs w:val="24"/>
        </w:rPr>
        <w:t xml:space="preserve">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BA427C" w:rsidRPr="00967C63" w:rsidRDefault="00BA427C" w:rsidP="00BA427C">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 xml:space="preserve">LV-__________(turpmāk tekstā – Izpildītājs),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rīkojas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BA427C" w:rsidRDefault="00BA427C" w:rsidP="00BA427C">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 xml:space="preserve">LV-__________(turpmāk tekstā – Izpildītājs),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rīkojas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BA427C" w:rsidRPr="00967C63" w:rsidRDefault="00BA427C" w:rsidP="007620C5">
      <w:pPr>
        <w:tabs>
          <w:tab w:val="right" w:pos="8306"/>
        </w:tabs>
        <w:spacing w:after="0" w:line="240" w:lineRule="auto"/>
        <w:jc w:val="both"/>
        <w:rPr>
          <w:rFonts w:ascii="Times New Roman" w:eastAsia="Times New Roman" w:hAnsi="Times New Roman" w:cs="Times New Roman"/>
          <w:sz w:val="24"/>
          <w:szCs w:val="24"/>
        </w:rPr>
      </w:pPr>
    </w:p>
    <w:p w:rsidR="001D271C" w:rsidRPr="00967C63" w:rsidRDefault="001D271C" w:rsidP="0030340E">
      <w:pPr>
        <w:tabs>
          <w:tab w:val="right" w:pos="8306"/>
        </w:tabs>
        <w:spacing w:after="0" w:line="240" w:lineRule="auto"/>
        <w:ind w:left="360"/>
        <w:jc w:val="both"/>
        <w:rPr>
          <w:rFonts w:ascii="Times New Roman" w:eastAsia="Times New Roman" w:hAnsi="Times New Roman" w:cs="Times New Roman"/>
          <w:sz w:val="24"/>
          <w:szCs w:val="24"/>
        </w:rPr>
      </w:pPr>
      <w:r w:rsidRPr="00967C63">
        <w:rPr>
          <w:rFonts w:ascii="Times New Roman" w:eastAsia="Times New Roman" w:hAnsi="Times New Roman" w:cs="Times New Roman"/>
          <w:bCs/>
          <w:sz w:val="24"/>
          <w:szCs w:val="24"/>
        </w:rPr>
        <w:t>turpmāk tekstā visi kopā</w:t>
      </w:r>
      <w:r w:rsidR="00AF4EAC" w:rsidRPr="00967C63">
        <w:rPr>
          <w:rFonts w:ascii="Times New Roman" w:eastAsia="Times New Roman" w:hAnsi="Times New Roman" w:cs="Times New Roman"/>
          <w:bCs/>
          <w:sz w:val="24"/>
          <w:szCs w:val="24"/>
        </w:rPr>
        <w:t xml:space="preserve"> saukti</w:t>
      </w:r>
      <w:r w:rsidR="00CF254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bCs/>
          <w:sz w:val="24"/>
          <w:szCs w:val="24"/>
        </w:rPr>
        <w:t>–</w:t>
      </w:r>
      <w:r w:rsidR="009A788A" w:rsidRPr="00967C63">
        <w:rPr>
          <w:rFonts w:ascii="Times New Roman" w:eastAsia="Times New Roman" w:hAnsi="Times New Roman" w:cs="Times New Roman"/>
          <w:bCs/>
          <w:sz w:val="24"/>
          <w:szCs w:val="24"/>
        </w:rPr>
        <w:t xml:space="preserve"> Izpildītāji</w:t>
      </w:r>
      <w:r w:rsidRPr="00967C63">
        <w:rPr>
          <w:rFonts w:ascii="Times New Roman" w:eastAsia="Times New Roman" w:hAnsi="Times New Roman" w:cs="Times New Roman"/>
          <w:bCs/>
          <w:sz w:val="24"/>
          <w:szCs w:val="24"/>
        </w:rPr>
        <w:t>,</w:t>
      </w:r>
      <w:r w:rsidRPr="00967C63">
        <w:rPr>
          <w:rFonts w:ascii="Times New Roman" w:eastAsia="Times New Roman" w:hAnsi="Times New Roman" w:cs="Times New Roman"/>
          <w:i/>
          <w:sz w:val="24"/>
          <w:szCs w:val="24"/>
        </w:rPr>
        <w:t xml:space="preserve"> </w:t>
      </w:r>
      <w:r w:rsidRPr="00967C63">
        <w:rPr>
          <w:rFonts w:ascii="Times New Roman" w:eastAsia="Times New Roman" w:hAnsi="Times New Roman" w:cs="Times New Roman"/>
          <w:sz w:val="24"/>
          <w:szCs w:val="24"/>
        </w:rPr>
        <w:t>no otras puses,</w:t>
      </w:r>
    </w:p>
    <w:p w:rsidR="001D271C" w:rsidRPr="001D271C" w:rsidRDefault="001D271C" w:rsidP="0030340E">
      <w:pPr>
        <w:tabs>
          <w:tab w:val="right" w:pos="8306"/>
        </w:tabs>
        <w:spacing w:after="0" w:line="240" w:lineRule="auto"/>
        <w:ind w:left="360"/>
        <w:jc w:val="both"/>
        <w:rPr>
          <w:rFonts w:ascii="Times New Roman" w:eastAsia="Times New Roman" w:hAnsi="Times New Roman" w:cs="Times New Roman"/>
          <w:sz w:val="24"/>
          <w:szCs w:val="24"/>
        </w:rPr>
      </w:pPr>
      <w:r w:rsidRPr="00967C63">
        <w:rPr>
          <w:rFonts w:ascii="Times New Roman" w:eastAsia="Times New Roman" w:hAnsi="Times New Roman" w:cs="Times New Roman"/>
          <w:sz w:val="24"/>
          <w:szCs w:val="24"/>
        </w:rPr>
        <w:t xml:space="preserve">Izpildītājs un Pasūtītājs abi kopā turpmāk tekstā – Puses, ņemot vērā iepirkuma rezultātus un </w:t>
      </w:r>
      <w:r w:rsidR="009A788A" w:rsidRPr="00967C63">
        <w:rPr>
          <w:rFonts w:ascii="Times New Roman" w:eastAsia="Times New Roman" w:hAnsi="Times New Roman" w:cs="Times New Roman"/>
          <w:sz w:val="24"/>
          <w:szCs w:val="24"/>
        </w:rPr>
        <w:t xml:space="preserve">Izpildītāju </w:t>
      </w:r>
      <w:r w:rsidRPr="00967C63">
        <w:rPr>
          <w:rFonts w:ascii="Times New Roman" w:eastAsia="Times New Roman" w:hAnsi="Times New Roman" w:cs="Times New Roman"/>
          <w:sz w:val="24"/>
          <w:szCs w:val="24"/>
        </w:rPr>
        <w:t xml:space="preserve">iesniegtos piedāvājumus, </w:t>
      </w:r>
      <w:r w:rsidR="00CB74C0" w:rsidRPr="00967C63">
        <w:rPr>
          <w:rFonts w:ascii="Times New Roman" w:eastAsia="Times New Roman" w:hAnsi="Times New Roman" w:cs="Times New Roman"/>
          <w:sz w:val="24"/>
          <w:szCs w:val="24"/>
        </w:rPr>
        <w:t>noslēdz šo</w:t>
      </w:r>
      <w:r w:rsidR="00CB74C0">
        <w:rPr>
          <w:rFonts w:ascii="Times New Roman" w:eastAsia="Times New Roman" w:hAnsi="Times New Roman" w:cs="Times New Roman"/>
          <w:sz w:val="24"/>
          <w:szCs w:val="24"/>
        </w:rPr>
        <w:t xml:space="preserve"> vispārīgo vienošanos</w:t>
      </w:r>
      <w:r w:rsidRPr="001D271C">
        <w:rPr>
          <w:rFonts w:ascii="Times New Roman" w:eastAsia="Times New Roman" w:hAnsi="Times New Roman" w:cs="Times New Roman"/>
          <w:i/>
          <w:sz w:val="24"/>
          <w:szCs w:val="24"/>
        </w:rPr>
        <w:t xml:space="preserve"> </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turpmāk tekstā – Vienošanās</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 par sekojošo:</w:t>
      </w:r>
    </w:p>
    <w:p w:rsidR="001D271C" w:rsidRPr="001D271C" w:rsidRDefault="001D271C" w:rsidP="00F254BB">
      <w:pPr>
        <w:numPr>
          <w:ilvl w:val="0"/>
          <w:numId w:val="15"/>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Vienošanās priekšmets</w:t>
      </w:r>
    </w:p>
    <w:p w:rsidR="001D271C" w:rsidRPr="000D7E9B" w:rsidRDefault="001D271C" w:rsidP="000D7E9B">
      <w:pPr>
        <w:numPr>
          <w:ilvl w:val="1"/>
          <w:numId w:val="17"/>
        </w:numPr>
        <w:tabs>
          <w:tab w:val="left" w:pos="0"/>
        </w:tabs>
        <w:suppressAutoHyphens/>
        <w:spacing w:after="0" w:line="240" w:lineRule="auto"/>
        <w:jc w:val="both"/>
        <w:rPr>
          <w:rFonts w:ascii="Times New Roman" w:eastAsia="Times New Roman" w:hAnsi="Times New Roman" w:cs="Times New Roman"/>
          <w:bCs/>
          <w:sz w:val="24"/>
          <w:szCs w:val="24"/>
        </w:rPr>
      </w:pPr>
      <w:r w:rsidRPr="001D271C">
        <w:rPr>
          <w:rFonts w:ascii="Times New Roman" w:eastAsia="Times New Roman" w:hAnsi="Times New Roman" w:cs="Times New Roman"/>
          <w:bCs/>
          <w:sz w:val="24"/>
          <w:szCs w:val="24"/>
        </w:rPr>
        <w:t xml:space="preserve">Vienošanās nosaka kārtību, kādā Pasūtītājs Vienošanās darbības laikā no Vienošanos noslēgušo </w:t>
      </w:r>
      <w:r w:rsidR="009A788A">
        <w:rPr>
          <w:rFonts w:ascii="Times New Roman" w:eastAsia="Times New Roman" w:hAnsi="Times New Roman" w:cs="Times New Roman"/>
          <w:bCs/>
          <w:sz w:val="24"/>
          <w:szCs w:val="24"/>
        </w:rPr>
        <w:t xml:space="preserve">Izpildītāju </w:t>
      </w:r>
      <w:r w:rsidRPr="001D271C">
        <w:rPr>
          <w:rFonts w:ascii="Times New Roman" w:eastAsia="Times New Roman" w:hAnsi="Times New Roman" w:cs="Times New Roman"/>
          <w:bCs/>
          <w:sz w:val="24"/>
          <w:szCs w:val="24"/>
        </w:rPr>
        <w:t xml:space="preserve">loka izvēlēsies </w:t>
      </w:r>
      <w:r w:rsidRPr="00E22FC6">
        <w:rPr>
          <w:rFonts w:ascii="Times New Roman" w:eastAsia="Times New Roman" w:hAnsi="Times New Roman" w:cs="Times New Roman"/>
          <w:bCs/>
          <w:sz w:val="24"/>
          <w:szCs w:val="24"/>
        </w:rPr>
        <w:t>Izpildītāju</w:t>
      </w:r>
      <w:r w:rsidRPr="001D271C">
        <w:rPr>
          <w:rFonts w:ascii="Times New Roman" w:eastAsia="Times New Roman" w:hAnsi="Times New Roman" w:cs="Times New Roman"/>
          <w:bCs/>
          <w:sz w:val="24"/>
          <w:szCs w:val="24"/>
        </w:rPr>
        <w:t xml:space="preserve">, ar kuru tiks slēgts līgums par </w:t>
      </w:r>
      <w:r w:rsidR="000D7E9B">
        <w:rPr>
          <w:rFonts w:ascii="Times New Roman" w:eastAsia="Times New Roman" w:hAnsi="Times New Roman" w:cs="Times New Roman"/>
          <w:bCs/>
          <w:sz w:val="24"/>
          <w:szCs w:val="24"/>
        </w:rPr>
        <w:t>apdrošināšanas</w:t>
      </w:r>
      <w:r w:rsidR="00CB74C0" w:rsidRPr="000D7E9B">
        <w:rPr>
          <w:rFonts w:ascii="Times New Roman" w:eastAsia="Times New Roman" w:hAnsi="Times New Roman" w:cs="Times New Roman"/>
          <w:bCs/>
          <w:sz w:val="24"/>
          <w:szCs w:val="24"/>
        </w:rPr>
        <w:t xml:space="preserve"> pakalpojumu sniegšanu</w:t>
      </w:r>
      <w:r w:rsidRPr="000D7E9B">
        <w:rPr>
          <w:rFonts w:ascii="Times New Roman" w:eastAsia="Times New Roman" w:hAnsi="Times New Roman" w:cs="Times New Roman"/>
          <w:bCs/>
          <w:sz w:val="24"/>
          <w:szCs w:val="24"/>
        </w:rPr>
        <w:t xml:space="preserve"> </w:t>
      </w:r>
      <w:r w:rsidR="00CB74C0" w:rsidRPr="000D7E9B">
        <w:rPr>
          <w:rFonts w:ascii="Times New Roman" w:eastAsia="Times New Roman" w:hAnsi="Times New Roman" w:cs="Times New Roman"/>
          <w:bCs/>
          <w:sz w:val="24"/>
          <w:szCs w:val="24"/>
        </w:rPr>
        <w:t>(</w:t>
      </w:r>
      <w:r w:rsidRPr="000D7E9B">
        <w:rPr>
          <w:rFonts w:ascii="Times New Roman" w:eastAsia="Times New Roman" w:hAnsi="Times New Roman" w:cs="Times New Roman"/>
          <w:bCs/>
          <w:sz w:val="24"/>
          <w:szCs w:val="24"/>
        </w:rPr>
        <w:t>turpmāk – Līgums</w:t>
      </w:r>
      <w:r w:rsidR="00CB74C0" w:rsidRPr="000D7E9B">
        <w:rPr>
          <w:rFonts w:ascii="Times New Roman" w:eastAsia="Times New Roman" w:hAnsi="Times New Roman" w:cs="Times New Roman"/>
          <w:bCs/>
          <w:sz w:val="24"/>
          <w:szCs w:val="24"/>
        </w:rPr>
        <w:t>)</w:t>
      </w:r>
      <w:r w:rsidRPr="000D7E9B">
        <w:rPr>
          <w:rFonts w:ascii="Times New Roman" w:eastAsia="Times New Roman" w:hAnsi="Times New Roman" w:cs="Times New Roman"/>
          <w:bCs/>
          <w:sz w:val="24"/>
          <w:szCs w:val="24"/>
        </w:rPr>
        <w:t xml:space="preserve">. </w:t>
      </w:r>
    </w:p>
    <w:p w:rsidR="00C765F8" w:rsidRPr="00C765F8" w:rsidRDefault="001D271C" w:rsidP="0030340E">
      <w:pPr>
        <w:numPr>
          <w:ilvl w:val="1"/>
          <w:numId w:val="17"/>
        </w:numPr>
        <w:tabs>
          <w:tab w:val="left" w:pos="0"/>
        </w:tabs>
        <w:suppressAutoHyphens/>
        <w:spacing w:after="0" w:line="240" w:lineRule="auto"/>
        <w:jc w:val="both"/>
        <w:rPr>
          <w:rFonts w:ascii="Times New Roman" w:eastAsia="Times New Roman" w:hAnsi="Times New Roman" w:cs="Times New Roman"/>
          <w:bCs/>
          <w:sz w:val="24"/>
          <w:szCs w:val="24"/>
        </w:rPr>
      </w:pPr>
      <w:r w:rsidRPr="001D271C">
        <w:rPr>
          <w:rFonts w:ascii="Times New Roman" w:eastAsia="Times New Roman" w:hAnsi="Times New Roman" w:cs="Times New Roman"/>
          <w:bCs/>
          <w:sz w:val="24"/>
          <w:szCs w:val="24"/>
        </w:rPr>
        <w:t xml:space="preserve">Vienošanās priekšmets ir </w:t>
      </w:r>
      <w:r w:rsidR="00BA427C">
        <w:rPr>
          <w:rFonts w:ascii="Times New Roman" w:eastAsia="Times New Roman" w:hAnsi="Times New Roman" w:cs="Times New Roman"/>
          <w:bCs/>
          <w:sz w:val="24"/>
          <w:szCs w:val="24"/>
        </w:rPr>
        <w:t xml:space="preserve">apdrošināšanas </w:t>
      </w:r>
      <w:r w:rsidRPr="001D271C">
        <w:rPr>
          <w:rFonts w:ascii="Times New Roman" w:eastAsia="Times New Roman" w:hAnsi="Times New Roman" w:cs="Times New Roman"/>
          <w:bCs/>
          <w:sz w:val="24"/>
          <w:szCs w:val="24"/>
        </w:rPr>
        <w:t>pakalpojumu nodrošināšana</w:t>
      </w:r>
      <w:r w:rsidR="00B2458C">
        <w:rPr>
          <w:rFonts w:ascii="Times New Roman" w:eastAsia="Times New Roman" w:hAnsi="Times New Roman" w:cs="Times New Roman"/>
          <w:bCs/>
          <w:sz w:val="24"/>
          <w:szCs w:val="24"/>
        </w:rPr>
        <w:t xml:space="preserve"> Pasūtītāja vajadzībām un Jelgavas pilsētas pašvaldības iestādēm</w:t>
      </w:r>
      <w:r w:rsidRPr="001D271C">
        <w:rPr>
          <w:rFonts w:ascii="Times New Roman" w:eastAsia="Times New Roman" w:hAnsi="Times New Roman" w:cs="Times New Roman"/>
          <w:bCs/>
          <w:sz w:val="24"/>
          <w:szCs w:val="24"/>
        </w:rPr>
        <w:t>, saskaņā ar Vienošanās noteik</w:t>
      </w:r>
      <w:r w:rsidR="00B2458C">
        <w:rPr>
          <w:rFonts w:ascii="Times New Roman" w:eastAsia="Times New Roman" w:hAnsi="Times New Roman" w:cs="Times New Roman"/>
          <w:bCs/>
          <w:sz w:val="24"/>
          <w:szCs w:val="24"/>
        </w:rPr>
        <w:t>umiem</w:t>
      </w:r>
      <w:r w:rsidR="00E22FC6">
        <w:rPr>
          <w:rFonts w:ascii="Times New Roman" w:eastAsia="Times New Roman" w:hAnsi="Times New Roman" w:cs="Times New Roman"/>
          <w:bCs/>
          <w:sz w:val="24"/>
          <w:szCs w:val="24"/>
        </w:rPr>
        <w:t xml:space="preserve"> (turpmāk tekstā – </w:t>
      </w:r>
      <w:r w:rsidR="0079779A">
        <w:rPr>
          <w:rFonts w:ascii="Times New Roman" w:eastAsia="Times New Roman" w:hAnsi="Times New Roman" w:cs="Times New Roman"/>
          <w:bCs/>
          <w:sz w:val="24"/>
          <w:szCs w:val="24"/>
        </w:rPr>
        <w:t>Pakalpojums</w:t>
      </w:r>
      <w:r w:rsidR="00E22FC6">
        <w:rPr>
          <w:rFonts w:ascii="Times New Roman" w:eastAsia="Times New Roman" w:hAnsi="Times New Roman" w:cs="Times New Roman"/>
          <w:bCs/>
          <w:sz w:val="24"/>
          <w:szCs w:val="24"/>
        </w:rPr>
        <w:t>)</w:t>
      </w:r>
      <w:r w:rsidR="00B2458C">
        <w:rPr>
          <w:rFonts w:ascii="Times New Roman" w:eastAsia="Times New Roman" w:hAnsi="Times New Roman" w:cs="Times New Roman"/>
          <w:bCs/>
          <w:sz w:val="24"/>
          <w:szCs w:val="24"/>
        </w:rPr>
        <w:t>.</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Vienošanās darbības laiks</w:t>
      </w:r>
    </w:p>
    <w:p w:rsidR="001D271C" w:rsidRPr="001103F9" w:rsidRDefault="00CB74C0" w:rsidP="0030340E">
      <w:pPr>
        <w:numPr>
          <w:ilvl w:val="1"/>
          <w:numId w:val="17"/>
        </w:numPr>
        <w:spacing w:after="0" w:line="240" w:lineRule="auto"/>
        <w:ind w:right="7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Vienošanā</w:t>
      </w:r>
      <w:r w:rsidR="001D271C" w:rsidRPr="001D271C">
        <w:rPr>
          <w:rFonts w:ascii="Times New Roman" w:eastAsia="Times New Roman" w:hAnsi="Times New Roman" w:cs="Times New Roman"/>
          <w:sz w:val="24"/>
          <w:szCs w:val="24"/>
        </w:rPr>
        <w:t>s</w:t>
      </w:r>
      <w:r w:rsidR="001D271C">
        <w:rPr>
          <w:rFonts w:ascii="Times New Roman" w:eastAsia="Times New Roman" w:hAnsi="Times New Roman" w:cs="Times New Roman"/>
          <w:sz w:val="24"/>
          <w:szCs w:val="24"/>
        </w:rPr>
        <w:t xml:space="preserve"> ir spēkā </w:t>
      </w:r>
      <w:r w:rsidR="00BA427C">
        <w:rPr>
          <w:rFonts w:ascii="Times New Roman" w:eastAsia="Times New Roman" w:hAnsi="Times New Roman" w:cs="Times New Roman"/>
          <w:sz w:val="24"/>
          <w:szCs w:val="24"/>
        </w:rPr>
        <w:t>36</w:t>
      </w:r>
      <w:r w:rsidR="001D271C" w:rsidRPr="001D271C">
        <w:rPr>
          <w:rFonts w:ascii="Times New Roman" w:eastAsia="Times New Roman" w:hAnsi="Times New Roman" w:cs="Times New Roman"/>
          <w:sz w:val="24"/>
          <w:szCs w:val="24"/>
        </w:rPr>
        <w:t xml:space="preserve"> (</w:t>
      </w:r>
      <w:r w:rsidR="00BA427C">
        <w:rPr>
          <w:rFonts w:ascii="Times New Roman" w:eastAsia="Times New Roman" w:hAnsi="Times New Roman" w:cs="Times New Roman"/>
          <w:sz w:val="24"/>
          <w:szCs w:val="24"/>
        </w:rPr>
        <w:t>trīsdesmit</w:t>
      </w:r>
      <w:r w:rsidR="001D271C" w:rsidRPr="001D271C">
        <w:rPr>
          <w:rFonts w:ascii="Times New Roman" w:eastAsia="Times New Roman" w:hAnsi="Times New Roman" w:cs="Times New Roman"/>
          <w:sz w:val="24"/>
          <w:szCs w:val="24"/>
        </w:rPr>
        <w:t xml:space="preserve">) mēnešus no </w:t>
      </w:r>
      <w:r>
        <w:rPr>
          <w:rFonts w:ascii="Times New Roman" w:eastAsia="Times New Roman" w:hAnsi="Times New Roman" w:cs="Times New Roman"/>
          <w:sz w:val="24"/>
          <w:szCs w:val="24"/>
        </w:rPr>
        <w:t>tās</w:t>
      </w:r>
      <w:r w:rsidR="001D271C" w:rsidRPr="001D271C">
        <w:rPr>
          <w:rFonts w:ascii="Times New Roman" w:eastAsia="Times New Roman" w:hAnsi="Times New Roman" w:cs="Times New Roman"/>
          <w:sz w:val="24"/>
          <w:szCs w:val="24"/>
        </w:rPr>
        <w:t xml:space="preserve"> spēkā stāšanās dienas.</w:t>
      </w:r>
    </w:p>
    <w:p w:rsidR="001103F9" w:rsidRPr="001103F9" w:rsidRDefault="001103F9" w:rsidP="001103F9">
      <w:pPr>
        <w:numPr>
          <w:ilvl w:val="1"/>
          <w:numId w:val="17"/>
        </w:numPr>
        <w:spacing w:after="0" w:line="240" w:lineRule="auto"/>
        <w:ind w:right="74"/>
        <w:jc w:val="both"/>
        <w:rPr>
          <w:rFonts w:ascii="Times New Roman" w:eastAsia="Times New Roman" w:hAnsi="Times New Roman" w:cs="Times New Roman"/>
          <w:sz w:val="24"/>
          <w:szCs w:val="24"/>
        </w:rPr>
      </w:pPr>
      <w:r w:rsidRPr="001103F9">
        <w:rPr>
          <w:rFonts w:ascii="Times New Roman" w:eastAsia="Times New Roman" w:hAnsi="Times New Roman" w:cs="Times New Roman"/>
          <w:sz w:val="24"/>
          <w:szCs w:val="24"/>
        </w:rPr>
        <w:t xml:space="preserve">Vienošanās stājas spēkā 2016.gada </w:t>
      </w:r>
      <w:r w:rsidR="0098611E">
        <w:rPr>
          <w:rFonts w:ascii="Times New Roman" w:eastAsia="Times New Roman" w:hAnsi="Times New Roman" w:cs="Times New Roman"/>
          <w:sz w:val="24"/>
          <w:szCs w:val="24"/>
        </w:rPr>
        <w:t>__</w:t>
      </w:r>
      <w:r w:rsidRPr="001103F9">
        <w:rPr>
          <w:rFonts w:ascii="Times New Roman" w:eastAsia="Times New Roman" w:hAnsi="Times New Roman" w:cs="Times New Roman"/>
          <w:sz w:val="24"/>
          <w:szCs w:val="24"/>
        </w:rPr>
        <w:t>.</w:t>
      </w:r>
      <w:r>
        <w:rPr>
          <w:rFonts w:ascii="Times New Roman" w:eastAsia="Times New Roman" w:hAnsi="Times New Roman" w:cs="Times New Roman"/>
          <w:sz w:val="24"/>
          <w:szCs w:val="24"/>
        </w:rPr>
        <w:t>maijā</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bCs/>
          <w:sz w:val="24"/>
          <w:szCs w:val="24"/>
        </w:rPr>
        <w:t xml:space="preserve">Izpildītāju izvēles kārtība </w:t>
      </w:r>
      <w:r w:rsidRPr="001D271C">
        <w:rPr>
          <w:rFonts w:ascii="Times New Roman" w:eastAsia="Times New Roman" w:hAnsi="Times New Roman" w:cs="Times New Roman"/>
          <w:b/>
          <w:sz w:val="24"/>
          <w:szCs w:val="24"/>
        </w:rPr>
        <w:t>Līgumu slēgšanai</w:t>
      </w:r>
    </w:p>
    <w:p w:rsidR="001D271C" w:rsidRPr="001D271C" w:rsidRDefault="001D271C"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Lai noslēgtu Līgumu, Pasūtītājs nosūta</w:t>
      </w:r>
      <w:r w:rsidR="00E22FC6">
        <w:rPr>
          <w:rFonts w:ascii="Times New Roman" w:eastAsia="Times New Roman" w:hAnsi="Times New Roman" w:cs="Times New Roman"/>
          <w:sz w:val="24"/>
          <w:szCs w:val="24"/>
        </w:rPr>
        <w:t xml:space="preserve"> </w:t>
      </w:r>
      <w:r w:rsidR="0079779A">
        <w:rPr>
          <w:rFonts w:ascii="Times New Roman" w:eastAsia="Times New Roman" w:hAnsi="Times New Roman" w:cs="Times New Roman"/>
          <w:sz w:val="24"/>
          <w:szCs w:val="24"/>
        </w:rPr>
        <w:t>Izpildītājiem</w:t>
      </w:r>
      <w:r w:rsidR="00E22FC6" w:rsidRPr="001D271C">
        <w:rPr>
          <w:rFonts w:ascii="Times New Roman" w:eastAsia="Times New Roman" w:hAnsi="Times New Roman" w:cs="Times New Roman"/>
          <w:sz w:val="24"/>
          <w:szCs w:val="24"/>
        </w:rPr>
        <w:t xml:space="preserve"> </w:t>
      </w:r>
      <w:r w:rsidRPr="001D271C">
        <w:rPr>
          <w:rFonts w:ascii="Times New Roman" w:eastAsia="Times New Roman" w:hAnsi="Times New Roman" w:cs="Times New Roman"/>
          <w:sz w:val="24"/>
          <w:szCs w:val="24"/>
        </w:rPr>
        <w:t>uzaicinājumu (1.pielikums) iesniegt piedāvāju</w:t>
      </w:r>
      <w:r w:rsidR="00CB74C0">
        <w:rPr>
          <w:rFonts w:ascii="Times New Roman" w:eastAsia="Times New Roman" w:hAnsi="Times New Roman" w:cs="Times New Roman"/>
          <w:sz w:val="24"/>
          <w:szCs w:val="24"/>
        </w:rPr>
        <w:t>mus konkrētā Līguma noslēgšanai</w:t>
      </w:r>
      <w:r w:rsidRPr="001D271C">
        <w:rPr>
          <w:rFonts w:ascii="Times New Roman" w:eastAsia="Times New Roman" w:hAnsi="Times New Roman" w:cs="Times New Roman"/>
          <w:sz w:val="24"/>
          <w:szCs w:val="24"/>
        </w:rPr>
        <w:t xml:space="preserve"> </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turpmāk</w:t>
      </w:r>
      <w:r w:rsidR="00CB74C0">
        <w:rPr>
          <w:rFonts w:ascii="Times New Roman" w:eastAsia="Times New Roman" w:hAnsi="Times New Roman" w:cs="Times New Roman"/>
          <w:sz w:val="24"/>
          <w:szCs w:val="24"/>
        </w:rPr>
        <w:t xml:space="preserve"> tekstā</w:t>
      </w:r>
      <w:r w:rsidRPr="001D271C">
        <w:rPr>
          <w:rFonts w:ascii="Times New Roman" w:eastAsia="Times New Roman" w:hAnsi="Times New Roman" w:cs="Times New Roman"/>
          <w:sz w:val="24"/>
          <w:szCs w:val="24"/>
        </w:rPr>
        <w:t xml:space="preserve"> – Uzaicinājums</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 xml:space="preserve">Uzaicinājums tiek nosūtīts elektroniskā formā. Uzaicinājums elektroniski tiek sūtīts uz Vienošanās norādīto </w:t>
      </w:r>
      <w:r w:rsidRPr="00E22FC6">
        <w:rPr>
          <w:rFonts w:ascii="Times New Roman" w:eastAsia="Times New Roman" w:hAnsi="Times New Roman" w:cs="Times New Roman"/>
          <w:sz w:val="24"/>
          <w:szCs w:val="24"/>
        </w:rPr>
        <w:t>Izpildītāja</w:t>
      </w:r>
      <w:r w:rsidRPr="00CB74C0">
        <w:rPr>
          <w:rFonts w:ascii="Times New Roman" w:eastAsia="Times New Roman" w:hAnsi="Times New Roman" w:cs="Times New Roman"/>
          <w:sz w:val="24"/>
          <w:szCs w:val="24"/>
        </w:rPr>
        <w:t xml:space="preserve"> kontaktpersonas e-pasta adresi. Elektroniski nosūtītais dokuments ir uzskatāms par saņemtu nākamajā darba dienā pēc tā nosūtīšanas dienas. </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lastRenderedPageBreak/>
        <w:t>Vienošanās norādītā Izpildītāja kontaktpersona pēc Uzaicinājuma elektroniskas saņemšanas tās pašas darba dienas laikā elektroniski (uz 10.4.punktā norādīto e-pasta adresi) apstiprina Pasūtītājam tā saņemšanas faktu.</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Uzaicinājumā Pasūtītājs norāda Pakalpojuma apjomu, izpildes termiņu, kā arī piedāvājumu iesniegšanas termiņu un e-pasta adresi, uz kuru ir jānosūta piedāvājums. Uzaicinājumā var norādīt arī citu informāciju (piemēram, precizētu specifikāciju), ja tas nepieciešams.</w:t>
      </w:r>
    </w:p>
    <w:p w:rsidR="001D271C" w:rsidRPr="001D271C" w:rsidRDefault="001D271C"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Vienošanās norādītā Izpildītāja kontaktpersona iesniedz piedāvājumu (2.pielikums), ievērojot Pasūtītāja Uzaicinājumā noteikto piedāvājumu iesniegšanas termiņu un kārtību.</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 xml:space="preserve">Piedāvājums tiek iesniegts elektroniski. Piedāvājums elektroniski tiek sūtīts uz Vienošanās norādīto Pasūtītāja kontaktpersonas norādīto e-pasta adresi. Elektroniski nosūtītais dokuments ir uzskatāms par saņemtu nākamajā darba dienā pēc tā nosūtīšanas dienas. </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Pasūtītājs pēc piedāvājuma elektroniskas saņemšanas tās pašas darba dienas laikā elektroniski (uz Vienošanās 10.4.punktā norādīto e-pasta adresi) apstiprina Izpildītājam tā saņemšanas faktu.</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Piedāvājumā Izpildītājam ir jāsniedz informācija par visām Pasūtītāja Uzaicinājumā norādītajām pozīcijām.</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Piedāvājums elektroniskā vai rakstveida formā ir jāiesniedz Pasūtītājam līdz Uzaicinājumā norādītā piedāvājumu iesniegšanas termiņa beigām. Piedāvājumus, kas ir iesniegti vēlāk, Pasūtītājs neizskata.</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Pasūtītājam ir tiesības lūgt Izpildītājam detalizēti izskaidrot Izpildītāja piedāvājumā norādīto Pakalpojuma izmaksu veidošanos. Izpildītājam ir pienākums detalizēti izskaidrot Izpildītāja piedāvājumā norādīto Pakalpojuma izmaksu veidošanos 2 (divu) darba dienu laikā no Pasūtītāja pieprasījuma saņemšanas dienas. Vienošanās norādītā Izpildītāja kontaktpersona pēc Pasūtītāja pieprasījuma saņemšanas tās pašas darba dienas laikā elektroniski (uz Vienošanās 10.4.punktā norādīto e-pasta adresi) apstiprina Pasūtītājam pieprasījuma saņemšanas faktu.</w:t>
      </w:r>
    </w:p>
    <w:p w:rsidR="001D271C" w:rsidRPr="00CB74C0" w:rsidRDefault="00CB74C0"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CB74C0">
        <w:rPr>
          <w:rFonts w:ascii="Times New Roman" w:eastAsia="Times New Roman" w:hAnsi="Times New Roman" w:cs="Times New Roman"/>
          <w:sz w:val="24"/>
          <w:szCs w:val="24"/>
        </w:rPr>
        <w:t>Pasūtītājs nodrošina iesniegto piedāvājumu konfidencialitāti līdz piedāvājumu iesniegšanai noteiktā termiņa beigām.</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 xml:space="preserve">Pasūtītājs ne vēlāk kā 5 (piecu) darba dienu laikā pēc Uzaicinājumā norādītā piedāvājumu iesniegšanas termiņa beigām, izvērtējot piedāvājuma atbilstību Uzaicinājumā un Vienošanās paredzētajām prasībām, izvēlas </w:t>
      </w:r>
      <w:r w:rsidR="001D271C" w:rsidRPr="00E22FC6">
        <w:rPr>
          <w:rFonts w:ascii="Times New Roman" w:eastAsia="Times New Roman" w:hAnsi="Times New Roman" w:cs="Times New Roman"/>
          <w:sz w:val="24"/>
          <w:szCs w:val="24"/>
        </w:rPr>
        <w:t>Izpildītāju</w:t>
      </w:r>
      <w:r w:rsidR="001D271C" w:rsidRPr="001D271C">
        <w:rPr>
          <w:rFonts w:ascii="Times New Roman" w:eastAsia="Times New Roman" w:hAnsi="Times New Roman" w:cs="Times New Roman"/>
          <w:sz w:val="24"/>
          <w:szCs w:val="24"/>
        </w:rPr>
        <w:t>, ar kuru tiks slēgts konkrētais Līgums (3.pielikums).</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Pasūtītājs 3 (trīs) darba dienu laikā pēc lēmuma pieņemšanas par Izpildītāja, ar kuru tiks slēgts Līgums, izvēli informē par piedāvājuma vērtēšanas rezultātiem visus Izpildītājus, kas ir iesnieguši piedāvājumus. Ar uzvarējušo Izpildītāju tiek slēgts Līgums.</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Pasūtītājam nav pienākums Vienošanās darbības laikā veikt Pakalpojumu līdz 5.1.punktā norādītās summas sasniegšanai.</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 xml:space="preserve">Ja Izpildītājs neiesniedz savu piedāvājumu uz vairāk kā 3 (trīs) Uzaicinājumiem, Pasūtītājs ir tiesīgs vairs nesūtīt konkrētajam </w:t>
      </w:r>
      <w:r w:rsidR="001D271C" w:rsidRPr="00E22FC6">
        <w:rPr>
          <w:rFonts w:ascii="Times New Roman" w:eastAsia="Times New Roman" w:hAnsi="Times New Roman" w:cs="Times New Roman"/>
          <w:sz w:val="24"/>
          <w:szCs w:val="24"/>
        </w:rPr>
        <w:t>Izpildītājam</w:t>
      </w:r>
      <w:r w:rsidR="001D271C" w:rsidRPr="001D271C">
        <w:rPr>
          <w:rFonts w:ascii="Times New Roman" w:eastAsia="Times New Roman" w:hAnsi="Times New Roman" w:cs="Times New Roman"/>
          <w:sz w:val="24"/>
          <w:szCs w:val="24"/>
        </w:rPr>
        <w:t xml:space="preserve"> turpmākus Uzaicinājumus.</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sz w:val="24"/>
          <w:szCs w:val="24"/>
        </w:rPr>
      </w:pPr>
      <w:r w:rsidRPr="001D271C">
        <w:rPr>
          <w:rFonts w:ascii="Times New Roman" w:eastAsia="Times New Roman" w:hAnsi="Times New Roman" w:cs="Times New Roman"/>
          <w:b/>
          <w:bCs/>
          <w:sz w:val="24"/>
          <w:szCs w:val="24"/>
        </w:rPr>
        <w:t>Atbilstošo Izpildītāju izvēles kritērijs</w:t>
      </w:r>
    </w:p>
    <w:p w:rsidR="001D271C" w:rsidRPr="001D271C" w:rsidRDefault="001D271C" w:rsidP="0030340E">
      <w:pPr>
        <w:autoSpaceDE w:val="0"/>
        <w:autoSpaceDN w:val="0"/>
        <w:adjustRightInd w:val="0"/>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Pēc piedāvājumu izvērtēšanas Vienošanās </w:t>
      </w:r>
      <w:r w:rsidR="001C08A1">
        <w:rPr>
          <w:rFonts w:ascii="Times New Roman" w:eastAsia="Times New Roman" w:hAnsi="Times New Roman" w:cs="Times New Roman"/>
          <w:sz w:val="24"/>
          <w:szCs w:val="24"/>
        </w:rPr>
        <w:t>not</w:t>
      </w:r>
      <w:r w:rsidRPr="001D271C">
        <w:rPr>
          <w:rFonts w:ascii="Times New Roman" w:eastAsia="Times New Roman" w:hAnsi="Times New Roman" w:cs="Times New Roman"/>
          <w:sz w:val="24"/>
          <w:szCs w:val="24"/>
        </w:rPr>
        <w:t>eiktajā kārtībā Pasūtītājs no visām prasībām atbils</w:t>
      </w:r>
      <w:r w:rsidR="001C08A1">
        <w:rPr>
          <w:rFonts w:ascii="Times New Roman" w:eastAsia="Times New Roman" w:hAnsi="Times New Roman" w:cs="Times New Roman"/>
          <w:sz w:val="24"/>
          <w:szCs w:val="24"/>
        </w:rPr>
        <w:t>tošajiem piedāvājumiem izvēla</w:t>
      </w:r>
      <w:r w:rsidRPr="001D271C">
        <w:rPr>
          <w:rFonts w:ascii="Times New Roman" w:eastAsia="Times New Roman" w:hAnsi="Times New Roman" w:cs="Times New Roman"/>
          <w:sz w:val="24"/>
          <w:szCs w:val="24"/>
        </w:rPr>
        <w:t xml:space="preserve">s piedāvājumu ar viszemāko piedāvāto cenu. </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sz w:val="24"/>
          <w:szCs w:val="24"/>
        </w:rPr>
      </w:pPr>
      <w:r w:rsidRPr="001D271C">
        <w:rPr>
          <w:rFonts w:ascii="Times New Roman" w:eastAsia="Times New Roman" w:hAnsi="Times New Roman" w:cs="Times New Roman"/>
          <w:b/>
          <w:sz w:val="24"/>
          <w:szCs w:val="24"/>
        </w:rPr>
        <w:t>Līgumu summa, izmaksu noteikšana un norēķinu kārtība</w:t>
      </w:r>
    </w:p>
    <w:p w:rsidR="001D271C" w:rsidRPr="001D271C" w:rsidRDefault="001D271C" w:rsidP="001B6944">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Vienošanās ietvaros tiek slēgti Līgumi, </w:t>
      </w:r>
      <w:r w:rsidR="004E6AEB">
        <w:rPr>
          <w:rFonts w:ascii="Times New Roman" w:eastAsia="Times New Roman" w:hAnsi="Times New Roman" w:cs="Times New Roman"/>
          <w:sz w:val="24"/>
          <w:szCs w:val="24"/>
        </w:rPr>
        <w:t>kuru</w:t>
      </w:r>
      <w:r w:rsidR="000D7E9B">
        <w:rPr>
          <w:rFonts w:ascii="Times New Roman" w:eastAsia="Times New Roman" w:hAnsi="Times New Roman" w:cs="Times New Roman"/>
          <w:sz w:val="24"/>
          <w:szCs w:val="24"/>
        </w:rPr>
        <w:t xml:space="preserve"> 36</w:t>
      </w:r>
      <w:r w:rsidR="001B6944" w:rsidRPr="001B6944">
        <w:rPr>
          <w:rFonts w:ascii="Times New Roman" w:eastAsia="Times New Roman" w:hAnsi="Times New Roman" w:cs="Times New Roman"/>
          <w:sz w:val="24"/>
          <w:szCs w:val="24"/>
        </w:rPr>
        <w:t xml:space="preserve"> (</w:t>
      </w:r>
      <w:r w:rsidR="000D7E9B">
        <w:rPr>
          <w:rFonts w:ascii="Times New Roman" w:eastAsia="Times New Roman" w:hAnsi="Times New Roman" w:cs="Times New Roman"/>
          <w:sz w:val="24"/>
          <w:szCs w:val="24"/>
        </w:rPr>
        <w:t>trīsdesmit sešu</w:t>
      </w:r>
      <w:r w:rsidR="001B6944" w:rsidRPr="001B6944">
        <w:rPr>
          <w:rFonts w:ascii="Times New Roman" w:eastAsia="Times New Roman" w:hAnsi="Times New Roman" w:cs="Times New Roman"/>
          <w:sz w:val="24"/>
          <w:szCs w:val="24"/>
        </w:rPr>
        <w:t xml:space="preserve">) mēnešu kopējā summa nepārsniedz 133 999,99 </w:t>
      </w:r>
      <w:proofErr w:type="spellStart"/>
      <w:r w:rsidR="001B6944" w:rsidRPr="001B6944">
        <w:rPr>
          <w:rFonts w:ascii="Times New Roman" w:eastAsia="Times New Roman" w:hAnsi="Times New Roman" w:cs="Times New Roman"/>
          <w:sz w:val="24"/>
          <w:szCs w:val="24"/>
        </w:rPr>
        <w:t>euro</w:t>
      </w:r>
      <w:proofErr w:type="spellEnd"/>
      <w:r w:rsidR="001B6944" w:rsidRPr="001B6944">
        <w:rPr>
          <w:rFonts w:ascii="Times New Roman" w:eastAsia="Times New Roman" w:hAnsi="Times New Roman" w:cs="Times New Roman"/>
          <w:sz w:val="24"/>
          <w:szCs w:val="24"/>
        </w:rPr>
        <w:t xml:space="preserve"> (viens simts trīsdesmit trīs tūkstoši deviņi simti deviņdesmit deviņi </w:t>
      </w:r>
      <w:proofErr w:type="spellStart"/>
      <w:r w:rsidR="001B6944" w:rsidRPr="001B6944">
        <w:rPr>
          <w:rFonts w:ascii="Times New Roman" w:eastAsia="Times New Roman" w:hAnsi="Times New Roman" w:cs="Times New Roman"/>
          <w:sz w:val="24"/>
          <w:szCs w:val="24"/>
        </w:rPr>
        <w:t>euro</w:t>
      </w:r>
      <w:proofErr w:type="spellEnd"/>
      <w:r w:rsidR="001B6944" w:rsidRPr="001B6944">
        <w:rPr>
          <w:rFonts w:ascii="Times New Roman" w:eastAsia="Times New Roman" w:hAnsi="Times New Roman" w:cs="Times New Roman"/>
          <w:sz w:val="24"/>
          <w:szCs w:val="24"/>
        </w:rPr>
        <w:t xml:space="preserve"> un 99 centi)</w:t>
      </w:r>
      <w:r w:rsidRPr="001D271C">
        <w:rPr>
          <w:rFonts w:ascii="Times New Roman" w:eastAsia="Times New Roman" w:hAnsi="Times New Roman" w:cs="Times New Roman"/>
          <w:sz w:val="24"/>
          <w:szCs w:val="24"/>
        </w:rPr>
        <w:t xml:space="preserve">. </w:t>
      </w:r>
    </w:p>
    <w:p w:rsidR="001D271C" w:rsidRPr="001D271C" w:rsidRDefault="001D271C" w:rsidP="0030340E">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Samaksa par kvalitatīvi sniegtu Pakalpojumu tiek veikta saskaņā ar Līguma noteikumiem. </w:t>
      </w:r>
    </w:p>
    <w:p w:rsidR="001D271C" w:rsidRPr="001D271C" w:rsidRDefault="001D271C" w:rsidP="0030340E">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Ja Pasūtītājs neveic samaksu par Pakalpojumu laikā, tad Pasūtītājs maksā līgumsodu 0,1 % apmērā no laikā nesamaksātā rēķina summas par katru nokavēto dienu, bet ne vairāk kā 10 % no kopējās nesamaksātā rēķina summas.</w:t>
      </w:r>
    </w:p>
    <w:p w:rsidR="001D271C" w:rsidRPr="001D271C" w:rsidRDefault="001D271C" w:rsidP="0030340E">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Ja Izpildītājs neveic Pakalpojumu Līgumā noteiktajā termiņā, tad Izpildītājs maksā līgumsodu 10 % apmērā no attiecīgajā Līgumā noteiktās kopējās līgumcenas.</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lastRenderedPageBreak/>
        <w:t>Pušu saistības</w:t>
      </w:r>
    </w:p>
    <w:p w:rsidR="001D271C" w:rsidRPr="001D271C" w:rsidRDefault="00CB74C0" w:rsidP="0030340E">
      <w:pPr>
        <w:widowControl w:val="0"/>
        <w:numPr>
          <w:ilvl w:val="1"/>
          <w:numId w:val="17"/>
        </w:numPr>
        <w:spacing w:after="0" w:line="240" w:lineRule="auto"/>
        <w:ind w:right="-5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Izpildītājs</w:t>
      </w:r>
      <w:r w:rsidR="001D271C" w:rsidRPr="001D271C">
        <w:rPr>
          <w:rFonts w:ascii="Times New Roman" w:eastAsia="Times New Roman" w:hAnsi="Times New Roman" w:cs="Times New Roman"/>
          <w:sz w:val="24"/>
          <w:szCs w:val="24"/>
        </w:rPr>
        <w:t>:</w:t>
      </w:r>
    </w:p>
    <w:p w:rsidR="001D271C" w:rsidRPr="0079779A" w:rsidRDefault="001D271C" w:rsidP="0030340E">
      <w:pPr>
        <w:widowControl w:val="0"/>
        <w:numPr>
          <w:ilvl w:val="2"/>
          <w:numId w:val="17"/>
        </w:numPr>
        <w:spacing w:after="0" w:line="240" w:lineRule="auto"/>
        <w:ind w:right="99"/>
        <w:jc w:val="both"/>
        <w:rPr>
          <w:rFonts w:ascii="Times New Roman" w:eastAsia="Times New Roman" w:hAnsi="Times New Roman" w:cs="Times New Roman"/>
          <w:sz w:val="24"/>
          <w:szCs w:val="24"/>
        </w:rPr>
      </w:pPr>
      <w:r w:rsidRPr="0079779A">
        <w:rPr>
          <w:rFonts w:ascii="Times New Roman" w:eastAsia="Times New Roman" w:hAnsi="Times New Roman" w:cs="Times New Roman"/>
          <w:sz w:val="24"/>
          <w:szCs w:val="24"/>
        </w:rPr>
        <w:t>veic Pa</w:t>
      </w:r>
      <w:r w:rsidR="00CB74C0" w:rsidRPr="0079779A">
        <w:rPr>
          <w:rFonts w:ascii="Times New Roman" w:eastAsia="Times New Roman" w:hAnsi="Times New Roman" w:cs="Times New Roman"/>
          <w:sz w:val="24"/>
          <w:szCs w:val="24"/>
        </w:rPr>
        <w:t>kalpojumu saskaņā ar Vienošanās un</w:t>
      </w:r>
      <w:r w:rsidRPr="0079779A">
        <w:rPr>
          <w:rFonts w:ascii="Times New Roman" w:eastAsia="Times New Roman" w:hAnsi="Times New Roman" w:cs="Times New Roman"/>
          <w:sz w:val="24"/>
          <w:szCs w:val="24"/>
        </w:rPr>
        <w:t xml:space="preserve"> Līguma, kas noslēgts starp Izpildītāju un Pasūtītāju nosacījumiem</w:t>
      </w:r>
      <w:r w:rsidR="00CB74C0" w:rsidRPr="0079779A">
        <w:rPr>
          <w:rFonts w:ascii="Times New Roman" w:eastAsia="Times New Roman" w:hAnsi="Times New Roman" w:cs="Times New Roman"/>
          <w:sz w:val="24"/>
          <w:szCs w:val="24"/>
        </w:rPr>
        <w:t>,</w:t>
      </w:r>
      <w:r w:rsidRPr="0079779A">
        <w:rPr>
          <w:rFonts w:ascii="Times New Roman" w:eastAsia="Times New Roman" w:hAnsi="Times New Roman" w:cs="Times New Roman"/>
          <w:sz w:val="24"/>
          <w:szCs w:val="24"/>
        </w:rPr>
        <w:t xml:space="preserve"> un Izpildītāja piedāvājumu;</w:t>
      </w:r>
    </w:p>
    <w:p w:rsidR="001D271C" w:rsidRPr="0079779A" w:rsidRDefault="00CB74C0" w:rsidP="0030340E">
      <w:pPr>
        <w:numPr>
          <w:ilvl w:val="2"/>
          <w:numId w:val="17"/>
        </w:numPr>
        <w:spacing w:after="0" w:line="240" w:lineRule="auto"/>
        <w:ind w:right="99"/>
        <w:jc w:val="both"/>
        <w:rPr>
          <w:rFonts w:ascii="Times New Roman" w:eastAsia="Times New Roman" w:hAnsi="Times New Roman" w:cs="Times New Roman"/>
          <w:sz w:val="24"/>
          <w:szCs w:val="24"/>
        </w:rPr>
      </w:pPr>
      <w:r w:rsidRPr="0079779A">
        <w:rPr>
          <w:rFonts w:ascii="Times New Roman" w:eastAsia="Times New Roman" w:hAnsi="Times New Roman" w:cs="Times New Roman"/>
          <w:sz w:val="24"/>
          <w:szCs w:val="24"/>
        </w:rPr>
        <w:t>uzņemas</w:t>
      </w:r>
      <w:r w:rsidR="001D271C" w:rsidRPr="0079779A">
        <w:rPr>
          <w:rFonts w:ascii="Times New Roman" w:eastAsia="Times New Roman" w:hAnsi="Times New Roman" w:cs="Times New Roman"/>
          <w:sz w:val="24"/>
          <w:szCs w:val="24"/>
        </w:rPr>
        <w:t xml:space="preserve"> atbildību par </w:t>
      </w:r>
      <w:r w:rsidR="0079779A" w:rsidRPr="0079779A">
        <w:rPr>
          <w:rFonts w:ascii="Times New Roman" w:eastAsia="Times New Roman" w:hAnsi="Times New Roman" w:cs="Times New Roman"/>
          <w:sz w:val="24"/>
          <w:szCs w:val="24"/>
        </w:rPr>
        <w:t>Pakalpojuma</w:t>
      </w:r>
      <w:r w:rsidR="001D271C" w:rsidRPr="0079779A">
        <w:rPr>
          <w:rFonts w:ascii="Times New Roman" w:eastAsia="Times New Roman" w:hAnsi="Times New Roman" w:cs="Times New Roman"/>
          <w:sz w:val="24"/>
          <w:szCs w:val="24"/>
        </w:rPr>
        <w:t xml:space="preserve"> atbilstību Līguma 6.1.</w:t>
      </w:r>
      <w:r w:rsidRPr="0079779A">
        <w:rPr>
          <w:rFonts w:ascii="Times New Roman" w:eastAsia="Times New Roman" w:hAnsi="Times New Roman" w:cs="Times New Roman"/>
          <w:sz w:val="24"/>
          <w:szCs w:val="24"/>
        </w:rPr>
        <w:t xml:space="preserve">1.punktā noteiktajam un garantē </w:t>
      </w:r>
      <w:r w:rsidR="0079779A" w:rsidRPr="0079779A">
        <w:rPr>
          <w:rFonts w:ascii="Times New Roman" w:eastAsia="Times New Roman" w:hAnsi="Times New Roman" w:cs="Times New Roman"/>
          <w:sz w:val="24"/>
          <w:szCs w:val="24"/>
        </w:rPr>
        <w:t>Pakalpojuma</w:t>
      </w:r>
      <w:r w:rsidR="00E22FC6" w:rsidRPr="0079779A">
        <w:rPr>
          <w:rFonts w:ascii="Times New Roman" w:eastAsia="Times New Roman" w:hAnsi="Times New Roman" w:cs="Times New Roman"/>
          <w:sz w:val="24"/>
          <w:szCs w:val="24"/>
        </w:rPr>
        <w:t xml:space="preserve"> un </w:t>
      </w:r>
      <w:r w:rsidR="0079779A" w:rsidRPr="0079779A">
        <w:rPr>
          <w:rFonts w:ascii="Times New Roman" w:eastAsia="Times New Roman" w:hAnsi="Times New Roman" w:cs="Times New Roman"/>
          <w:sz w:val="24"/>
          <w:szCs w:val="24"/>
        </w:rPr>
        <w:t>tā</w:t>
      </w:r>
      <w:r w:rsidR="001D271C" w:rsidRPr="0079779A">
        <w:rPr>
          <w:rFonts w:ascii="Times New Roman" w:eastAsia="Times New Roman" w:hAnsi="Times New Roman" w:cs="Times New Roman"/>
          <w:sz w:val="24"/>
          <w:szCs w:val="24"/>
        </w:rPr>
        <w:t xml:space="preserve"> izpil</w:t>
      </w:r>
      <w:r w:rsidRPr="0079779A">
        <w:rPr>
          <w:rFonts w:ascii="Times New Roman" w:eastAsia="Times New Roman" w:hAnsi="Times New Roman" w:cs="Times New Roman"/>
          <w:sz w:val="24"/>
          <w:szCs w:val="24"/>
        </w:rPr>
        <w:t xml:space="preserve">dē izmantoto </w:t>
      </w:r>
      <w:r w:rsidR="0079779A" w:rsidRPr="0079779A">
        <w:rPr>
          <w:rFonts w:ascii="Times New Roman" w:eastAsia="Times New Roman" w:hAnsi="Times New Roman" w:cs="Times New Roman"/>
          <w:sz w:val="24"/>
          <w:szCs w:val="24"/>
        </w:rPr>
        <w:t>transporta</w:t>
      </w:r>
      <w:r w:rsidRPr="0079779A">
        <w:rPr>
          <w:rFonts w:ascii="Times New Roman" w:eastAsia="Times New Roman" w:hAnsi="Times New Roman" w:cs="Times New Roman"/>
          <w:sz w:val="24"/>
          <w:szCs w:val="24"/>
        </w:rPr>
        <w:t xml:space="preserve"> kvalitāti</w:t>
      </w:r>
      <w:r w:rsidR="001D271C" w:rsidRPr="0079779A">
        <w:rPr>
          <w:rFonts w:ascii="Times New Roman" w:eastAsia="Times New Roman" w:hAnsi="Times New Roman" w:cs="Times New Roman"/>
          <w:sz w:val="24"/>
          <w:szCs w:val="24"/>
        </w:rPr>
        <w:t>;</w:t>
      </w:r>
    </w:p>
    <w:p w:rsidR="001D271C" w:rsidRPr="001D271C" w:rsidRDefault="00CB74C0" w:rsidP="0030340E">
      <w:pPr>
        <w:numPr>
          <w:ilvl w:val="2"/>
          <w:numId w:val="17"/>
        </w:numPr>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informē</w:t>
      </w:r>
      <w:r w:rsidR="001D271C" w:rsidRPr="001D271C">
        <w:rPr>
          <w:rFonts w:ascii="Times New Roman" w:eastAsia="Times New Roman" w:hAnsi="Times New Roman" w:cs="Times New Roman"/>
          <w:sz w:val="24"/>
          <w:szCs w:val="24"/>
        </w:rPr>
        <w:t xml:space="preserve"> Pasūtītāju par apstākļiem, kas var kavēt, traucēt, apgrūtināt vai ierobežot Vienošanās vai Līguma izpildi pilnībā vai daļēji vienas darba dienas laikā, skaitot no šādu apstākļu rašanās brīža.</w:t>
      </w:r>
    </w:p>
    <w:p w:rsidR="001D271C" w:rsidRPr="001D271C" w:rsidRDefault="00F415A5" w:rsidP="0030340E">
      <w:pPr>
        <w:numPr>
          <w:ilvl w:val="1"/>
          <w:numId w:val="17"/>
        </w:numPr>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Pasūtītājs</w:t>
      </w:r>
      <w:r w:rsidR="001D271C" w:rsidRPr="001D271C">
        <w:rPr>
          <w:rFonts w:ascii="Times New Roman" w:eastAsia="Times New Roman" w:hAnsi="Times New Roman" w:cs="Times New Roman"/>
          <w:sz w:val="24"/>
          <w:szCs w:val="24"/>
        </w:rPr>
        <w:t>:</w:t>
      </w:r>
    </w:p>
    <w:p w:rsidR="001D271C" w:rsidRPr="001D271C" w:rsidRDefault="001D271C" w:rsidP="0030340E">
      <w:pPr>
        <w:numPr>
          <w:ilvl w:val="2"/>
          <w:numId w:val="17"/>
        </w:num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nodrošina Līguma noslēgšanas organizēšanu Vienošanās noteiktajā kārtībā;</w:t>
      </w:r>
    </w:p>
    <w:p w:rsidR="001D271C" w:rsidRPr="001D271C" w:rsidRDefault="001D271C" w:rsidP="0030340E">
      <w:pPr>
        <w:numPr>
          <w:ilvl w:val="2"/>
          <w:numId w:val="17"/>
        </w:num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samaksā par kvalitatīvi un atbilstoši Vienošanās un Līguma noteikumiem izpildītiem un Pasūtītāja pieņemtiem Darbiem Līgumā noteiktajā kārtībā.</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Vienošanās noteikumu grozīšana un Vienošanās izbeigšana</w:t>
      </w:r>
    </w:p>
    <w:p w:rsidR="001D271C" w:rsidRPr="001D271C" w:rsidRDefault="001D271C" w:rsidP="0030340E">
      <w:pPr>
        <w:numPr>
          <w:ilvl w:val="1"/>
          <w:numId w:val="17"/>
        </w:numPr>
        <w:spacing w:after="0" w:line="240" w:lineRule="auto"/>
        <w:ind w:right="-81"/>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Vienošanos var papildināt, grozīt vai izbeigt, Pusēm savstarpēji vienojoties. Jebkur</w:t>
      </w:r>
      <w:r w:rsidR="009A788A">
        <w:rPr>
          <w:rFonts w:ascii="Times New Roman" w:eastAsia="Times New Roman" w:hAnsi="Times New Roman" w:cs="Times New Roman"/>
          <w:sz w:val="24"/>
          <w:szCs w:val="24"/>
        </w:rPr>
        <w:t>i grozījumi</w:t>
      </w:r>
      <w:r w:rsidRPr="001D271C">
        <w:rPr>
          <w:rFonts w:ascii="Times New Roman" w:eastAsia="Times New Roman" w:hAnsi="Times New Roman" w:cs="Times New Roman"/>
          <w:sz w:val="24"/>
          <w:szCs w:val="24"/>
        </w:rPr>
        <w:t xml:space="preserve"> </w:t>
      </w:r>
      <w:r w:rsidR="009A788A">
        <w:rPr>
          <w:rFonts w:ascii="Times New Roman" w:eastAsia="Times New Roman" w:hAnsi="Times New Roman" w:cs="Times New Roman"/>
          <w:sz w:val="24"/>
          <w:szCs w:val="24"/>
        </w:rPr>
        <w:t>tiek noformēti</w:t>
      </w:r>
      <w:r w:rsidRPr="001D271C">
        <w:rPr>
          <w:rFonts w:ascii="Times New Roman" w:eastAsia="Times New Roman" w:hAnsi="Times New Roman" w:cs="Times New Roman"/>
          <w:sz w:val="24"/>
          <w:szCs w:val="24"/>
        </w:rPr>
        <w:t xml:space="preserve"> rakstveidā un kļūst par šīs Vienošanās neatņemamu sastāvdaļu.</w:t>
      </w:r>
    </w:p>
    <w:p w:rsidR="001D271C" w:rsidRPr="001D271C" w:rsidRDefault="001D271C" w:rsidP="0030340E">
      <w:pPr>
        <w:numPr>
          <w:ilvl w:val="1"/>
          <w:numId w:val="17"/>
        </w:numPr>
        <w:spacing w:after="0" w:line="240" w:lineRule="auto"/>
        <w:ind w:right="-81"/>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Pasūtītājam ir tiesības vienpusēji izbeigt Vienošanos, ja:</w:t>
      </w:r>
    </w:p>
    <w:p w:rsidR="001D271C" w:rsidRPr="001D271C" w:rsidRDefault="001D271C" w:rsidP="0030340E">
      <w:pPr>
        <w:numPr>
          <w:ilvl w:val="2"/>
          <w:numId w:val="17"/>
        </w:numPr>
        <w:spacing w:after="0" w:line="240" w:lineRule="auto"/>
        <w:ind w:right="-81"/>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Izpildītājs pienācīgi nepilda ar Vienošanos uzņemtās saistības. Šādā gadījumā Pasūtītājs brīdina Izpildītāju par atkāpšanos no Vienošanās vismaz vienu nedēļu iepriekš;</w:t>
      </w:r>
    </w:p>
    <w:p w:rsidR="001D271C" w:rsidRPr="001D271C" w:rsidRDefault="00F415A5" w:rsidP="0030340E">
      <w:pPr>
        <w:numPr>
          <w:ilvl w:val="2"/>
          <w:numId w:val="17"/>
        </w:numPr>
        <w:spacing w:after="0" w:line="240" w:lineRule="auto"/>
        <w:ind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1D271C" w:rsidRPr="001D271C">
        <w:rPr>
          <w:rFonts w:ascii="Times New Roman" w:eastAsia="Times New Roman" w:hAnsi="Times New Roman" w:cs="Times New Roman"/>
          <w:sz w:val="24"/>
          <w:szCs w:val="24"/>
        </w:rPr>
        <w:t>a Izpildītājs veic Latvijas Republikas normatīvo aktu prasībām neatbilstošas, prettiesiskas darbības, tad var tikt uzskatīts, ka ar šīs darbības veikšanu Izpildītājs ir vienpusīgi lauzis Vienošanos un zaudē visas ar Vienošanos pielīgtās saistības;</w:t>
      </w:r>
    </w:p>
    <w:p w:rsidR="001D271C" w:rsidRPr="001D271C" w:rsidRDefault="001D271C" w:rsidP="0030340E">
      <w:pPr>
        <w:numPr>
          <w:ilvl w:val="2"/>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ja Izpildītājs ir atzīts par maksātnespējīgu vai pieņemts lēmums par Izpildītāja likvidāciju.</w:t>
      </w:r>
    </w:p>
    <w:p w:rsidR="001D271C" w:rsidRPr="001D271C" w:rsidRDefault="001D271C" w:rsidP="0030340E">
      <w:pPr>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Rakstiski vienojoties Puses var izbeigt Vienošanos arī cita iemesla dēļ.</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Strīdu risināšanas kārtība</w:t>
      </w:r>
    </w:p>
    <w:p w:rsidR="001D271C" w:rsidRPr="001D271C" w:rsidRDefault="001D271C" w:rsidP="00F415A5">
      <w:pPr>
        <w:spacing w:after="0" w:line="240" w:lineRule="auto"/>
        <w:ind w:left="480"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Jebkuras nesaskaņas, domstarpības vai strīdus Puses risina savstarpēju sarunu ceļā, bet ja </w:t>
      </w:r>
      <w:r w:rsidR="00F415A5">
        <w:rPr>
          <w:rFonts w:ascii="Times New Roman" w:eastAsia="Times New Roman" w:hAnsi="Times New Roman" w:cs="Times New Roman"/>
          <w:sz w:val="24"/>
          <w:szCs w:val="24"/>
        </w:rPr>
        <w:t>tas</w:t>
      </w:r>
      <w:r w:rsidRPr="001D271C">
        <w:rPr>
          <w:rFonts w:ascii="Times New Roman" w:eastAsia="Times New Roman" w:hAnsi="Times New Roman" w:cs="Times New Roman"/>
          <w:sz w:val="24"/>
          <w:szCs w:val="24"/>
        </w:rPr>
        <w:t xml:space="preserve"> nav iespējams</w:t>
      </w:r>
      <w:r w:rsidR="00F415A5">
        <w:rPr>
          <w:rFonts w:ascii="Times New Roman" w:eastAsia="Times New Roman" w:hAnsi="Times New Roman" w:cs="Times New Roman"/>
          <w:sz w:val="24"/>
          <w:szCs w:val="24"/>
        </w:rPr>
        <w:t>, strīds tiek izskatīts</w:t>
      </w:r>
      <w:r w:rsidRPr="001D271C">
        <w:rPr>
          <w:rFonts w:ascii="Times New Roman" w:eastAsia="Times New Roman" w:hAnsi="Times New Roman" w:cs="Times New Roman"/>
          <w:sz w:val="24"/>
          <w:szCs w:val="24"/>
        </w:rPr>
        <w:t xml:space="preserve"> Latvijas Republikas tiesā.</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Nepārvarama vara</w:t>
      </w:r>
    </w:p>
    <w:p w:rsidR="001D271C" w:rsidRPr="001D271C" w:rsidRDefault="00E22FC6" w:rsidP="0030340E">
      <w:pPr>
        <w:numPr>
          <w:ilvl w:val="1"/>
          <w:numId w:val="17"/>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Puses tiek atbrīvotas</w:t>
      </w:r>
      <w:r w:rsidR="001D271C" w:rsidRPr="001D271C">
        <w:rPr>
          <w:rFonts w:ascii="Times New Roman" w:eastAsia="Times New Roman" w:hAnsi="Times New Roman" w:cs="Times New Roman"/>
          <w:bCs/>
          <w:sz w:val="24"/>
          <w:szCs w:val="24"/>
        </w:rPr>
        <w:t xml:space="preserve">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w:t>
      </w:r>
      <w:r>
        <w:rPr>
          <w:rFonts w:ascii="Times New Roman" w:eastAsia="Times New Roman" w:hAnsi="Times New Roman" w:cs="Times New Roman"/>
          <w:bCs/>
          <w:sz w:val="24"/>
          <w:szCs w:val="24"/>
        </w:rPr>
        <w:t xml:space="preserve">Pušu </w:t>
      </w:r>
      <w:r w:rsidR="001D271C" w:rsidRPr="001D271C">
        <w:rPr>
          <w:rFonts w:ascii="Times New Roman" w:eastAsia="Times New Roman" w:hAnsi="Times New Roman" w:cs="Times New Roman"/>
          <w:bCs/>
          <w:sz w:val="24"/>
          <w:szCs w:val="24"/>
        </w:rPr>
        <w:t>tiesības un ietekmē uzņemtās saistības, pieņemšana un stāšanās spēkā.</w:t>
      </w:r>
    </w:p>
    <w:p w:rsidR="001D271C" w:rsidRPr="001D271C" w:rsidRDefault="00E22FC6" w:rsidP="0030340E">
      <w:pPr>
        <w:numPr>
          <w:ilvl w:val="1"/>
          <w:numId w:val="17"/>
        </w:numPr>
        <w:spacing w:after="0" w:line="240" w:lineRule="auto"/>
        <w:jc w:val="both"/>
        <w:rPr>
          <w:rFonts w:ascii="Times New Roman" w:eastAsia="Times New Roman" w:hAnsi="Times New Roman" w:cs="Times New Roman"/>
          <w:bCs/>
          <w:sz w:val="24"/>
          <w:szCs w:val="24"/>
        </w:rPr>
      </w:pPr>
      <w:r w:rsidRPr="00E22FC6">
        <w:rPr>
          <w:rFonts w:ascii="Times New Roman" w:eastAsia="Times New Roman" w:hAnsi="Times New Roman" w:cs="Times New Roman"/>
          <w:bCs/>
          <w:sz w:val="24"/>
          <w:szCs w:val="24"/>
        </w:rPr>
        <w:t xml:space="preserve">Pusei, </w:t>
      </w:r>
      <w:r w:rsidR="001D271C" w:rsidRPr="00E22FC6">
        <w:rPr>
          <w:rFonts w:ascii="Times New Roman" w:eastAsia="Times New Roman" w:hAnsi="Times New Roman" w:cs="Times New Roman"/>
          <w:bCs/>
          <w:sz w:val="24"/>
          <w:szCs w:val="24"/>
        </w:rPr>
        <w:t>kas</w:t>
      </w:r>
      <w:r w:rsidR="001D271C" w:rsidRPr="001D271C">
        <w:rPr>
          <w:rFonts w:ascii="Times New Roman" w:eastAsia="Times New Roman" w:hAnsi="Times New Roman" w:cs="Times New Roman"/>
          <w:bCs/>
          <w:sz w:val="24"/>
          <w:szCs w:val="24"/>
        </w:rPr>
        <w:t xml:space="preserve"> atsaucas uz nepārvaramas varas vai ārkārtēja rakstura apstākļu darbību, nekavējoties, bet ne vēlāk kā 3 (trīs) darba dienu laikā par šādiem apstākļiem rakstveidā jāziņo </w:t>
      </w:r>
      <w:r>
        <w:rPr>
          <w:rFonts w:ascii="Times New Roman" w:eastAsia="Times New Roman" w:hAnsi="Times New Roman" w:cs="Times New Roman"/>
          <w:bCs/>
          <w:sz w:val="24"/>
          <w:szCs w:val="24"/>
        </w:rPr>
        <w:t>otrai Pusei</w:t>
      </w:r>
      <w:r w:rsidR="001D271C" w:rsidRPr="001D271C">
        <w:rPr>
          <w:rFonts w:ascii="Times New Roman" w:eastAsia="Times New Roman" w:hAnsi="Times New Roman" w:cs="Times New Roman"/>
          <w:bCs/>
          <w:sz w:val="24"/>
          <w:szCs w:val="24"/>
        </w:rPr>
        <w:t xml:space="preserve">.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w:t>
      </w:r>
      <w:r>
        <w:rPr>
          <w:rFonts w:ascii="Times New Roman" w:eastAsia="Times New Roman" w:hAnsi="Times New Roman" w:cs="Times New Roman"/>
          <w:bCs/>
          <w:sz w:val="24"/>
          <w:szCs w:val="24"/>
        </w:rPr>
        <w:t>Puses</w:t>
      </w:r>
      <w:r w:rsidR="001D271C" w:rsidRPr="001D271C">
        <w:rPr>
          <w:rFonts w:ascii="Times New Roman" w:eastAsia="Times New Roman" w:hAnsi="Times New Roman" w:cs="Times New Roman"/>
          <w:bCs/>
          <w:sz w:val="24"/>
          <w:szCs w:val="24"/>
        </w:rPr>
        <w:t xml:space="preserve"> netiek atbrīvot</w:t>
      </w:r>
      <w:r>
        <w:rPr>
          <w:rFonts w:ascii="Times New Roman" w:eastAsia="Times New Roman" w:hAnsi="Times New Roman" w:cs="Times New Roman"/>
          <w:bCs/>
          <w:sz w:val="24"/>
          <w:szCs w:val="24"/>
        </w:rPr>
        <w:t>a</w:t>
      </w:r>
      <w:r w:rsidR="001D271C" w:rsidRPr="001D271C">
        <w:rPr>
          <w:rFonts w:ascii="Times New Roman" w:eastAsia="Times New Roman" w:hAnsi="Times New Roman" w:cs="Times New Roman"/>
          <w:bCs/>
          <w:sz w:val="24"/>
          <w:szCs w:val="24"/>
        </w:rPr>
        <w:t xml:space="preserve">s </w:t>
      </w:r>
      <w:r w:rsidR="00F415A5">
        <w:rPr>
          <w:rFonts w:ascii="Times New Roman" w:eastAsia="Times New Roman" w:hAnsi="Times New Roman" w:cs="Times New Roman"/>
          <w:bCs/>
          <w:sz w:val="24"/>
          <w:szCs w:val="24"/>
        </w:rPr>
        <w:t xml:space="preserve">no Vienošanās saistību izpildes, ja vien tam par iemeslu nav bijuši paši </w:t>
      </w:r>
      <w:r w:rsidR="00F415A5" w:rsidRPr="00F415A5">
        <w:rPr>
          <w:rFonts w:ascii="Times New Roman" w:eastAsia="Times New Roman" w:hAnsi="Times New Roman" w:cs="Times New Roman"/>
          <w:bCs/>
          <w:sz w:val="24"/>
          <w:szCs w:val="24"/>
        </w:rPr>
        <w:t>nepārvaramas varas</w:t>
      </w:r>
      <w:r w:rsidR="00F415A5">
        <w:rPr>
          <w:rFonts w:ascii="Times New Roman" w:eastAsia="Times New Roman" w:hAnsi="Times New Roman" w:cs="Times New Roman"/>
          <w:bCs/>
          <w:sz w:val="24"/>
          <w:szCs w:val="24"/>
        </w:rPr>
        <w:t xml:space="preserve"> vai ārkārtēja rakstura apstākļi.</w:t>
      </w:r>
    </w:p>
    <w:p w:rsidR="001D271C" w:rsidRDefault="001D271C" w:rsidP="0030340E">
      <w:pPr>
        <w:numPr>
          <w:ilvl w:val="1"/>
          <w:numId w:val="17"/>
        </w:numPr>
        <w:spacing w:after="0" w:line="240" w:lineRule="auto"/>
        <w:jc w:val="both"/>
        <w:rPr>
          <w:rFonts w:ascii="Times New Roman" w:eastAsia="Times New Roman" w:hAnsi="Times New Roman" w:cs="Times New Roman"/>
          <w:bCs/>
          <w:sz w:val="24"/>
          <w:szCs w:val="24"/>
        </w:rPr>
      </w:pPr>
      <w:r w:rsidRPr="001D271C">
        <w:rPr>
          <w:rFonts w:ascii="Times New Roman" w:eastAsia="Times New Roman" w:hAnsi="Times New Roman" w:cs="Times New Roman"/>
          <w:bCs/>
          <w:sz w:val="24"/>
          <w:szCs w:val="24"/>
        </w:rPr>
        <w:t xml:space="preserve">Nepārvaramas varas apstākļu iestāšanās gadījumā Vienošanās darbības termiņš tiek pārcelts atbilstoši šādu apstākļu darbības laikam vai arī </w:t>
      </w:r>
      <w:r w:rsidR="00E22FC6">
        <w:rPr>
          <w:rFonts w:ascii="Times New Roman" w:eastAsia="Times New Roman" w:hAnsi="Times New Roman" w:cs="Times New Roman"/>
          <w:bCs/>
          <w:sz w:val="24"/>
          <w:szCs w:val="24"/>
        </w:rPr>
        <w:t>Puses</w:t>
      </w:r>
      <w:r w:rsidRPr="001D271C">
        <w:rPr>
          <w:rFonts w:ascii="Times New Roman" w:eastAsia="Times New Roman" w:hAnsi="Times New Roman" w:cs="Times New Roman"/>
          <w:bCs/>
          <w:sz w:val="24"/>
          <w:szCs w:val="24"/>
        </w:rPr>
        <w:t xml:space="preserve"> vienojas par Vienošanās pārtraukšanu.</w:t>
      </w:r>
    </w:p>
    <w:p w:rsidR="00324CE7" w:rsidRDefault="00324CE7" w:rsidP="00324CE7">
      <w:pPr>
        <w:spacing w:after="0" w:line="240" w:lineRule="auto"/>
        <w:jc w:val="both"/>
        <w:rPr>
          <w:rFonts w:ascii="Times New Roman" w:eastAsia="Times New Roman" w:hAnsi="Times New Roman" w:cs="Times New Roman"/>
          <w:bCs/>
          <w:sz w:val="24"/>
          <w:szCs w:val="24"/>
        </w:rPr>
      </w:pPr>
    </w:p>
    <w:p w:rsidR="00324CE7" w:rsidRPr="001D271C" w:rsidRDefault="00324CE7" w:rsidP="00324CE7">
      <w:pPr>
        <w:spacing w:after="0" w:line="240" w:lineRule="auto"/>
        <w:jc w:val="both"/>
        <w:rPr>
          <w:rFonts w:ascii="Times New Roman" w:eastAsia="Times New Roman" w:hAnsi="Times New Roman" w:cs="Times New Roman"/>
          <w:bCs/>
          <w:sz w:val="24"/>
          <w:szCs w:val="24"/>
        </w:rPr>
      </w:pP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lastRenderedPageBreak/>
        <w:t>Citi noteikumi</w:t>
      </w:r>
    </w:p>
    <w:p w:rsidR="001D271C" w:rsidRPr="001D271C" w:rsidRDefault="00F415A5" w:rsidP="0030340E">
      <w:pPr>
        <w:numPr>
          <w:ilvl w:val="1"/>
          <w:numId w:val="17"/>
        </w:numPr>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 xml:space="preserve">Ja kādai no Pusēm tiek mainīts juridiskais statuss, Puses amatpersonu paraksta tiesības, īpašnieki vai vadītāji, vai kāds no Vienošanās minētajiem Pušu rekvizītiem, telefona, e-pasta adrese, juridiskā adrese u.c., tad Puses nekavējoties rakstveidā par to paziņo otrai Pusei. Ja Puse neizpilda </w:t>
      </w:r>
      <w:r>
        <w:rPr>
          <w:rFonts w:ascii="Times New Roman" w:eastAsia="Times New Roman" w:hAnsi="Times New Roman" w:cs="Times New Roman"/>
          <w:sz w:val="24"/>
          <w:szCs w:val="24"/>
        </w:rPr>
        <w:t>šo nosacījumu</w:t>
      </w:r>
      <w:r w:rsidR="001D271C" w:rsidRPr="001D271C">
        <w:rPr>
          <w:rFonts w:ascii="Times New Roman" w:eastAsia="Times New Roman" w:hAnsi="Times New Roman" w:cs="Times New Roman"/>
          <w:sz w:val="24"/>
          <w:szCs w:val="24"/>
        </w:rPr>
        <w:t>, uzskatāms, ka otra Puse ir pilnībā izpildījusi savas saistības, lietojot šajā Vienošanās esošo informāciju par otru Pusi.</w:t>
      </w:r>
    </w:p>
    <w:p w:rsidR="001D271C" w:rsidRPr="0039167F" w:rsidRDefault="00F415A5" w:rsidP="0030340E">
      <w:pPr>
        <w:numPr>
          <w:ilvl w:val="1"/>
          <w:numId w:val="17"/>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1D271C" w:rsidRPr="0039167F">
        <w:rPr>
          <w:rFonts w:ascii="Times New Roman" w:eastAsia="Times New Roman" w:hAnsi="Times New Roman" w:cs="Times New Roman"/>
          <w:bCs/>
          <w:sz w:val="24"/>
          <w:szCs w:val="24"/>
        </w:rPr>
        <w:t>Nosūtot pa pastu paziņojumus, brīdinājumus vai citu korespondenci uz Pušu juridiskajām adresēm (ierakstītā vēstulē), ti</w:t>
      </w:r>
      <w:r w:rsidR="00AF4EAC">
        <w:rPr>
          <w:rFonts w:ascii="Times New Roman" w:eastAsia="Times New Roman" w:hAnsi="Times New Roman" w:cs="Times New Roman"/>
          <w:bCs/>
          <w:sz w:val="24"/>
          <w:szCs w:val="24"/>
        </w:rPr>
        <w:t>e</w:t>
      </w:r>
      <w:r w:rsidR="001D271C" w:rsidRPr="0039167F">
        <w:rPr>
          <w:rFonts w:ascii="Times New Roman" w:eastAsia="Times New Roman" w:hAnsi="Times New Roman" w:cs="Times New Roman"/>
          <w:bCs/>
          <w:sz w:val="24"/>
          <w:szCs w:val="24"/>
        </w:rPr>
        <w:t>k uzskatīts, ka Puses tos ir saņēmušas 7</w:t>
      </w:r>
      <w:r w:rsidRPr="0039167F">
        <w:rPr>
          <w:rFonts w:ascii="Times New Roman" w:eastAsia="Times New Roman" w:hAnsi="Times New Roman" w:cs="Times New Roman"/>
          <w:bCs/>
          <w:sz w:val="24"/>
          <w:szCs w:val="24"/>
        </w:rPr>
        <w:t>.</w:t>
      </w:r>
      <w:r w:rsidR="001D271C" w:rsidRPr="0039167F">
        <w:rPr>
          <w:rFonts w:ascii="Times New Roman" w:eastAsia="Times New Roman" w:hAnsi="Times New Roman" w:cs="Times New Roman"/>
          <w:bCs/>
          <w:sz w:val="24"/>
          <w:szCs w:val="24"/>
        </w:rPr>
        <w:t xml:space="preserve"> (septītajā) dienā </w:t>
      </w:r>
      <w:r w:rsidRPr="0039167F">
        <w:rPr>
          <w:rFonts w:ascii="Times New Roman" w:eastAsia="Times New Roman" w:hAnsi="Times New Roman" w:cs="Times New Roman"/>
          <w:bCs/>
          <w:sz w:val="24"/>
          <w:szCs w:val="24"/>
        </w:rPr>
        <w:t>pēc nodošanas pastā, ko apliecina pasta zīmogs</w:t>
      </w:r>
      <w:r w:rsidR="001D271C" w:rsidRPr="0039167F">
        <w:rPr>
          <w:rFonts w:ascii="Times New Roman" w:eastAsia="Times New Roman" w:hAnsi="Times New Roman" w:cs="Times New Roman"/>
          <w:bCs/>
          <w:sz w:val="24"/>
          <w:szCs w:val="24"/>
        </w:rPr>
        <w:t>.</w:t>
      </w:r>
    </w:p>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p>
    <w:p w:rsidR="001D271C" w:rsidRPr="001D271C" w:rsidRDefault="001D271C" w:rsidP="0030340E">
      <w:pPr>
        <w:numPr>
          <w:ilvl w:val="1"/>
          <w:numId w:val="17"/>
        </w:num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Izpildītāju kontaktpersonas šīs Vienošanās izpildes laikā:</w:t>
      </w:r>
    </w:p>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3456"/>
      </w:tblGrid>
      <w:tr w:rsidR="001D271C" w:rsidRPr="001D271C" w:rsidTr="001D271C">
        <w:trPr>
          <w:jc w:val="center"/>
        </w:trPr>
        <w:tc>
          <w:tcPr>
            <w:tcW w:w="252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            e-pasts:</w:t>
            </w:r>
          </w:p>
        </w:tc>
      </w:tr>
      <w:tr w:rsidR="001D271C" w:rsidRPr="001D271C" w:rsidTr="001D271C">
        <w:trPr>
          <w:jc w:val="center"/>
        </w:trPr>
        <w:tc>
          <w:tcPr>
            <w:tcW w:w="252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             e-pasts:</w:t>
            </w:r>
          </w:p>
        </w:tc>
      </w:tr>
      <w:tr w:rsidR="001D271C" w:rsidRPr="001D271C" w:rsidTr="001D271C">
        <w:trPr>
          <w:jc w:val="center"/>
        </w:trPr>
        <w:tc>
          <w:tcPr>
            <w:tcW w:w="252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             e-pasts:</w:t>
            </w:r>
          </w:p>
        </w:tc>
      </w:tr>
      <w:tr w:rsidR="00CF2543" w:rsidRPr="001D271C" w:rsidTr="001D271C">
        <w:trPr>
          <w:jc w:val="center"/>
        </w:trPr>
        <w:tc>
          <w:tcPr>
            <w:tcW w:w="2520" w:type="dxa"/>
          </w:tcPr>
          <w:p w:rsidR="00CF2543" w:rsidRPr="001D271C" w:rsidRDefault="00CF2543" w:rsidP="004B35FD">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CF2543" w:rsidRPr="001D271C" w:rsidRDefault="00CF2543" w:rsidP="004B35FD">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CF2543" w:rsidRPr="001D271C" w:rsidRDefault="00CF2543" w:rsidP="004B35FD">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             e-pasts:</w:t>
            </w:r>
          </w:p>
        </w:tc>
      </w:tr>
      <w:tr w:rsidR="00CF2543" w:rsidRPr="001D271C" w:rsidTr="001D271C">
        <w:trPr>
          <w:jc w:val="center"/>
        </w:trPr>
        <w:tc>
          <w:tcPr>
            <w:tcW w:w="2520" w:type="dxa"/>
          </w:tcPr>
          <w:p w:rsidR="00CF2543" w:rsidRPr="001D271C" w:rsidRDefault="00CF2543" w:rsidP="004B35FD">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CF2543" w:rsidRPr="001D271C" w:rsidRDefault="00CF2543" w:rsidP="004B35FD">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CF2543" w:rsidRPr="001D271C" w:rsidRDefault="00CF2543" w:rsidP="004B35FD">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             e-pasts:</w:t>
            </w:r>
          </w:p>
        </w:tc>
      </w:tr>
    </w:tbl>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p>
    <w:p w:rsidR="001D271C" w:rsidRPr="001D271C" w:rsidRDefault="001D271C" w:rsidP="0030340E">
      <w:pPr>
        <w:numPr>
          <w:ilvl w:val="1"/>
          <w:numId w:val="18"/>
        </w:numPr>
        <w:spacing w:after="0" w:line="240" w:lineRule="auto"/>
        <w:ind w:left="0" w:right="96" w:firstLine="0"/>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Pasūtītāja atbildīgā kontaktpersona par Vienošanās izpildi ir ___, tālrunis __, e-pasta adrese: ________.</w:t>
      </w:r>
    </w:p>
    <w:p w:rsidR="001D271C" w:rsidRPr="001D271C" w:rsidRDefault="001D271C" w:rsidP="0030340E">
      <w:pPr>
        <w:numPr>
          <w:ilvl w:val="1"/>
          <w:numId w:val="18"/>
        </w:numPr>
        <w:spacing w:after="0" w:line="240" w:lineRule="auto"/>
        <w:ind w:left="0" w:right="96" w:firstLine="0"/>
        <w:jc w:val="both"/>
        <w:rPr>
          <w:rFonts w:ascii="Times New Roman" w:eastAsia="Times New Roman" w:hAnsi="Times New Roman" w:cs="Times New Roman"/>
          <w:sz w:val="24"/>
          <w:szCs w:val="24"/>
        </w:rPr>
      </w:pPr>
      <w:r w:rsidRPr="001D271C">
        <w:rPr>
          <w:rFonts w:ascii="Times New Roman" w:eastAsia="Times New Roman" w:hAnsi="Times New Roman" w:cs="Times New Roman"/>
          <w:color w:val="000000"/>
          <w:sz w:val="24"/>
          <w:szCs w:val="24"/>
        </w:rPr>
        <w:t>Vienošanās</w:t>
      </w:r>
      <w:r w:rsidR="00AF4EAC">
        <w:rPr>
          <w:rFonts w:ascii="Times New Roman" w:eastAsia="Times New Roman" w:hAnsi="Times New Roman" w:cs="Times New Roman"/>
          <w:color w:val="000000"/>
          <w:sz w:val="24"/>
          <w:szCs w:val="24"/>
        </w:rPr>
        <w:t>, neiekļaujot pielikumus,</w:t>
      </w:r>
      <w:r w:rsidRPr="001D271C">
        <w:rPr>
          <w:rFonts w:ascii="Times New Roman" w:eastAsia="Times New Roman" w:hAnsi="Times New Roman" w:cs="Times New Roman"/>
          <w:color w:val="000000"/>
          <w:sz w:val="24"/>
          <w:szCs w:val="24"/>
        </w:rPr>
        <w:t xml:space="preserve"> </w:t>
      </w:r>
      <w:r w:rsidR="00F415A5">
        <w:rPr>
          <w:rFonts w:ascii="Times New Roman" w:eastAsia="Times New Roman" w:hAnsi="Times New Roman" w:cs="Times New Roman"/>
          <w:color w:val="000000"/>
          <w:sz w:val="24"/>
          <w:szCs w:val="24"/>
        </w:rPr>
        <w:t>sagatavota</w:t>
      </w:r>
      <w:r w:rsidRPr="001D271C">
        <w:rPr>
          <w:rFonts w:ascii="Times New Roman" w:eastAsia="Times New Roman" w:hAnsi="Times New Roman" w:cs="Times New Roman"/>
          <w:color w:val="000000"/>
          <w:sz w:val="24"/>
          <w:szCs w:val="24"/>
        </w:rPr>
        <w:t xml:space="preserve"> uz __ (______) lapām latviešu valodā </w:t>
      </w:r>
      <w:r w:rsidR="0079779A">
        <w:rPr>
          <w:rFonts w:ascii="Times New Roman" w:eastAsia="Times New Roman" w:hAnsi="Times New Roman" w:cs="Times New Roman"/>
          <w:color w:val="000000"/>
          <w:sz w:val="24"/>
          <w:szCs w:val="24"/>
        </w:rPr>
        <w:t>4</w:t>
      </w:r>
      <w:r w:rsidRPr="001D271C">
        <w:rPr>
          <w:rFonts w:ascii="Times New Roman" w:eastAsia="Times New Roman" w:hAnsi="Times New Roman" w:cs="Times New Roman"/>
          <w:color w:val="000000"/>
          <w:sz w:val="24"/>
          <w:szCs w:val="24"/>
        </w:rPr>
        <w:t xml:space="preserve"> (</w:t>
      </w:r>
      <w:r w:rsidR="0079779A">
        <w:rPr>
          <w:rFonts w:ascii="Times New Roman" w:eastAsia="Times New Roman" w:hAnsi="Times New Roman" w:cs="Times New Roman"/>
          <w:sz w:val="24"/>
          <w:szCs w:val="24"/>
        </w:rPr>
        <w:t>četros</w:t>
      </w:r>
      <w:r w:rsidRPr="001D271C">
        <w:rPr>
          <w:rFonts w:ascii="Times New Roman" w:eastAsia="Times New Roman" w:hAnsi="Times New Roman" w:cs="Times New Roman"/>
          <w:color w:val="000000"/>
          <w:sz w:val="24"/>
          <w:szCs w:val="24"/>
        </w:rPr>
        <w:t>) oriģināl</w:t>
      </w:r>
      <w:r w:rsidR="00F415A5">
        <w:rPr>
          <w:rFonts w:ascii="Times New Roman" w:eastAsia="Times New Roman" w:hAnsi="Times New Roman" w:cs="Times New Roman"/>
          <w:color w:val="000000"/>
          <w:sz w:val="24"/>
          <w:szCs w:val="24"/>
        </w:rPr>
        <w:t xml:space="preserve">os </w:t>
      </w:r>
      <w:r w:rsidRPr="001D271C">
        <w:rPr>
          <w:rFonts w:ascii="Times New Roman" w:eastAsia="Times New Roman" w:hAnsi="Times New Roman" w:cs="Times New Roman"/>
          <w:color w:val="000000"/>
          <w:sz w:val="24"/>
          <w:szCs w:val="24"/>
        </w:rPr>
        <w:t xml:space="preserve">eksemplāros, no kuriem pa vienam eksemplāram glabājas pie katra </w:t>
      </w:r>
      <w:r w:rsidRPr="0079779A">
        <w:rPr>
          <w:rFonts w:ascii="Times New Roman" w:eastAsia="Times New Roman" w:hAnsi="Times New Roman" w:cs="Times New Roman"/>
          <w:color w:val="000000"/>
          <w:sz w:val="24"/>
          <w:szCs w:val="24"/>
        </w:rPr>
        <w:t>Izpildītāja</w:t>
      </w:r>
      <w:r w:rsidRPr="001D271C">
        <w:rPr>
          <w:rFonts w:ascii="Times New Roman" w:eastAsia="Times New Roman" w:hAnsi="Times New Roman" w:cs="Times New Roman"/>
          <w:color w:val="000000"/>
          <w:sz w:val="24"/>
          <w:szCs w:val="24"/>
        </w:rPr>
        <w:t xml:space="preserve"> un Pasūtītāja. </w:t>
      </w:r>
      <w:r w:rsidRPr="001D271C">
        <w:rPr>
          <w:rFonts w:ascii="Times New Roman" w:eastAsia="Times New Roman" w:hAnsi="Times New Roman" w:cs="Times New Roman"/>
          <w:sz w:val="24"/>
          <w:szCs w:val="24"/>
        </w:rPr>
        <w:t>Visiem eksemplāriem ir vienāds juridisks spēks.</w:t>
      </w:r>
    </w:p>
    <w:p w:rsidR="001D271C" w:rsidRPr="00AF4EAC" w:rsidRDefault="001D271C" w:rsidP="0030340E">
      <w:pPr>
        <w:numPr>
          <w:ilvl w:val="1"/>
          <w:numId w:val="18"/>
        </w:numPr>
        <w:spacing w:after="0" w:line="240" w:lineRule="auto"/>
        <w:ind w:left="0" w:right="96" w:firstLine="0"/>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Pie Vienošanās kā neatņemama tās sastāvdaļa ir pievienoti šādi </w:t>
      </w:r>
      <w:r w:rsidRPr="00AF4EAC">
        <w:rPr>
          <w:rFonts w:ascii="Times New Roman" w:eastAsia="Times New Roman" w:hAnsi="Times New Roman" w:cs="Times New Roman"/>
          <w:sz w:val="24"/>
          <w:szCs w:val="24"/>
        </w:rPr>
        <w:t>pielikumi:</w:t>
      </w:r>
    </w:p>
    <w:p w:rsidR="001D271C" w:rsidRPr="0079779A" w:rsidRDefault="001D271C" w:rsidP="003A0AFC">
      <w:pPr>
        <w:numPr>
          <w:ilvl w:val="2"/>
          <w:numId w:val="18"/>
        </w:numPr>
        <w:spacing w:after="0" w:line="240" w:lineRule="auto"/>
        <w:ind w:right="96"/>
        <w:jc w:val="both"/>
        <w:rPr>
          <w:rFonts w:ascii="Times New Roman" w:eastAsia="Times New Roman" w:hAnsi="Times New Roman" w:cs="Times New Roman"/>
          <w:sz w:val="24"/>
          <w:szCs w:val="24"/>
        </w:rPr>
      </w:pPr>
      <w:r w:rsidRPr="0079779A">
        <w:rPr>
          <w:rFonts w:ascii="Times New Roman" w:eastAsia="Times New Roman" w:hAnsi="Times New Roman" w:cs="Times New Roman"/>
          <w:sz w:val="24"/>
          <w:szCs w:val="24"/>
        </w:rPr>
        <w:t>Pielikums Nr.1 – Tehniskā specifikācija uz __ (________) lapām;</w:t>
      </w:r>
    </w:p>
    <w:p w:rsidR="001D271C" w:rsidRPr="001D271C" w:rsidRDefault="001D271C" w:rsidP="003A0AFC">
      <w:pPr>
        <w:numPr>
          <w:ilvl w:val="2"/>
          <w:numId w:val="18"/>
        </w:numPr>
        <w:spacing w:after="0" w:line="240" w:lineRule="auto"/>
        <w:ind w:right="96"/>
        <w:jc w:val="both"/>
        <w:rPr>
          <w:rFonts w:ascii="Times New Roman" w:eastAsia="Times New Roman" w:hAnsi="Times New Roman" w:cs="Times New Roman"/>
          <w:sz w:val="24"/>
          <w:szCs w:val="24"/>
        </w:rPr>
      </w:pPr>
      <w:r w:rsidRPr="0079779A">
        <w:rPr>
          <w:rFonts w:ascii="Times New Roman" w:eastAsia="Times New Roman" w:hAnsi="Times New Roman" w:cs="Times New Roman"/>
          <w:sz w:val="24"/>
          <w:szCs w:val="24"/>
        </w:rPr>
        <w:t>Pielikums</w:t>
      </w:r>
      <w:r w:rsidRPr="001D271C">
        <w:rPr>
          <w:rFonts w:ascii="Times New Roman" w:eastAsia="Times New Roman" w:hAnsi="Times New Roman" w:cs="Times New Roman"/>
          <w:sz w:val="24"/>
          <w:szCs w:val="24"/>
        </w:rPr>
        <w:t xml:space="preserve"> Nr.2 – </w:t>
      </w:r>
      <w:r w:rsidR="00AB7B6E">
        <w:rPr>
          <w:rFonts w:ascii="Times New Roman" w:eastAsia="Times New Roman" w:hAnsi="Times New Roman" w:cs="Times New Roman"/>
          <w:sz w:val="24"/>
          <w:szCs w:val="24"/>
        </w:rPr>
        <w:t xml:space="preserve">Iestāžu atbildīgās personas Vienošanās izpildes laikā </w:t>
      </w:r>
      <w:r w:rsidR="00AB7B6E" w:rsidRPr="0079779A">
        <w:rPr>
          <w:rFonts w:ascii="Times New Roman" w:eastAsia="Times New Roman" w:hAnsi="Times New Roman" w:cs="Times New Roman"/>
          <w:sz w:val="24"/>
          <w:szCs w:val="24"/>
        </w:rPr>
        <w:t>uz __ (________) lapām</w:t>
      </w:r>
      <w:r w:rsidRPr="001D271C">
        <w:rPr>
          <w:rFonts w:ascii="Times New Roman" w:eastAsia="Times New Roman" w:hAnsi="Times New Roman" w:cs="Times New Roman"/>
          <w:sz w:val="24"/>
          <w:szCs w:val="24"/>
        </w:rPr>
        <w:t>;</w:t>
      </w:r>
    </w:p>
    <w:p w:rsidR="001D271C" w:rsidRDefault="001D271C" w:rsidP="003A0AFC">
      <w:pPr>
        <w:numPr>
          <w:ilvl w:val="2"/>
          <w:numId w:val="18"/>
        </w:numPr>
        <w:spacing w:after="0" w:line="240" w:lineRule="auto"/>
        <w:ind w:right="96"/>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Pielikums Nr.3 – </w:t>
      </w:r>
      <w:r w:rsidR="008432A1" w:rsidRPr="001D271C">
        <w:rPr>
          <w:rFonts w:ascii="Times New Roman" w:eastAsia="Times New Roman" w:hAnsi="Times New Roman" w:cs="Times New Roman"/>
          <w:sz w:val="24"/>
          <w:szCs w:val="24"/>
        </w:rPr>
        <w:t>Izpildītāja _________ tehniskais piedāvājums uz __ (________) lapām</w:t>
      </w:r>
      <w:r w:rsidRPr="001D271C">
        <w:rPr>
          <w:rFonts w:ascii="Times New Roman" w:eastAsia="Times New Roman" w:hAnsi="Times New Roman" w:cs="Times New Roman"/>
          <w:sz w:val="24"/>
          <w:szCs w:val="24"/>
        </w:rPr>
        <w:t>;</w:t>
      </w:r>
    </w:p>
    <w:p w:rsidR="00AB7B6E" w:rsidRPr="001D271C" w:rsidRDefault="00AB7B6E" w:rsidP="00AB7B6E">
      <w:pPr>
        <w:numPr>
          <w:ilvl w:val="2"/>
          <w:numId w:val="18"/>
        </w:numPr>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Nr.4</w:t>
      </w:r>
      <w:r w:rsidRPr="001D271C">
        <w:rPr>
          <w:rFonts w:ascii="Times New Roman" w:eastAsia="Times New Roman" w:hAnsi="Times New Roman" w:cs="Times New Roman"/>
          <w:sz w:val="24"/>
          <w:szCs w:val="24"/>
        </w:rPr>
        <w:t xml:space="preserve"> – Izpildītāja _________ tehniskais piedāvājums uz __ (________) lapām;</w:t>
      </w:r>
    </w:p>
    <w:p w:rsidR="001D271C" w:rsidRDefault="001D271C" w:rsidP="003A0AFC">
      <w:pPr>
        <w:numPr>
          <w:ilvl w:val="2"/>
          <w:numId w:val="18"/>
        </w:numPr>
        <w:spacing w:after="0" w:line="240" w:lineRule="auto"/>
        <w:ind w:right="96"/>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Pielikums Nr.</w:t>
      </w:r>
      <w:r w:rsidR="00AB7B6E">
        <w:rPr>
          <w:rFonts w:ascii="Times New Roman" w:eastAsia="Times New Roman" w:hAnsi="Times New Roman" w:cs="Times New Roman"/>
          <w:sz w:val="24"/>
          <w:szCs w:val="24"/>
        </w:rPr>
        <w:t>5</w:t>
      </w:r>
      <w:r w:rsidRPr="001D271C">
        <w:rPr>
          <w:rFonts w:ascii="Times New Roman" w:eastAsia="Times New Roman" w:hAnsi="Times New Roman" w:cs="Times New Roman"/>
          <w:sz w:val="24"/>
          <w:szCs w:val="24"/>
        </w:rPr>
        <w:t xml:space="preserve"> – Izpildītāja _________ tehniskais pie</w:t>
      </w:r>
      <w:r w:rsidR="008432A1">
        <w:rPr>
          <w:rFonts w:ascii="Times New Roman" w:eastAsia="Times New Roman" w:hAnsi="Times New Roman" w:cs="Times New Roman"/>
          <w:sz w:val="24"/>
          <w:szCs w:val="24"/>
        </w:rPr>
        <w:t>dāvājums uz __ (________) lapām.</w:t>
      </w:r>
    </w:p>
    <w:p w:rsidR="00CF2543" w:rsidRPr="001D271C" w:rsidRDefault="00CF2543" w:rsidP="00CF2543">
      <w:pPr>
        <w:numPr>
          <w:ilvl w:val="2"/>
          <w:numId w:val="18"/>
        </w:numPr>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Nr.6</w:t>
      </w:r>
      <w:r w:rsidRPr="001D271C">
        <w:rPr>
          <w:rFonts w:ascii="Times New Roman" w:eastAsia="Times New Roman" w:hAnsi="Times New Roman" w:cs="Times New Roman"/>
          <w:sz w:val="24"/>
          <w:szCs w:val="24"/>
        </w:rPr>
        <w:t xml:space="preserve"> – Izpildītāja _________ tehniskais piedāvājums uz __ (________) lapām;</w:t>
      </w:r>
    </w:p>
    <w:p w:rsidR="00CF2543" w:rsidRPr="00CF2543" w:rsidRDefault="00CF2543" w:rsidP="00CF2543">
      <w:pPr>
        <w:numPr>
          <w:ilvl w:val="2"/>
          <w:numId w:val="18"/>
        </w:numPr>
        <w:spacing w:after="0" w:line="240" w:lineRule="auto"/>
        <w:ind w:right="96"/>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7</w:t>
      </w:r>
      <w:r w:rsidRPr="001D271C">
        <w:rPr>
          <w:rFonts w:ascii="Times New Roman" w:eastAsia="Times New Roman" w:hAnsi="Times New Roman" w:cs="Times New Roman"/>
          <w:sz w:val="24"/>
          <w:szCs w:val="24"/>
        </w:rPr>
        <w:t xml:space="preserve"> – Izpildītāja _________ tehniskais pie</w:t>
      </w:r>
      <w:r>
        <w:rPr>
          <w:rFonts w:ascii="Times New Roman" w:eastAsia="Times New Roman" w:hAnsi="Times New Roman" w:cs="Times New Roman"/>
          <w:sz w:val="24"/>
          <w:szCs w:val="24"/>
        </w:rPr>
        <w:t>dāvājums uz __ (________) lapām.</w:t>
      </w:r>
    </w:p>
    <w:p w:rsidR="001D271C" w:rsidRPr="001D271C" w:rsidRDefault="001D271C" w:rsidP="0030340E">
      <w:pPr>
        <w:spacing w:after="0" w:line="240" w:lineRule="auto"/>
        <w:ind w:left="539"/>
        <w:jc w:val="both"/>
        <w:rPr>
          <w:rFonts w:ascii="Times New Roman" w:eastAsia="Times New Roman" w:hAnsi="Times New Roman" w:cs="Times New Roman"/>
          <w:b/>
          <w:sz w:val="24"/>
          <w:szCs w:val="24"/>
        </w:rPr>
      </w:pPr>
    </w:p>
    <w:p w:rsidR="001D271C" w:rsidRPr="001D271C" w:rsidRDefault="001D271C" w:rsidP="0030340E">
      <w:pPr>
        <w:spacing w:after="0" w:line="240" w:lineRule="auto"/>
        <w:rPr>
          <w:rFonts w:ascii="Times New Roman" w:eastAsia="Times New Roman" w:hAnsi="Times New Roman" w:cs="Times New Roman"/>
          <w:sz w:val="24"/>
          <w:szCs w:val="24"/>
        </w:rPr>
      </w:pPr>
    </w:p>
    <w:p w:rsidR="001D271C" w:rsidRDefault="001D271C" w:rsidP="0030340E">
      <w:pPr>
        <w:pStyle w:val="ListParagraph"/>
        <w:numPr>
          <w:ilvl w:val="0"/>
          <w:numId w:val="17"/>
        </w:numPr>
        <w:spacing w:after="0" w:line="240" w:lineRule="auto"/>
        <w:jc w:val="center"/>
        <w:outlineLvl w:val="0"/>
        <w:rPr>
          <w:rFonts w:ascii="Times New Roman" w:eastAsia="Times New Roman" w:hAnsi="Times New Roman" w:cs="Times New Roman"/>
          <w:b/>
          <w:bCs/>
          <w:sz w:val="24"/>
          <w:szCs w:val="24"/>
        </w:rPr>
      </w:pPr>
      <w:r w:rsidRPr="00AB459B">
        <w:rPr>
          <w:rFonts w:ascii="Times New Roman" w:eastAsia="Times New Roman" w:hAnsi="Times New Roman" w:cs="Times New Roman"/>
          <w:b/>
          <w:bCs/>
          <w:sz w:val="24"/>
          <w:szCs w:val="24"/>
        </w:rPr>
        <w:t>LĪDZĒJU REKVIZĪTI UN PARAKSTI</w:t>
      </w:r>
    </w:p>
    <w:p w:rsidR="00AB459B" w:rsidRPr="00AB459B" w:rsidRDefault="00AB459B" w:rsidP="00E22FC6">
      <w:pPr>
        <w:pStyle w:val="ListParagraph"/>
        <w:spacing w:after="0" w:line="240" w:lineRule="auto"/>
        <w:ind w:left="480"/>
        <w:outlineLvl w:val="0"/>
        <w:rPr>
          <w:rFonts w:ascii="Times New Roman" w:eastAsia="Times New Roman" w:hAnsi="Times New Roman" w:cs="Times New Roman"/>
          <w:b/>
          <w:bCs/>
          <w:sz w:val="24"/>
          <w:szCs w:val="24"/>
        </w:rPr>
      </w:pPr>
    </w:p>
    <w:p w:rsidR="00AB459B" w:rsidRPr="00AB459B" w:rsidRDefault="00AB459B" w:rsidP="0030340E">
      <w:pPr>
        <w:pStyle w:val="ListParagraph"/>
        <w:spacing w:after="0" w:line="240" w:lineRule="auto"/>
        <w:ind w:left="480"/>
        <w:outlineLvl w:val="0"/>
        <w:rPr>
          <w:rFonts w:ascii="Times New Roman" w:eastAsia="Times New Roman" w:hAnsi="Times New Roman" w:cs="Times New Roman"/>
          <w:b/>
          <w:bCs/>
          <w:sz w:val="24"/>
          <w:szCs w:val="24"/>
        </w:rPr>
      </w:pPr>
    </w:p>
    <w:tbl>
      <w:tblPr>
        <w:tblW w:w="0" w:type="auto"/>
        <w:tblLook w:val="0000" w:firstRow="0" w:lastRow="0" w:firstColumn="0" w:lastColumn="0" w:noHBand="0" w:noVBand="0"/>
      </w:tblPr>
      <w:tblGrid>
        <w:gridCol w:w="4475"/>
        <w:gridCol w:w="4053"/>
      </w:tblGrid>
      <w:tr w:rsidR="001D271C" w:rsidRPr="001D271C" w:rsidTr="001D271C">
        <w:tc>
          <w:tcPr>
            <w:tcW w:w="4475" w:type="dxa"/>
          </w:tcPr>
          <w:p w:rsidR="001D271C" w:rsidRPr="001D271C" w:rsidRDefault="001D271C" w:rsidP="0030340E">
            <w:pPr>
              <w:spacing w:after="0" w:line="240" w:lineRule="auto"/>
              <w:jc w:val="both"/>
              <w:rPr>
                <w:rFonts w:ascii="Times New Roman" w:eastAsia="Times New Roman" w:hAnsi="Times New Roman" w:cs="Times New Roman"/>
                <w:b/>
                <w:bCs/>
                <w:sz w:val="24"/>
                <w:szCs w:val="24"/>
              </w:rPr>
            </w:pPr>
            <w:r w:rsidRPr="001D271C">
              <w:rPr>
                <w:rFonts w:ascii="Times New Roman" w:eastAsia="Times New Roman" w:hAnsi="Times New Roman" w:cs="Times New Roman"/>
                <w:b/>
                <w:sz w:val="24"/>
                <w:szCs w:val="24"/>
              </w:rPr>
              <w:t>PASŪTĪTĀJS</w:t>
            </w:r>
          </w:p>
        </w:tc>
        <w:tc>
          <w:tcPr>
            <w:tcW w:w="4053" w:type="dxa"/>
          </w:tcPr>
          <w:p w:rsidR="001D271C" w:rsidRPr="001D271C" w:rsidRDefault="00E22FC6" w:rsidP="0030340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IZPILDĪTĀJI</w:t>
            </w:r>
          </w:p>
        </w:tc>
      </w:tr>
      <w:tr w:rsidR="00AB459B" w:rsidRPr="001D271C" w:rsidTr="001D271C">
        <w:tc>
          <w:tcPr>
            <w:tcW w:w="4475" w:type="dxa"/>
          </w:tcPr>
          <w:p w:rsidR="00AB459B" w:rsidRPr="001D271C" w:rsidRDefault="00AB459B" w:rsidP="0030340E">
            <w:pPr>
              <w:spacing w:after="0" w:line="240" w:lineRule="auto"/>
              <w:jc w:val="both"/>
              <w:rPr>
                <w:rFonts w:ascii="Times New Roman" w:eastAsia="Times New Roman" w:hAnsi="Times New Roman" w:cs="Times New Roman"/>
                <w:b/>
                <w:sz w:val="24"/>
                <w:szCs w:val="24"/>
              </w:rPr>
            </w:pPr>
          </w:p>
        </w:tc>
        <w:tc>
          <w:tcPr>
            <w:tcW w:w="4053" w:type="dxa"/>
          </w:tcPr>
          <w:p w:rsidR="00AB459B" w:rsidRPr="001D271C" w:rsidRDefault="00AB459B" w:rsidP="0030340E">
            <w:pPr>
              <w:spacing w:after="0" w:line="240" w:lineRule="auto"/>
              <w:jc w:val="both"/>
              <w:rPr>
                <w:rFonts w:ascii="Times New Roman" w:eastAsia="Times New Roman" w:hAnsi="Times New Roman" w:cs="Times New Roman"/>
                <w:b/>
                <w:bCs/>
                <w:sz w:val="24"/>
                <w:szCs w:val="24"/>
              </w:rPr>
            </w:pPr>
          </w:p>
        </w:tc>
      </w:tr>
    </w:tbl>
    <w:p w:rsidR="00FD24BC" w:rsidRDefault="00FD24BC" w:rsidP="0030340E">
      <w:pPr>
        <w:spacing w:after="0" w:line="240" w:lineRule="auto"/>
      </w:pPr>
    </w:p>
    <w:sectPr w:rsidR="00FD24BC" w:rsidSect="00226D96">
      <w:footerReference w:type="default" r:id="rId9"/>
      <w:pgSz w:w="11906" w:h="16838"/>
      <w:pgMar w:top="567" w:right="964" w:bottom="454" w:left="1701" w:header="709" w:footer="147"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29" w:rsidRDefault="00204129" w:rsidP="00BE1E98">
      <w:pPr>
        <w:spacing w:after="0" w:line="240" w:lineRule="auto"/>
      </w:pPr>
      <w:r>
        <w:separator/>
      </w:r>
    </w:p>
  </w:endnote>
  <w:endnote w:type="continuationSeparator" w:id="0">
    <w:p w:rsidR="00204129" w:rsidRDefault="00204129" w:rsidP="00B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267277"/>
      <w:docPartObj>
        <w:docPartGallery w:val="Page Numbers (Bottom of Page)"/>
        <w:docPartUnique/>
      </w:docPartObj>
    </w:sdtPr>
    <w:sdtEndPr>
      <w:rPr>
        <w:rFonts w:ascii="Times New Roman" w:hAnsi="Times New Roman" w:cs="Times New Roman"/>
        <w:noProof/>
        <w:sz w:val="20"/>
        <w:szCs w:val="20"/>
      </w:rPr>
    </w:sdtEndPr>
    <w:sdtContent>
      <w:p w:rsidR="00226D96" w:rsidRPr="00226D96" w:rsidRDefault="00226D96">
        <w:pPr>
          <w:pStyle w:val="Footer"/>
          <w:jc w:val="right"/>
          <w:rPr>
            <w:rFonts w:ascii="Times New Roman" w:hAnsi="Times New Roman" w:cs="Times New Roman"/>
            <w:sz w:val="20"/>
            <w:szCs w:val="20"/>
          </w:rPr>
        </w:pPr>
        <w:r w:rsidRPr="00226D96">
          <w:rPr>
            <w:rFonts w:ascii="Times New Roman" w:hAnsi="Times New Roman" w:cs="Times New Roman"/>
            <w:sz w:val="20"/>
            <w:szCs w:val="20"/>
          </w:rPr>
          <w:fldChar w:fldCharType="begin"/>
        </w:r>
        <w:r w:rsidRPr="00226D96">
          <w:rPr>
            <w:rFonts w:ascii="Times New Roman" w:hAnsi="Times New Roman" w:cs="Times New Roman"/>
            <w:sz w:val="20"/>
            <w:szCs w:val="20"/>
          </w:rPr>
          <w:instrText xml:space="preserve"> PAGE   \* MERGEFORMAT </w:instrText>
        </w:r>
        <w:r w:rsidRPr="00226D96">
          <w:rPr>
            <w:rFonts w:ascii="Times New Roman" w:hAnsi="Times New Roman" w:cs="Times New Roman"/>
            <w:sz w:val="20"/>
            <w:szCs w:val="20"/>
          </w:rPr>
          <w:fldChar w:fldCharType="separate"/>
        </w:r>
        <w:r>
          <w:rPr>
            <w:rFonts w:ascii="Times New Roman" w:hAnsi="Times New Roman" w:cs="Times New Roman"/>
            <w:noProof/>
            <w:sz w:val="20"/>
            <w:szCs w:val="20"/>
          </w:rPr>
          <w:t>18</w:t>
        </w:r>
        <w:r w:rsidRPr="00226D96">
          <w:rPr>
            <w:rFonts w:ascii="Times New Roman" w:hAnsi="Times New Roman" w:cs="Times New Roman"/>
            <w:noProof/>
            <w:sz w:val="20"/>
            <w:szCs w:val="20"/>
          </w:rPr>
          <w:fldChar w:fldCharType="end"/>
        </w:r>
      </w:p>
    </w:sdtContent>
  </w:sdt>
  <w:p w:rsidR="00204129" w:rsidRDefault="00204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29" w:rsidRDefault="00204129" w:rsidP="00BE1E98">
      <w:pPr>
        <w:spacing w:after="0" w:line="240" w:lineRule="auto"/>
      </w:pPr>
      <w:r>
        <w:separator/>
      </w:r>
    </w:p>
  </w:footnote>
  <w:footnote w:type="continuationSeparator" w:id="0">
    <w:p w:rsidR="00204129" w:rsidRDefault="00204129" w:rsidP="00BE1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464"/>
    <w:multiLevelType w:val="hybridMultilevel"/>
    <w:tmpl w:val="D5D6FB4A"/>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433107"/>
    <w:multiLevelType w:val="hybridMultilevel"/>
    <w:tmpl w:val="8E58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F357C"/>
    <w:multiLevelType w:val="multilevel"/>
    <w:tmpl w:val="4150E4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25806659"/>
    <w:multiLevelType w:val="hybridMultilevel"/>
    <w:tmpl w:val="AB2E771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CA4463"/>
    <w:multiLevelType w:val="hybridMultilevel"/>
    <w:tmpl w:val="AAA04FE8"/>
    <w:lvl w:ilvl="0" w:tplc="EC1A4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82ADA"/>
    <w:multiLevelType w:val="hybridMultilevel"/>
    <w:tmpl w:val="3828B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A2E5B23"/>
    <w:multiLevelType w:val="multilevel"/>
    <w:tmpl w:val="3260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8A2817"/>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E286396"/>
    <w:multiLevelType w:val="hybridMultilevel"/>
    <w:tmpl w:val="5E8226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E482A91"/>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EED7774"/>
    <w:multiLevelType w:val="hybridMultilevel"/>
    <w:tmpl w:val="9A7E4B76"/>
    <w:lvl w:ilvl="0" w:tplc="966C10A0">
      <w:start w:val="1"/>
      <w:numFmt w:val="upperRoman"/>
      <w:lvlText w:val="%1."/>
      <w:lvlJc w:val="left"/>
      <w:pPr>
        <w:ind w:left="1080" w:hanging="720"/>
      </w:pPr>
      <w:rPr>
        <w:rFonts w:hint="default"/>
      </w:rPr>
    </w:lvl>
    <w:lvl w:ilvl="1" w:tplc="F81AB6E2">
      <w:start w:val="1"/>
      <w:numFmt w:val="decimal"/>
      <w:suff w:val="space"/>
      <w:lvlText w:val="%2."/>
      <w:lvlJc w:val="left"/>
      <w:pPr>
        <w:ind w:left="1455" w:hanging="375"/>
      </w:pPr>
      <w:rPr>
        <w:rFonts w:hint="default"/>
        <w:b/>
        <w:u w:val="none"/>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19B4627"/>
    <w:multiLevelType w:val="multilevel"/>
    <w:tmpl w:val="269816C2"/>
    <w:lvl w:ilvl="0">
      <w:start w:val="1"/>
      <w:numFmt w:val="decimal"/>
      <w:lvlText w:val="%1."/>
      <w:lvlJc w:val="left"/>
      <w:pPr>
        <w:tabs>
          <w:tab w:val="num" w:pos="502"/>
        </w:tabs>
        <w:ind w:left="502" w:hanging="360"/>
      </w:pPr>
      <w:rPr>
        <w:rFonts w:hint="default"/>
        <w:b/>
        <w:sz w:val="24"/>
        <w:szCs w:val="24"/>
      </w:rPr>
    </w:lvl>
    <w:lvl w:ilvl="1">
      <w:start w:val="1"/>
      <w:numFmt w:val="decimal"/>
      <w:lvlText w:val="%1.%2."/>
      <w:lvlJc w:val="left"/>
      <w:pPr>
        <w:tabs>
          <w:tab w:val="num" w:pos="574"/>
        </w:tabs>
        <w:ind w:left="574" w:hanging="432"/>
      </w:pPr>
      <w:rPr>
        <w:rFonts w:hint="default"/>
        <w:b/>
        <w:i w:val="0"/>
        <w:sz w:val="24"/>
        <w:szCs w:val="24"/>
      </w:rPr>
    </w:lvl>
    <w:lvl w:ilvl="2">
      <w:start w:val="1"/>
      <w:numFmt w:val="decimal"/>
      <w:lvlText w:val="%1.%2.%3."/>
      <w:lvlJc w:val="left"/>
      <w:pPr>
        <w:tabs>
          <w:tab w:val="num" w:pos="1855"/>
        </w:tabs>
        <w:ind w:left="1639" w:hanging="504"/>
      </w:pPr>
      <w:rPr>
        <w:rFonts w:hint="default"/>
        <w:b/>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1B6558D"/>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60643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9D1ECF"/>
    <w:multiLevelType w:val="multilevel"/>
    <w:tmpl w:val="2C4A7D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CC7E6F"/>
    <w:multiLevelType w:val="hybridMultilevel"/>
    <w:tmpl w:val="D5D6FB4A"/>
    <w:lvl w:ilvl="0" w:tplc="0426000F">
      <w:start w:val="1"/>
      <w:numFmt w:val="decimal"/>
      <w:lvlText w:val="%1."/>
      <w:lvlJc w:val="left"/>
      <w:pPr>
        <w:ind w:left="360" w:hanging="360"/>
      </w:pPr>
      <w:rPr>
        <w:rFonts w:hint="default"/>
      </w:rPr>
    </w:lvl>
    <w:lvl w:ilvl="1" w:tplc="04260019">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7">
    <w:nsid w:val="48802809"/>
    <w:multiLevelType w:val="hybridMultilevel"/>
    <w:tmpl w:val="CE2E391A"/>
    <w:lvl w:ilvl="0" w:tplc="CD70E228">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92F4A43"/>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A26489A"/>
    <w:multiLevelType w:val="multilevel"/>
    <w:tmpl w:val="86840B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0">
    <w:nsid w:val="4F7F118D"/>
    <w:multiLevelType w:val="hybridMultilevel"/>
    <w:tmpl w:val="EBA82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5F6B46B7"/>
    <w:multiLevelType w:val="multilevel"/>
    <w:tmpl w:val="2B06F8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114154A"/>
    <w:multiLevelType w:val="hybridMultilevel"/>
    <w:tmpl w:val="EBA82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75B6561"/>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9D148EB"/>
    <w:multiLevelType w:val="multilevel"/>
    <w:tmpl w:val="C62893B4"/>
    <w:lvl w:ilvl="0">
      <w:start w:val="1"/>
      <w:numFmt w:val="decimal"/>
      <w:lvlText w:val="%1."/>
      <w:lvlJc w:val="left"/>
      <w:pPr>
        <w:ind w:left="360" w:hanging="360"/>
      </w:pPr>
      <w:rPr>
        <w:rFonts w:hint="default"/>
      </w:rPr>
    </w:lvl>
    <w:lvl w:ilvl="1">
      <w:start w:val="1"/>
      <w:numFmt w:val="decimal"/>
      <w:suff w:val="space"/>
      <w:lvlText w:val="%1.%2."/>
      <w:lvlJc w:val="left"/>
      <w:pPr>
        <w:ind w:left="716"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FA5DF3"/>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5074DA3"/>
    <w:multiLevelType w:val="multilevel"/>
    <w:tmpl w:val="3174874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9801D7"/>
    <w:multiLevelType w:val="multilevel"/>
    <w:tmpl w:val="86840B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9">
    <w:nsid w:val="7734463F"/>
    <w:multiLevelType w:val="multilevel"/>
    <w:tmpl w:val="FE02595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193158"/>
    <w:multiLevelType w:val="multilevel"/>
    <w:tmpl w:val="AA24B56C"/>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8E40410"/>
    <w:multiLevelType w:val="hybridMultilevel"/>
    <w:tmpl w:val="A9AA6F04"/>
    <w:lvl w:ilvl="0" w:tplc="721039F0">
      <w:start w:val="2"/>
      <w:numFmt w:val="decimal"/>
      <w:lvlText w:val="%1."/>
      <w:lvlJc w:val="left"/>
      <w:pPr>
        <w:ind w:left="1440" w:hanging="360"/>
      </w:pPr>
      <w:rPr>
        <w:rFonts w:hint="default"/>
        <w:b/>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5"/>
  </w:num>
  <w:num w:numId="3">
    <w:abstractNumId w:val="23"/>
  </w:num>
  <w:num w:numId="4">
    <w:abstractNumId w:val="10"/>
  </w:num>
  <w:num w:numId="5">
    <w:abstractNumId w:val="11"/>
  </w:num>
  <w:num w:numId="6">
    <w:abstractNumId w:val="29"/>
  </w:num>
  <w:num w:numId="7">
    <w:abstractNumId w:val="16"/>
  </w:num>
  <w:num w:numId="8">
    <w:abstractNumId w:val="0"/>
  </w:num>
  <w:num w:numId="9">
    <w:abstractNumId w:val="15"/>
  </w:num>
  <w:num w:numId="10">
    <w:abstractNumId w:val="7"/>
  </w:num>
  <w:num w:numId="11">
    <w:abstractNumId w:val="31"/>
  </w:num>
  <w:num w:numId="12">
    <w:abstractNumId w:val="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
  </w:num>
  <w:num w:numId="16">
    <w:abstractNumId w:val="21"/>
  </w:num>
  <w:num w:numId="17">
    <w:abstractNumId w:val="30"/>
  </w:num>
  <w:num w:numId="18">
    <w:abstractNumId w:val="27"/>
  </w:num>
  <w:num w:numId="19">
    <w:abstractNumId w:val="17"/>
  </w:num>
  <w:num w:numId="20">
    <w:abstractNumId w:val="25"/>
  </w:num>
  <w:num w:numId="21">
    <w:abstractNumId w:val="6"/>
  </w:num>
  <w:num w:numId="22">
    <w:abstractNumId w:val="9"/>
  </w:num>
  <w:num w:numId="23">
    <w:abstractNumId w:val="1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13"/>
  </w:num>
  <w:num w:numId="29">
    <w:abstractNumId w:val="2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4"/>
  </w:num>
  <w:num w:numId="33">
    <w:abstractNumId w:val="12"/>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95"/>
    <w:rsid w:val="00025B92"/>
    <w:rsid w:val="00030E8A"/>
    <w:rsid w:val="00045C4E"/>
    <w:rsid w:val="00046E27"/>
    <w:rsid w:val="00053510"/>
    <w:rsid w:val="000536DB"/>
    <w:rsid w:val="00053E4C"/>
    <w:rsid w:val="000668A3"/>
    <w:rsid w:val="000810E0"/>
    <w:rsid w:val="0009135B"/>
    <w:rsid w:val="000A6A2A"/>
    <w:rsid w:val="000B7879"/>
    <w:rsid w:val="000B7CC9"/>
    <w:rsid w:val="000C561A"/>
    <w:rsid w:val="000D51D4"/>
    <w:rsid w:val="000D7891"/>
    <w:rsid w:val="000D7E9B"/>
    <w:rsid w:val="000F24FA"/>
    <w:rsid w:val="000F694B"/>
    <w:rsid w:val="000F6E98"/>
    <w:rsid w:val="001103F9"/>
    <w:rsid w:val="00114454"/>
    <w:rsid w:val="00127B9A"/>
    <w:rsid w:val="001339C7"/>
    <w:rsid w:val="00140FAF"/>
    <w:rsid w:val="00151428"/>
    <w:rsid w:val="00183881"/>
    <w:rsid w:val="0018659A"/>
    <w:rsid w:val="001B5425"/>
    <w:rsid w:val="001B6944"/>
    <w:rsid w:val="001C05EB"/>
    <w:rsid w:val="001C08A1"/>
    <w:rsid w:val="001D16A2"/>
    <w:rsid w:val="001D271C"/>
    <w:rsid w:val="001D7432"/>
    <w:rsid w:val="001F25AE"/>
    <w:rsid w:val="00202AFD"/>
    <w:rsid w:val="00204129"/>
    <w:rsid w:val="0020616E"/>
    <w:rsid w:val="00206A5A"/>
    <w:rsid w:val="00226D96"/>
    <w:rsid w:val="00227324"/>
    <w:rsid w:val="002324DF"/>
    <w:rsid w:val="00244680"/>
    <w:rsid w:val="00255E02"/>
    <w:rsid w:val="002653D9"/>
    <w:rsid w:val="002A6B66"/>
    <w:rsid w:val="002B2726"/>
    <w:rsid w:val="002C37D7"/>
    <w:rsid w:val="002D1A3A"/>
    <w:rsid w:val="002D6420"/>
    <w:rsid w:val="0030340E"/>
    <w:rsid w:val="003057DF"/>
    <w:rsid w:val="003068B0"/>
    <w:rsid w:val="00317375"/>
    <w:rsid w:val="00324CE7"/>
    <w:rsid w:val="00334174"/>
    <w:rsid w:val="00346965"/>
    <w:rsid w:val="0036314D"/>
    <w:rsid w:val="00371EDC"/>
    <w:rsid w:val="0039167F"/>
    <w:rsid w:val="003A0AFC"/>
    <w:rsid w:val="003B4198"/>
    <w:rsid w:val="003B7CEE"/>
    <w:rsid w:val="003E75BD"/>
    <w:rsid w:val="003F3B57"/>
    <w:rsid w:val="0040494B"/>
    <w:rsid w:val="004073A1"/>
    <w:rsid w:val="004127C2"/>
    <w:rsid w:val="0041473A"/>
    <w:rsid w:val="00447DAA"/>
    <w:rsid w:val="0046396E"/>
    <w:rsid w:val="004713F6"/>
    <w:rsid w:val="0047304A"/>
    <w:rsid w:val="00485058"/>
    <w:rsid w:val="004B35FD"/>
    <w:rsid w:val="004D5175"/>
    <w:rsid w:val="004E3765"/>
    <w:rsid w:val="004E6AEB"/>
    <w:rsid w:val="0050279B"/>
    <w:rsid w:val="00533E46"/>
    <w:rsid w:val="00541180"/>
    <w:rsid w:val="00553AB6"/>
    <w:rsid w:val="00582845"/>
    <w:rsid w:val="005846EC"/>
    <w:rsid w:val="0059784A"/>
    <w:rsid w:val="00597E04"/>
    <w:rsid w:val="005A2703"/>
    <w:rsid w:val="005B5643"/>
    <w:rsid w:val="005C2F0D"/>
    <w:rsid w:val="005D5883"/>
    <w:rsid w:val="005D6F3F"/>
    <w:rsid w:val="005E4AA8"/>
    <w:rsid w:val="00612878"/>
    <w:rsid w:val="00613E76"/>
    <w:rsid w:val="006350FF"/>
    <w:rsid w:val="00645FD1"/>
    <w:rsid w:val="0065223D"/>
    <w:rsid w:val="00656FBD"/>
    <w:rsid w:val="00661EAE"/>
    <w:rsid w:val="006668F6"/>
    <w:rsid w:val="00693638"/>
    <w:rsid w:val="006D132D"/>
    <w:rsid w:val="006E2F2A"/>
    <w:rsid w:val="006E37C4"/>
    <w:rsid w:val="006E4220"/>
    <w:rsid w:val="006F2A1C"/>
    <w:rsid w:val="006F33B1"/>
    <w:rsid w:val="006F5D97"/>
    <w:rsid w:val="00702DD3"/>
    <w:rsid w:val="00704A2F"/>
    <w:rsid w:val="00713E13"/>
    <w:rsid w:val="007620C5"/>
    <w:rsid w:val="00773861"/>
    <w:rsid w:val="00774E2B"/>
    <w:rsid w:val="0079779A"/>
    <w:rsid w:val="007B4026"/>
    <w:rsid w:val="00824F28"/>
    <w:rsid w:val="008432A1"/>
    <w:rsid w:val="00885898"/>
    <w:rsid w:val="008C3DBA"/>
    <w:rsid w:val="008D2C76"/>
    <w:rsid w:val="008D6F27"/>
    <w:rsid w:val="008F3DF4"/>
    <w:rsid w:val="009143E1"/>
    <w:rsid w:val="009179AC"/>
    <w:rsid w:val="00933FBB"/>
    <w:rsid w:val="00943721"/>
    <w:rsid w:val="00943B45"/>
    <w:rsid w:val="00960E31"/>
    <w:rsid w:val="00965316"/>
    <w:rsid w:val="00967C63"/>
    <w:rsid w:val="0098611E"/>
    <w:rsid w:val="00990BAE"/>
    <w:rsid w:val="00995E38"/>
    <w:rsid w:val="009A788A"/>
    <w:rsid w:val="009B135F"/>
    <w:rsid w:val="009C2A04"/>
    <w:rsid w:val="009D1C10"/>
    <w:rsid w:val="009D5A0A"/>
    <w:rsid w:val="009D6538"/>
    <w:rsid w:val="00A12A33"/>
    <w:rsid w:val="00A16798"/>
    <w:rsid w:val="00A17F61"/>
    <w:rsid w:val="00A23288"/>
    <w:rsid w:val="00A52188"/>
    <w:rsid w:val="00A532BC"/>
    <w:rsid w:val="00A61252"/>
    <w:rsid w:val="00A83622"/>
    <w:rsid w:val="00A84297"/>
    <w:rsid w:val="00AB459B"/>
    <w:rsid w:val="00AB7B6E"/>
    <w:rsid w:val="00AE4DE5"/>
    <w:rsid w:val="00AE7733"/>
    <w:rsid w:val="00AF4EAC"/>
    <w:rsid w:val="00AF6E7D"/>
    <w:rsid w:val="00B11400"/>
    <w:rsid w:val="00B160EA"/>
    <w:rsid w:val="00B2458C"/>
    <w:rsid w:val="00B3204E"/>
    <w:rsid w:val="00B33557"/>
    <w:rsid w:val="00B47928"/>
    <w:rsid w:val="00B66898"/>
    <w:rsid w:val="00B70CD5"/>
    <w:rsid w:val="00B7218C"/>
    <w:rsid w:val="00B77B0B"/>
    <w:rsid w:val="00B81E04"/>
    <w:rsid w:val="00B87C48"/>
    <w:rsid w:val="00BA427C"/>
    <w:rsid w:val="00BB522B"/>
    <w:rsid w:val="00BD7432"/>
    <w:rsid w:val="00BE0CDB"/>
    <w:rsid w:val="00BE1E98"/>
    <w:rsid w:val="00BE37A5"/>
    <w:rsid w:val="00C061C1"/>
    <w:rsid w:val="00C2472B"/>
    <w:rsid w:val="00C300F3"/>
    <w:rsid w:val="00C53F5D"/>
    <w:rsid w:val="00C6559C"/>
    <w:rsid w:val="00C765F8"/>
    <w:rsid w:val="00CA37F0"/>
    <w:rsid w:val="00CB6D95"/>
    <w:rsid w:val="00CB74C0"/>
    <w:rsid w:val="00CC2A56"/>
    <w:rsid w:val="00CD75D2"/>
    <w:rsid w:val="00CF2543"/>
    <w:rsid w:val="00CF6E05"/>
    <w:rsid w:val="00D004ED"/>
    <w:rsid w:val="00D132C2"/>
    <w:rsid w:val="00D210F2"/>
    <w:rsid w:val="00D3271A"/>
    <w:rsid w:val="00D51385"/>
    <w:rsid w:val="00D6028F"/>
    <w:rsid w:val="00D62CE9"/>
    <w:rsid w:val="00D64952"/>
    <w:rsid w:val="00D66C1F"/>
    <w:rsid w:val="00D90366"/>
    <w:rsid w:val="00DB641F"/>
    <w:rsid w:val="00DC3808"/>
    <w:rsid w:val="00DF186E"/>
    <w:rsid w:val="00E05442"/>
    <w:rsid w:val="00E10EF5"/>
    <w:rsid w:val="00E13339"/>
    <w:rsid w:val="00E22FC6"/>
    <w:rsid w:val="00E4176A"/>
    <w:rsid w:val="00E47DA1"/>
    <w:rsid w:val="00E50A33"/>
    <w:rsid w:val="00E6388F"/>
    <w:rsid w:val="00E64381"/>
    <w:rsid w:val="00E82D9C"/>
    <w:rsid w:val="00EA4D8C"/>
    <w:rsid w:val="00EA6433"/>
    <w:rsid w:val="00EB3618"/>
    <w:rsid w:val="00EC1F78"/>
    <w:rsid w:val="00ED2F11"/>
    <w:rsid w:val="00EE789D"/>
    <w:rsid w:val="00EF4FE5"/>
    <w:rsid w:val="00F07F4C"/>
    <w:rsid w:val="00F16352"/>
    <w:rsid w:val="00F254BB"/>
    <w:rsid w:val="00F408EB"/>
    <w:rsid w:val="00F415A5"/>
    <w:rsid w:val="00F443B5"/>
    <w:rsid w:val="00F61200"/>
    <w:rsid w:val="00F81395"/>
    <w:rsid w:val="00F83BB5"/>
    <w:rsid w:val="00F964DC"/>
    <w:rsid w:val="00FB2DAE"/>
    <w:rsid w:val="00FB324C"/>
    <w:rsid w:val="00FB47B0"/>
    <w:rsid w:val="00FC3C7C"/>
    <w:rsid w:val="00FC5707"/>
    <w:rsid w:val="00FD24BC"/>
    <w:rsid w:val="00FD293F"/>
    <w:rsid w:val="00FE377A"/>
    <w:rsid w:val="00FF0957"/>
    <w:rsid w:val="00FF1DF5"/>
    <w:rsid w:val="00FF670C"/>
    <w:rsid w:val="00FF7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9A"/>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93F"/>
    <w:rPr>
      <w:rFonts w:asciiTheme="majorHAnsi" w:eastAsiaTheme="majorEastAsia" w:hAnsiTheme="majorHAnsi" w:cstheme="majorBidi"/>
      <w:b/>
      <w:bCs/>
      <w:color w:val="4F81BD" w:themeColor="accent1"/>
    </w:rPr>
  </w:style>
  <w:style w:type="paragraph" w:styleId="ListParagraph">
    <w:name w:val="List Paragraph"/>
    <w:basedOn w:val="Normal"/>
    <w:link w:val="ListParagraphChar"/>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61A"/>
    <w:rPr>
      <w:sz w:val="16"/>
      <w:szCs w:val="16"/>
    </w:rPr>
  </w:style>
  <w:style w:type="paragraph" w:styleId="CommentText">
    <w:name w:val="annotation text"/>
    <w:basedOn w:val="Normal"/>
    <w:link w:val="CommentTextChar"/>
    <w:uiPriority w:val="99"/>
    <w:semiHidden/>
    <w:unhideWhenUsed/>
    <w:rsid w:val="000C561A"/>
    <w:pPr>
      <w:spacing w:line="240" w:lineRule="auto"/>
    </w:pPr>
    <w:rPr>
      <w:sz w:val="20"/>
      <w:szCs w:val="20"/>
    </w:rPr>
  </w:style>
  <w:style w:type="character" w:customStyle="1" w:styleId="CommentTextChar">
    <w:name w:val="Comment Text Char"/>
    <w:basedOn w:val="DefaultParagraphFont"/>
    <w:link w:val="CommentText"/>
    <w:uiPriority w:val="99"/>
    <w:semiHidden/>
    <w:rsid w:val="000C561A"/>
    <w:rPr>
      <w:sz w:val="20"/>
      <w:szCs w:val="20"/>
    </w:rPr>
  </w:style>
  <w:style w:type="paragraph" w:styleId="CommentSubject">
    <w:name w:val="annotation subject"/>
    <w:basedOn w:val="CommentText"/>
    <w:next w:val="CommentText"/>
    <w:link w:val="CommentSubjectChar"/>
    <w:uiPriority w:val="99"/>
    <w:semiHidden/>
    <w:unhideWhenUsed/>
    <w:rsid w:val="000C561A"/>
    <w:rPr>
      <w:b/>
      <w:bCs/>
    </w:rPr>
  </w:style>
  <w:style w:type="character" w:customStyle="1" w:styleId="CommentSubjectChar">
    <w:name w:val="Comment Subject Char"/>
    <w:basedOn w:val="CommentTextChar"/>
    <w:link w:val="CommentSubject"/>
    <w:uiPriority w:val="99"/>
    <w:semiHidden/>
    <w:rsid w:val="000C561A"/>
    <w:rPr>
      <w:b/>
      <w:bCs/>
      <w:sz w:val="20"/>
      <w:szCs w:val="20"/>
    </w:rPr>
  </w:style>
  <w:style w:type="paragraph" w:styleId="BalloonText">
    <w:name w:val="Balloon Text"/>
    <w:basedOn w:val="Normal"/>
    <w:link w:val="BalloonTextChar"/>
    <w:uiPriority w:val="99"/>
    <w:semiHidden/>
    <w:unhideWhenUsed/>
    <w:rsid w:val="000C5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1A"/>
    <w:rPr>
      <w:rFonts w:ascii="Tahoma" w:hAnsi="Tahoma" w:cs="Tahoma"/>
      <w:sz w:val="16"/>
      <w:szCs w:val="16"/>
    </w:rPr>
  </w:style>
  <w:style w:type="paragraph" w:styleId="Header">
    <w:name w:val="header"/>
    <w:basedOn w:val="Normal"/>
    <w:link w:val="HeaderChar"/>
    <w:uiPriority w:val="99"/>
    <w:unhideWhenUsed/>
    <w:rsid w:val="00BE1E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E98"/>
  </w:style>
  <w:style w:type="paragraph" w:styleId="Footer">
    <w:name w:val="footer"/>
    <w:basedOn w:val="Normal"/>
    <w:link w:val="FooterChar"/>
    <w:uiPriority w:val="99"/>
    <w:unhideWhenUsed/>
    <w:rsid w:val="00BE1E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E98"/>
  </w:style>
  <w:style w:type="paragraph" w:styleId="FootnoteText">
    <w:name w:val="footnote text"/>
    <w:basedOn w:val="Normal"/>
    <w:link w:val="FootnoteTextChar"/>
    <w:semiHidden/>
    <w:unhideWhenUsed/>
    <w:rsid w:val="00702DD3"/>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semiHidden/>
    <w:rsid w:val="00702DD3"/>
    <w:rPr>
      <w:rFonts w:ascii="Times New Roman" w:eastAsia="Times New Roman" w:hAnsi="Times New Roman" w:cs="Times New Roman"/>
      <w:sz w:val="20"/>
      <w:szCs w:val="20"/>
      <w:lang w:val="en-US" w:eastAsia="x-none"/>
    </w:rPr>
  </w:style>
  <w:style w:type="character" w:styleId="FootnoteReference">
    <w:name w:val="footnote reference"/>
    <w:semiHidden/>
    <w:unhideWhenUsed/>
    <w:rsid w:val="00702DD3"/>
    <w:rPr>
      <w:vertAlign w:val="superscript"/>
    </w:rPr>
  </w:style>
  <w:style w:type="character" w:customStyle="1" w:styleId="ListParagraphChar">
    <w:name w:val="List Paragraph Char"/>
    <w:link w:val="ListParagraph"/>
    <w:locked/>
    <w:rsid w:val="000B7879"/>
  </w:style>
  <w:style w:type="paragraph" w:customStyle="1" w:styleId="Default">
    <w:name w:val="Default"/>
    <w:rsid w:val="00FC3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f">
    <w:name w:val="naisf"/>
    <w:basedOn w:val="Normal"/>
    <w:autoRedefine/>
    <w:rsid w:val="008C3DBA"/>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9A"/>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93F"/>
    <w:rPr>
      <w:rFonts w:asciiTheme="majorHAnsi" w:eastAsiaTheme="majorEastAsia" w:hAnsiTheme="majorHAnsi" w:cstheme="majorBidi"/>
      <w:b/>
      <w:bCs/>
      <w:color w:val="4F81BD" w:themeColor="accent1"/>
    </w:rPr>
  </w:style>
  <w:style w:type="paragraph" w:styleId="ListParagraph">
    <w:name w:val="List Paragraph"/>
    <w:basedOn w:val="Normal"/>
    <w:link w:val="ListParagraphChar"/>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61A"/>
    <w:rPr>
      <w:sz w:val="16"/>
      <w:szCs w:val="16"/>
    </w:rPr>
  </w:style>
  <w:style w:type="paragraph" w:styleId="CommentText">
    <w:name w:val="annotation text"/>
    <w:basedOn w:val="Normal"/>
    <w:link w:val="CommentTextChar"/>
    <w:uiPriority w:val="99"/>
    <w:semiHidden/>
    <w:unhideWhenUsed/>
    <w:rsid w:val="000C561A"/>
    <w:pPr>
      <w:spacing w:line="240" w:lineRule="auto"/>
    </w:pPr>
    <w:rPr>
      <w:sz w:val="20"/>
      <w:szCs w:val="20"/>
    </w:rPr>
  </w:style>
  <w:style w:type="character" w:customStyle="1" w:styleId="CommentTextChar">
    <w:name w:val="Comment Text Char"/>
    <w:basedOn w:val="DefaultParagraphFont"/>
    <w:link w:val="CommentText"/>
    <w:uiPriority w:val="99"/>
    <w:semiHidden/>
    <w:rsid w:val="000C561A"/>
    <w:rPr>
      <w:sz w:val="20"/>
      <w:szCs w:val="20"/>
    </w:rPr>
  </w:style>
  <w:style w:type="paragraph" w:styleId="CommentSubject">
    <w:name w:val="annotation subject"/>
    <w:basedOn w:val="CommentText"/>
    <w:next w:val="CommentText"/>
    <w:link w:val="CommentSubjectChar"/>
    <w:uiPriority w:val="99"/>
    <w:semiHidden/>
    <w:unhideWhenUsed/>
    <w:rsid w:val="000C561A"/>
    <w:rPr>
      <w:b/>
      <w:bCs/>
    </w:rPr>
  </w:style>
  <w:style w:type="character" w:customStyle="1" w:styleId="CommentSubjectChar">
    <w:name w:val="Comment Subject Char"/>
    <w:basedOn w:val="CommentTextChar"/>
    <w:link w:val="CommentSubject"/>
    <w:uiPriority w:val="99"/>
    <w:semiHidden/>
    <w:rsid w:val="000C561A"/>
    <w:rPr>
      <w:b/>
      <w:bCs/>
      <w:sz w:val="20"/>
      <w:szCs w:val="20"/>
    </w:rPr>
  </w:style>
  <w:style w:type="paragraph" w:styleId="BalloonText">
    <w:name w:val="Balloon Text"/>
    <w:basedOn w:val="Normal"/>
    <w:link w:val="BalloonTextChar"/>
    <w:uiPriority w:val="99"/>
    <w:semiHidden/>
    <w:unhideWhenUsed/>
    <w:rsid w:val="000C5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1A"/>
    <w:rPr>
      <w:rFonts w:ascii="Tahoma" w:hAnsi="Tahoma" w:cs="Tahoma"/>
      <w:sz w:val="16"/>
      <w:szCs w:val="16"/>
    </w:rPr>
  </w:style>
  <w:style w:type="paragraph" w:styleId="Header">
    <w:name w:val="header"/>
    <w:basedOn w:val="Normal"/>
    <w:link w:val="HeaderChar"/>
    <w:uiPriority w:val="99"/>
    <w:unhideWhenUsed/>
    <w:rsid w:val="00BE1E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E98"/>
  </w:style>
  <w:style w:type="paragraph" w:styleId="Footer">
    <w:name w:val="footer"/>
    <w:basedOn w:val="Normal"/>
    <w:link w:val="FooterChar"/>
    <w:uiPriority w:val="99"/>
    <w:unhideWhenUsed/>
    <w:rsid w:val="00BE1E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E98"/>
  </w:style>
  <w:style w:type="paragraph" w:styleId="FootnoteText">
    <w:name w:val="footnote text"/>
    <w:basedOn w:val="Normal"/>
    <w:link w:val="FootnoteTextChar"/>
    <w:semiHidden/>
    <w:unhideWhenUsed/>
    <w:rsid w:val="00702DD3"/>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semiHidden/>
    <w:rsid w:val="00702DD3"/>
    <w:rPr>
      <w:rFonts w:ascii="Times New Roman" w:eastAsia="Times New Roman" w:hAnsi="Times New Roman" w:cs="Times New Roman"/>
      <w:sz w:val="20"/>
      <w:szCs w:val="20"/>
      <w:lang w:val="en-US" w:eastAsia="x-none"/>
    </w:rPr>
  </w:style>
  <w:style w:type="character" w:styleId="FootnoteReference">
    <w:name w:val="footnote reference"/>
    <w:semiHidden/>
    <w:unhideWhenUsed/>
    <w:rsid w:val="00702DD3"/>
    <w:rPr>
      <w:vertAlign w:val="superscript"/>
    </w:rPr>
  </w:style>
  <w:style w:type="character" w:customStyle="1" w:styleId="ListParagraphChar">
    <w:name w:val="List Paragraph Char"/>
    <w:link w:val="ListParagraph"/>
    <w:locked/>
    <w:rsid w:val="000B7879"/>
  </w:style>
  <w:style w:type="paragraph" w:customStyle="1" w:styleId="Default">
    <w:name w:val="Default"/>
    <w:rsid w:val="00FC3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f">
    <w:name w:val="naisf"/>
    <w:basedOn w:val="Normal"/>
    <w:autoRedefine/>
    <w:rsid w:val="008C3DBA"/>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7565">
      <w:bodyDiv w:val="1"/>
      <w:marLeft w:val="0"/>
      <w:marRight w:val="0"/>
      <w:marTop w:val="0"/>
      <w:marBottom w:val="0"/>
      <w:divBdr>
        <w:top w:val="none" w:sz="0" w:space="0" w:color="auto"/>
        <w:left w:val="none" w:sz="0" w:space="0" w:color="auto"/>
        <w:bottom w:val="none" w:sz="0" w:space="0" w:color="auto"/>
        <w:right w:val="none" w:sz="0" w:space="0" w:color="auto"/>
      </w:divBdr>
    </w:div>
    <w:div w:id="559825669">
      <w:bodyDiv w:val="1"/>
      <w:marLeft w:val="0"/>
      <w:marRight w:val="0"/>
      <w:marTop w:val="0"/>
      <w:marBottom w:val="0"/>
      <w:divBdr>
        <w:top w:val="none" w:sz="0" w:space="0" w:color="auto"/>
        <w:left w:val="none" w:sz="0" w:space="0" w:color="auto"/>
        <w:bottom w:val="none" w:sz="0" w:space="0" w:color="auto"/>
        <w:right w:val="none" w:sz="0" w:space="0" w:color="auto"/>
      </w:divBdr>
    </w:div>
    <w:div w:id="876745959">
      <w:bodyDiv w:val="1"/>
      <w:marLeft w:val="0"/>
      <w:marRight w:val="0"/>
      <w:marTop w:val="0"/>
      <w:marBottom w:val="0"/>
      <w:divBdr>
        <w:top w:val="none" w:sz="0" w:space="0" w:color="auto"/>
        <w:left w:val="none" w:sz="0" w:space="0" w:color="auto"/>
        <w:bottom w:val="none" w:sz="0" w:space="0" w:color="auto"/>
        <w:right w:val="none" w:sz="0" w:space="0" w:color="auto"/>
      </w:divBdr>
    </w:div>
    <w:div w:id="1449004874">
      <w:bodyDiv w:val="1"/>
      <w:marLeft w:val="0"/>
      <w:marRight w:val="0"/>
      <w:marTop w:val="0"/>
      <w:marBottom w:val="0"/>
      <w:divBdr>
        <w:top w:val="none" w:sz="0" w:space="0" w:color="auto"/>
        <w:left w:val="none" w:sz="0" w:space="0" w:color="auto"/>
        <w:bottom w:val="none" w:sz="0" w:space="0" w:color="auto"/>
        <w:right w:val="none" w:sz="0" w:space="0" w:color="auto"/>
      </w:divBdr>
    </w:div>
    <w:div w:id="1509709951">
      <w:bodyDiv w:val="1"/>
      <w:marLeft w:val="0"/>
      <w:marRight w:val="0"/>
      <w:marTop w:val="0"/>
      <w:marBottom w:val="0"/>
      <w:divBdr>
        <w:top w:val="none" w:sz="0" w:space="0" w:color="auto"/>
        <w:left w:val="none" w:sz="0" w:space="0" w:color="auto"/>
        <w:bottom w:val="none" w:sz="0" w:space="0" w:color="auto"/>
        <w:right w:val="none" w:sz="0" w:space="0" w:color="auto"/>
      </w:divBdr>
    </w:div>
    <w:div w:id="1755202408">
      <w:bodyDiv w:val="1"/>
      <w:marLeft w:val="0"/>
      <w:marRight w:val="0"/>
      <w:marTop w:val="0"/>
      <w:marBottom w:val="0"/>
      <w:divBdr>
        <w:top w:val="none" w:sz="0" w:space="0" w:color="auto"/>
        <w:left w:val="none" w:sz="0" w:space="0" w:color="auto"/>
        <w:bottom w:val="none" w:sz="0" w:space="0" w:color="auto"/>
        <w:right w:val="none" w:sz="0" w:space="0" w:color="auto"/>
      </w:divBdr>
    </w:div>
    <w:div w:id="1757481783">
      <w:bodyDiv w:val="1"/>
      <w:marLeft w:val="0"/>
      <w:marRight w:val="0"/>
      <w:marTop w:val="0"/>
      <w:marBottom w:val="0"/>
      <w:divBdr>
        <w:top w:val="none" w:sz="0" w:space="0" w:color="auto"/>
        <w:left w:val="none" w:sz="0" w:space="0" w:color="auto"/>
        <w:bottom w:val="none" w:sz="0" w:space="0" w:color="auto"/>
        <w:right w:val="none" w:sz="0" w:space="0" w:color="auto"/>
      </w:divBdr>
    </w:div>
    <w:div w:id="1823505338">
      <w:bodyDiv w:val="1"/>
      <w:marLeft w:val="0"/>
      <w:marRight w:val="0"/>
      <w:marTop w:val="0"/>
      <w:marBottom w:val="0"/>
      <w:divBdr>
        <w:top w:val="none" w:sz="0" w:space="0" w:color="auto"/>
        <w:left w:val="none" w:sz="0" w:space="0" w:color="auto"/>
        <w:bottom w:val="none" w:sz="0" w:space="0" w:color="auto"/>
        <w:right w:val="none" w:sz="0" w:space="0" w:color="auto"/>
      </w:divBdr>
    </w:div>
    <w:div w:id="19981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E483C-6E55-4FBA-AB42-45887281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15</Pages>
  <Words>26542</Words>
  <Characters>15129</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Organization</Company>
  <LinksUpToDate>false</LinksUpToDate>
  <CharactersWithSpaces>41588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JIP-Nauris</dc:creator>
  <cp:lastModifiedBy>Dace Dimanta</cp:lastModifiedBy>
  <cp:revision>60</cp:revision>
  <cp:lastPrinted>2016-03-14T16:15:00Z</cp:lastPrinted>
  <dcterms:created xsi:type="dcterms:W3CDTF">2015-02-17T09:00:00Z</dcterms:created>
  <dcterms:modified xsi:type="dcterms:W3CDTF">2016-03-14T16:16:00Z</dcterms:modified>
</cp:coreProperties>
</file>