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rsidR="00021EE6" w:rsidRDefault="00021EE6" w:rsidP="00021EE6">
      <w:pPr>
        <w:jc w:val="center"/>
        <w:rPr>
          <w:lang w:eastAsia="lv-LV"/>
        </w:rPr>
      </w:pPr>
    </w:p>
    <w:p w:rsidR="005076BC" w:rsidRDefault="005076BC" w:rsidP="005076BC">
      <w:pPr>
        <w:pStyle w:val="NormalWeb"/>
        <w:spacing w:before="0" w:beforeAutospacing="0" w:after="0" w:afterAutospacing="0"/>
        <w:jc w:val="center"/>
        <w:rPr>
          <w:bCs/>
          <w:sz w:val="28"/>
          <w:szCs w:val="28"/>
          <w:lang w:val="lv-LV"/>
        </w:rPr>
      </w:pPr>
      <w:r w:rsidRPr="00A81808">
        <w:rPr>
          <w:bCs/>
          <w:sz w:val="28"/>
          <w:szCs w:val="28"/>
          <w:lang w:val="lv-LV"/>
        </w:rPr>
        <w:t>A</w:t>
      </w:r>
      <w:r w:rsidR="001E632D">
        <w:rPr>
          <w:bCs/>
          <w:sz w:val="28"/>
          <w:szCs w:val="28"/>
          <w:lang w:val="lv-LV"/>
        </w:rPr>
        <w:t>TKLĀTA KONKURSA</w:t>
      </w:r>
    </w:p>
    <w:p w:rsidR="004F1480" w:rsidRPr="00A81808" w:rsidRDefault="004F1480" w:rsidP="005076BC">
      <w:pPr>
        <w:pStyle w:val="NormalWeb"/>
        <w:spacing w:before="0" w:beforeAutospacing="0" w:after="0" w:afterAutospacing="0"/>
        <w:jc w:val="center"/>
        <w:rPr>
          <w:bCs/>
          <w:sz w:val="28"/>
          <w:szCs w:val="28"/>
          <w:lang w:val="lv-LV"/>
        </w:rPr>
      </w:pPr>
      <w:r w:rsidRPr="00A81808">
        <w:rPr>
          <w:b/>
          <w:bCs/>
          <w:sz w:val="28"/>
          <w:szCs w:val="28"/>
        </w:rPr>
        <w:t>id.</w:t>
      </w:r>
      <w:r w:rsidRPr="00A81808">
        <w:rPr>
          <w:b/>
          <w:sz w:val="28"/>
          <w:szCs w:val="28"/>
        </w:rPr>
        <w:t>Nr.JPD2017/</w:t>
      </w:r>
      <w:r>
        <w:rPr>
          <w:b/>
          <w:sz w:val="28"/>
          <w:szCs w:val="28"/>
        </w:rPr>
        <w:t>5</w:t>
      </w:r>
      <w:r w:rsidR="00891BA8">
        <w:rPr>
          <w:b/>
          <w:sz w:val="28"/>
          <w:szCs w:val="28"/>
          <w:lang w:val="lv-LV"/>
        </w:rPr>
        <w:t>9</w:t>
      </w:r>
      <w:r>
        <w:rPr>
          <w:b/>
          <w:sz w:val="28"/>
          <w:szCs w:val="28"/>
        </w:rPr>
        <w:t>/AK</w:t>
      </w:r>
    </w:p>
    <w:p w:rsidR="005076BC" w:rsidRPr="003478F3" w:rsidRDefault="004B2194" w:rsidP="005076BC">
      <w:pPr>
        <w:jc w:val="center"/>
        <w:rPr>
          <w:b/>
          <w:bCs/>
          <w:sz w:val="28"/>
          <w:szCs w:val="28"/>
        </w:rPr>
      </w:pPr>
      <w:r w:rsidRPr="003478F3">
        <w:rPr>
          <w:b/>
          <w:bCs/>
          <w:sz w:val="28"/>
          <w:szCs w:val="28"/>
        </w:rPr>
        <w:t>„</w:t>
      </w:r>
      <w:r w:rsidR="00891BA8" w:rsidRPr="00B27B6C">
        <w:rPr>
          <w:b/>
          <w:bCs/>
          <w:sz w:val="28"/>
          <w:szCs w:val="28"/>
          <w:lang w:eastAsia="x-none"/>
        </w:rPr>
        <w:t>Rubeņu ceļa pārbūve no Loka maģistrāles līdz pilsētas administratīvajai robežai</w:t>
      </w:r>
      <w:r w:rsidRPr="003478F3">
        <w:rPr>
          <w:b/>
          <w:bCs/>
          <w:sz w:val="28"/>
          <w:szCs w:val="28"/>
        </w:rPr>
        <w:t>”</w:t>
      </w:r>
    </w:p>
    <w:p w:rsidR="005076BC" w:rsidRDefault="005076BC" w:rsidP="005076BC">
      <w:pPr>
        <w:jc w:val="center"/>
        <w:rPr>
          <w:b/>
          <w:sz w:val="28"/>
          <w:szCs w:val="28"/>
        </w:rPr>
      </w:pPr>
    </w:p>
    <w:p w:rsidR="00021EE6" w:rsidRDefault="00021EE6" w:rsidP="00021EE6">
      <w:pPr>
        <w:jc w:val="center"/>
        <w:rPr>
          <w:b/>
          <w:sz w:val="28"/>
          <w:szCs w:val="28"/>
          <w:lang w:eastAsia="lv-LV"/>
        </w:rPr>
      </w:pPr>
      <w:r>
        <w:rPr>
          <w:b/>
          <w:sz w:val="28"/>
          <w:szCs w:val="28"/>
          <w:lang w:eastAsia="lv-LV"/>
        </w:rPr>
        <w:t>FINANŠU PIEDĀVĀJUMS</w:t>
      </w:r>
    </w:p>
    <w:p w:rsidR="00021EE6" w:rsidRDefault="00021EE6" w:rsidP="00021EE6">
      <w:pPr>
        <w:rPr>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8C166B" w:rsidRPr="008C166B" w:rsidTr="00A23B4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C166B" w:rsidRPr="008C166B" w:rsidRDefault="008C166B" w:rsidP="008C166B">
            <w:pPr>
              <w:rPr>
                <w:sz w:val="22"/>
                <w:szCs w:val="22"/>
              </w:rPr>
            </w:pPr>
            <w:r w:rsidRPr="008C166B">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rsidR="008C166B" w:rsidRPr="008C166B" w:rsidRDefault="008C166B" w:rsidP="008C166B">
            <w:pPr>
              <w:rPr>
                <w:sz w:val="26"/>
                <w:szCs w:val="26"/>
              </w:rPr>
            </w:pPr>
          </w:p>
        </w:tc>
      </w:tr>
      <w:tr w:rsidR="008C166B" w:rsidRPr="008C166B" w:rsidTr="00A23B4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C166B" w:rsidRPr="008C166B" w:rsidRDefault="008C166B" w:rsidP="008C166B">
            <w:pPr>
              <w:rPr>
                <w:sz w:val="22"/>
                <w:szCs w:val="22"/>
              </w:rPr>
            </w:pPr>
            <w:r w:rsidRPr="008C166B">
              <w:rPr>
                <w:sz w:val="22"/>
                <w:szCs w:val="22"/>
              </w:rPr>
              <w:t xml:space="preserve">Vienotais reģistrācijas Nr. </w:t>
            </w:r>
          </w:p>
          <w:p w:rsidR="008C166B" w:rsidRPr="008C166B" w:rsidRDefault="008C166B" w:rsidP="008C166B">
            <w:pPr>
              <w:rPr>
                <w:sz w:val="22"/>
                <w:szCs w:val="22"/>
              </w:rPr>
            </w:pPr>
            <w:r w:rsidRPr="008C166B">
              <w:rPr>
                <w:sz w:val="22"/>
                <w:szCs w:val="22"/>
              </w:rPr>
              <w:t xml:space="preserve">Adrese, pasta indekss: </w:t>
            </w:r>
          </w:p>
          <w:p w:rsidR="008C166B" w:rsidRPr="008C166B" w:rsidRDefault="008C166B" w:rsidP="008C166B">
            <w:pPr>
              <w:rPr>
                <w:sz w:val="22"/>
                <w:szCs w:val="22"/>
              </w:rPr>
            </w:pPr>
            <w:r w:rsidRPr="008C166B">
              <w:rPr>
                <w:sz w:val="22"/>
                <w:szCs w:val="22"/>
              </w:rPr>
              <w:t xml:space="preserve">Bankas nosaukums: </w:t>
            </w:r>
          </w:p>
          <w:p w:rsidR="008C166B" w:rsidRPr="008C166B" w:rsidRDefault="008C166B" w:rsidP="008C166B">
            <w:pPr>
              <w:autoSpaceDE w:val="0"/>
              <w:autoSpaceDN w:val="0"/>
              <w:adjustRightInd w:val="0"/>
              <w:rPr>
                <w:sz w:val="22"/>
                <w:szCs w:val="22"/>
              </w:rPr>
            </w:pPr>
            <w:r w:rsidRPr="008C166B">
              <w:rPr>
                <w:sz w:val="22"/>
                <w:szCs w:val="22"/>
              </w:rPr>
              <w:t xml:space="preserve">IBAN konta numurs: </w:t>
            </w:r>
          </w:p>
          <w:p w:rsidR="008C166B" w:rsidRPr="008C166B" w:rsidRDefault="008C166B" w:rsidP="008C166B">
            <w:pPr>
              <w:autoSpaceDE w:val="0"/>
              <w:autoSpaceDN w:val="0"/>
              <w:adjustRightInd w:val="0"/>
              <w:rPr>
                <w:sz w:val="22"/>
                <w:szCs w:val="22"/>
              </w:rPr>
            </w:pPr>
            <w:r w:rsidRPr="008C166B">
              <w:rPr>
                <w:sz w:val="22"/>
                <w:szCs w:val="22"/>
              </w:rPr>
              <w:t>SWIFT:</w:t>
            </w:r>
          </w:p>
        </w:tc>
        <w:tc>
          <w:tcPr>
            <w:tcW w:w="2568" w:type="pct"/>
            <w:tcBorders>
              <w:top w:val="single" w:sz="4" w:space="0" w:color="auto"/>
              <w:left w:val="single" w:sz="4" w:space="0" w:color="auto"/>
              <w:bottom w:val="single" w:sz="4" w:space="0" w:color="auto"/>
              <w:right w:val="single" w:sz="4" w:space="0" w:color="auto"/>
            </w:tcBorders>
          </w:tcPr>
          <w:p w:rsidR="008C166B" w:rsidRPr="008C166B" w:rsidRDefault="008C166B" w:rsidP="008C166B">
            <w:pPr>
              <w:rPr>
                <w:sz w:val="26"/>
                <w:szCs w:val="26"/>
              </w:rPr>
            </w:pPr>
          </w:p>
        </w:tc>
      </w:tr>
      <w:tr w:rsidR="008C166B" w:rsidRPr="008C166B" w:rsidTr="00A23B4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C166B" w:rsidRPr="008C166B" w:rsidRDefault="008C166B" w:rsidP="008C166B">
            <w:pPr>
              <w:rPr>
                <w:sz w:val="22"/>
                <w:szCs w:val="22"/>
              </w:rPr>
            </w:pPr>
            <w:r w:rsidRPr="008C166B">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8C166B" w:rsidRPr="008C166B" w:rsidRDefault="008C166B" w:rsidP="008C166B">
            <w:pPr>
              <w:rPr>
                <w:sz w:val="26"/>
                <w:szCs w:val="26"/>
              </w:rPr>
            </w:pPr>
          </w:p>
        </w:tc>
      </w:tr>
      <w:tr w:rsidR="008C166B" w:rsidRPr="008C166B" w:rsidTr="00A23B42">
        <w:trPr>
          <w:trHeight w:val="63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8C166B" w:rsidRPr="008C166B" w:rsidRDefault="008C166B" w:rsidP="008C166B">
            <w:pPr>
              <w:rPr>
                <w:sz w:val="22"/>
                <w:szCs w:val="22"/>
              </w:rPr>
            </w:pPr>
            <w:r w:rsidRPr="008C166B">
              <w:rPr>
                <w:sz w:val="22"/>
                <w:szCs w:val="22"/>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8C166B" w:rsidRPr="008C166B" w:rsidRDefault="008C166B" w:rsidP="008C166B">
            <w:pPr>
              <w:rPr>
                <w:b/>
              </w:rPr>
            </w:pPr>
            <w:r>
              <w:rPr>
                <w:noProof/>
                <w:lang w:eastAsia="lv-LV"/>
              </w:rPr>
              <mc:AlternateContent>
                <mc:Choice Requires="wps">
                  <w:drawing>
                    <wp:anchor distT="0" distB="0" distL="114300" distR="114300" simplePos="0" relativeHeight="251657216" behindDoc="0" locked="0" layoutInCell="1" allowOverlap="1" wp14:anchorId="4FF4815F" wp14:editId="721403E8">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5pt;margin-top:18.9pt;width:12.3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O8FwU1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lang w:eastAsia="lv-LV"/>
              </w:rPr>
              <mc:AlternateContent>
                <mc:Choice Requires="wps">
                  <w:drawing>
                    <wp:anchor distT="0" distB="0" distL="114300" distR="114300" simplePos="0" relativeHeight="251658240" behindDoc="0" locked="0" layoutInCell="1" allowOverlap="1" wp14:anchorId="04E6D8CA" wp14:editId="27177A74">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pt;margin-top:2.1pt;width:12.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8C166B" w:rsidRPr="008C166B" w:rsidRDefault="008C166B" w:rsidP="008C166B">
            <w:pPr>
              <w:rPr>
                <w:b/>
              </w:rPr>
            </w:pPr>
            <w:r w:rsidRPr="008C166B">
              <w:t xml:space="preserve">     </w:t>
            </w:r>
            <w:r w:rsidRPr="008C166B">
              <w:rPr>
                <w:b/>
              </w:rPr>
              <w:t>vidējais uzņēmums</w:t>
            </w:r>
            <w:r w:rsidRPr="008C166B">
              <w:rPr>
                <w:vertAlign w:val="superscript"/>
              </w:rPr>
              <w:footnoteReference w:id="2"/>
            </w:r>
          </w:p>
        </w:tc>
      </w:tr>
    </w:tbl>
    <w:p w:rsidR="00021EE6" w:rsidRDefault="00021EE6" w:rsidP="00021EE6">
      <w:pPr>
        <w:spacing w:after="120"/>
        <w:jc w:val="both"/>
        <w:rPr>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021EE6" w:rsidTr="00521E14">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21EE6" w:rsidRDefault="008C166B">
            <w:pPr>
              <w:spacing w:line="276" w:lineRule="auto"/>
              <w:jc w:val="center"/>
              <w:rPr>
                <w:b/>
                <w:lang w:eastAsia="lv-LV"/>
              </w:rPr>
            </w:pPr>
            <w:r w:rsidRPr="003B784F">
              <w:rPr>
                <w:b/>
                <w:i/>
              </w:rPr>
              <w:t>Iepirkuma priekšmets</w:t>
            </w:r>
          </w:p>
        </w:tc>
        <w:tc>
          <w:tcPr>
            <w:tcW w:w="396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21EE6" w:rsidRDefault="008C166B">
            <w:pPr>
              <w:spacing w:line="276" w:lineRule="auto"/>
              <w:jc w:val="center"/>
              <w:rPr>
                <w:b/>
                <w:lang w:eastAsia="lv-LV"/>
              </w:rPr>
            </w:pPr>
            <w:r>
              <w:rPr>
                <w:b/>
                <w:lang w:eastAsia="lv-LV"/>
              </w:rPr>
              <w:t>Piedāvātā cena</w:t>
            </w:r>
            <w:r w:rsidR="00021EE6">
              <w:rPr>
                <w:b/>
                <w:lang w:eastAsia="lv-LV"/>
              </w:rPr>
              <w:t xml:space="preserve"> </w:t>
            </w:r>
            <w:proofErr w:type="spellStart"/>
            <w:r w:rsidR="00021EE6">
              <w:rPr>
                <w:b/>
                <w:i/>
                <w:lang w:eastAsia="lv-LV"/>
              </w:rPr>
              <w:t>euro</w:t>
            </w:r>
            <w:proofErr w:type="spellEnd"/>
            <w:r w:rsidR="00021EE6">
              <w:rPr>
                <w:b/>
                <w:lang w:eastAsia="lv-LV"/>
              </w:rPr>
              <w:t xml:space="preserve"> (bez PVN)</w:t>
            </w:r>
          </w:p>
        </w:tc>
      </w:tr>
      <w:tr w:rsidR="00021EE6" w:rsidTr="00521E14">
        <w:trPr>
          <w:trHeight w:val="533"/>
        </w:trPr>
        <w:tc>
          <w:tcPr>
            <w:tcW w:w="5387" w:type="dxa"/>
            <w:tcBorders>
              <w:top w:val="single" w:sz="4" w:space="0" w:color="auto"/>
              <w:left w:val="single" w:sz="4" w:space="0" w:color="auto"/>
              <w:bottom w:val="single" w:sz="4" w:space="0" w:color="auto"/>
              <w:right w:val="single" w:sz="4" w:space="0" w:color="auto"/>
            </w:tcBorders>
            <w:vAlign w:val="center"/>
            <w:hideMark/>
          </w:tcPr>
          <w:p w:rsidR="00021EE6" w:rsidRPr="00891BA8" w:rsidRDefault="00891BA8" w:rsidP="00371FF1">
            <w:pPr>
              <w:jc w:val="center"/>
              <w:rPr>
                <w:lang w:eastAsia="x-none"/>
              </w:rPr>
            </w:pPr>
            <w:r w:rsidRPr="00891BA8">
              <w:rPr>
                <w:b/>
                <w:bCs/>
                <w:lang w:eastAsia="x-none"/>
              </w:rPr>
              <w:t>Rubeņu ceļa pārbūve no Loka maģistrāles līdz pilsētas administratīvajai robežai</w:t>
            </w:r>
          </w:p>
        </w:tc>
        <w:tc>
          <w:tcPr>
            <w:tcW w:w="3969" w:type="dxa"/>
            <w:tcBorders>
              <w:top w:val="single" w:sz="4" w:space="0" w:color="auto"/>
              <w:left w:val="single" w:sz="4" w:space="0" w:color="auto"/>
              <w:bottom w:val="single" w:sz="4" w:space="0" w:color="auto"/>
              <w:right w:val="single" w:sz="4" w:space="0" w:color="auto"/>
            </w:tcBorders>
            <w:vAlign w:val="center"/>
          </w:tcPr>
          <w:p w:rsidR="00021EE6" w:rsidRDefault="00021EE6">
            <w:pPr>
              <w:spacing w:line="276" w:lineRule="auto"/>
              <w:jc w:val="center"/>
              <w:rPr>
                <w:lang w:eastAsia="lv-LV"/>
              </w:rPr>
            </w:pPr>
          </w:p>
        </w:tc>
      </w:tr>
    </w:tbl>
    <w:p w:rsidR="00021EE6" w:rsidRDefault="00021EE6" w:rsidP="00021EE6">
      <w:pPr>
        <w:rPr>
          <w:lang w:eastAsia="lv-LV"/>
        </w:rPr>
      </w:pPr>
    </w:p>
    <w:p w:rsidR="00021EE6" w:rsidRDefault="00021EE6" w:rsidP="00021EE6">
      <w:pPr>
        <w:jc w:val="center"/>
        <w:rPr>
          <w:lang w:eastAsia="lv-LV"/>
        </w:rPr>
      </w:pPr>
      <w:r>
        <w:rPr>
          <w:lang w:eastAsia="lv-LV"/>
        </w:rPr>
        <w:t>(___________________________________________________________________)</w:t>
      </w:r>
    </w:p>
    <w:p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rsidR="00021EE6" w:rsidRDefault="00021EE6" w:rsidP="00021EE6">
      <w:pPr>
        <w:jc w:val="both"/>
        <w:rPr>
          <w:lang w:eastAsia="lv-LV"/>
        </w:rPr>
      </w:pPr>
    </w:p>
    <w:p w:rsidR="008C166B" w:rsidRPr="008C166B" w:rsidRDefault="008C166B" w:rsidP="006763CD">
      <w:pPr>
        <w:numPr>
          <w:ilvl w:val="0"/>
          <w:numId w:val="17"/>
        </w:numPr>
        <w:ind w:left="426" w:hanging="426"/>
        <w:jc w:val="both"/>
      </w:pPr>
      <w:r w:rsidRPr="008C166B">
        <w:t>Piekrītam visām Iepirkuma Nolikumā noteiktajām prasībām.</w:t>
      </w:r>
    </w:p>
    <w:p w:rsidR="008C166B" w:rsidRPr="008C166B" w:rsidRDefault="008C166B" w:rsidP="006763CD">
      <w:pPr>
        <w:numPr>
          <w:ilvl w:val="0"/>
          <w:numId w:val="17"/>
        </w:numPr>
        <w:ind w:left="426" w:hanging="426"/>
        <w:jc w:val="both"/>
      </w:pPr>
      <w:r w:rsidRPr="008C166B">
        <w:t>Apliecinām, ka:</w:t>
      </w:r>
    </w:p>
    <w:p w:rsidR="008C166B" w:rsidRPr="008C166B" w:rsidRDefault="008C166B" w:rsidP="006763CD">
      <w:pPr>
        <w:numPr>
          <w:ilvl w:val="1"/>
          <w:numId w:val="17"/>
        </w:numPr>
        <w:ind w:left="851" w:hanging="425"/>
        <w:jc w:val="both"/>
      </w:pPr>
      <w:r w:rsidRPr="008C166B">
        <w:t xml:space="preserve"> visas piedāvājumā sniegtās ziņas ir patiesas;</w:t>
      </w:r>
    </w:p>
    <w:p w:rsidR="008C166B" w:rsidRPr="008C166B" w:rsidRDefault="008C166B" w:rsidP="006763CD">
      <w:pPr>
        <w:numPr>
          <w:ilvl w:val="1"/>
          <w:numId w:val="17"/>
        </w:numPr>
        <w:ind w:left="851" w:hanging="425"/>
        <w:jc w:val="both"/>
      </w:pPr>
      <w:r w:rsidRPr="008C166B">
        <w:t xml:space="preserve">piedāvātajā cenā ir ietvertas visas iespējamās izmaksas, kas saistītas ar pilnīgu līguma izpildi, visi normatīvajos aktos paredzētie nodokļi un maksājumi, kā arī iespējamie sadārdzinājumi un citi riski; </w:t>
      </w:r>
    </w:p>
    <w:p w:rsidR="008C166B" w:rsidRPr="008C166B" w:rsidRDefault="008C166B" w:rsidP="006763CD">
      <w:pPr>
        <w:numPr>
          <w:ilvl w:val="1"/>
          <w:numId w:val="17"/>
        </w:numPr>
        <w:ind w:left="851" w:hanging="425"/>
        <w:jc w:val="both"/>
      </w:pPr>
      <w:r w:rsidRPr="008C166B">
        <w:t>finanšu piedāvājumā norādītā cena būs fiksēta un nemainīga visā līguma izpildes laikā;</w:t>
      </w:r>
    </w:p>
    <w:p w:rsidR="008C166B" w:rsidRPr="008C166B" w:rsidRDefault="008C166B" w:rsidP="006763CD">
      <w:pPr>
        <w:numPr>
          <w:ilvl w:val="0"/>
          <w:numId w:val="17"/>
        </w:numPr>
        <w:ind w:left="426" w:hanging="426"/>
        <w:jc w:val="both"/>
      </w:pPr>
      <w:r w:rsidRPr="008C166B">
        <w:t>Apņemamies līguma slēgšanas tiesību piešķiršanas gadījumā pildīt visus iepirkuma nolikuma nosacījumus un strādāt pie iepirkuma līguma izpildes. Mūsu rīcībā ir pietiekami resursi, lai nodrošinātu kvalitatīvu un iepirkuma prasībām atbilstošu līguma izpildi.</w:t>
      </w:r>
    </w:p>
    <w:p w:rsidR="00021EE6" w:rsidRDefault="00021EE6" w:rsidP="00021EE6">
      <w:pPr>
        <w:jc w:val="both"/>
        <w:rPr>
          <w:lang w:eastAsia="lv-LV"/>
        </w:rPr>
      </w:pPr>
      <w:r>
        <w:rPr>
          <w:lang w:eastAsia="lv-LV"/>
        </w:rPr>
        <w:t xml:space="preserve"> </w:t>
      </w:r>
    </w:p>
    <w:p w:rsidR="00021EE6" w:rsidRDefault="00021EE6" w:rsidP="00021EE6">
      <w:pPr>
        <w:jc w:val="center"/>
        <w:rPr>
          <w:lang w:eastAsia="lv-LV"/>
        </w:rPr>
      </w:pPr>
      <w:r>
        <w:rPr>
          <w:lang w:eastAsia="lv-LV"/>
        </w:rPr>
        <w:t>___________________________________________</w:t>
      </w:r>
    </w:p>
    <w:p w:rsidR="00021EE6" w:rsidRPr="008F52C4" w:rsidRDefault="00021EE6" w:rsidP="00021EE6">
      <w:pPr>
        <w:ind w:hanging="360"/>
        <w:jc w:val="center"/>
        <w:outlineLvl w:val="0"/>
        <w:rPr>
          <w:sz w:val="20"/>
          <w:szCs w:val="20"/>
          <w:lang w:eastAsia="lv-LV"/>
        </w:rPr>
      </w:pPr>
      <w:bookmarkStart w:id="3" w:name="_Toc211739521"/>
      <w:r w:rsidRPr="008F52C4">
        <w:rPr>
          <w:sz w:val="20"/>
          <w:szCs w:val="20"/>
          <w:lang w:eastAsia="lv-LV"/>
        </w:rPr>
        <w:t>Paraksts</w:t>
      </w:r>
      <w:bookmarkEnd w:id="3"/>
    </w:p>
    <w:p w:rsidR="00021EE6" w:rsidRPr="008F52C4" w:rsidRDefault="00021EE6" w:rsidP="00021EE6">
      <w:pPr>
        <w:ind w:hanging="360"/>
        <w:jc w:val="center"/>
        <w:rPr>
          <w:sz w:val="20"/>
          <w:szCs w:val="20"/>
          <w:lang w:eastAsia="lv-LV"/>
        </w:rPr>
      </w:pPr>
      <w:r w:rsidRPr="008F52C4">
        <w:rPr>
          <w:sz w:val="20"/>
          <w:szCs w:val="20"/>
          <w:lang w:eastAsia="lv-LV"/>
        </w:rPr>
        <w:t>___________________________________________ ___________________________</w:t>
      </w:r>
    </w:p>
    <w:p w:rsidR="00021EE6" w:rsidRPr="008F52C4" w:rsidRDefault="00021EE6" w:rsidP="00021EE6">
      <w:pPr>
        <w:ind w:hanging="360"/>
        <w:jc w:val="center"/>
        <w:outlineLvl w:val="0"/>
        <w:rPr>
          <w:sz w:val="20"/>
          <w:szCs w:val="20"/>
          <w:lang w:eastAsia="lv-LV"/>
        </w:rPr>
      </w:pPr>
      <w:bookmarkStart w:id="4" w:name="_Toc211739522"/>
      <w:r w:rsidRPr="008F52C4">
        <w:rPr>
          <w:sz w:val="20"/>
          <w:szCs w:val="20"/>
          <w:lang w:eastAsia="lv-LV"/>
        </w:rPr>
        <w:t>vārds, uzvārds</w:t>
      </w:r>
      <w:bookmarkEnd w:id="4"/>
    </w:p>
    <w:p w:rsidR="00021EE6" w:rsidRPr="008F52C4" w:rsidRDefault="00021EE6" w:rsidP="00021EE6">
      <w:pPr>
        <w:ind w:hanging="360"/>
        <w:jc w:val="center"/>
        <w:rPr>
          <w:sz w:val="20"/>
          <w:szCs w:val="20"/>
          <w:lang w:eastAsia="lv-LV"/>
        </w:rPr>
      </w:pPr>
      <w:r w:rsidRPr="008F52C4">
        <w:rPr>
          <w:sz w:val="20"/>
          <w:szCs w:val="20"/>
          <w:lang w:eastAsia="lv-LV"/>
        </w:rPr>
        <w:t>_________________________________________ ______________________________</w:t>
      </w:r>
    </w:p>
    <w:p w:rsidR="00021EE6" w:rsidRDefault="00021EE6" w:rsidP="00021EE6">
      <w:pPr>
        <w:ind w:hanging="360"/>
        <w:jc w:val="center"/>
        <w:outlineLvl w:val="0"/>
        <w:rPr>
          <w:lang w:eastAsia="lv-LV"/>
        </w:rPr>
      </w:pPr>
      <w:bookmarkStart w:id="5" w:name="_Toc211739523"/>
      <w:r w:rsidRPr="008F52C4">
        <w:rPr>
          <w:sz w:val="20"/>
          <w:szCs w:val="20"/>
          <w:lang w:eastAsia="lv-LV"/>
        </w:rPr>
        <w:t>Amats, pilnvarojums</w:t>
      </w:r>
      <w:bookmarkEnd w:id="5"/>
    </w:p>
    <w:p w:rsidR="00021EE6" w:rsidRDefault="00021EE6" w:rsidP="00021EE6">
      <w:pPr>
        <w:ind w:hanging="360"/>
        <w:jc w:val="center"/>
        <w:rPr>
          <w:lang w:eastAsia="lv-LV"/>
        </w:rPr>
      </w:pPr>
    </w:p>
    <w:p w:rsidR="00021EE6" w:rsidRDefault="00021EE6" w:rsidP="00021EE6">
      <w:pPr>
        <w:ind w:hanging="360"/>
        <w:jc w:val="center"/>
        <w:rPr>
          <w:lang w:eastAsia="lv-LV"/>
        </w:rPr>
      </w:pPr>
      <w:r>
        <w:rPr>
          <w:lang w:eastAsia="lv-LV"/>
        </w:rPr>
        <w:t>Piedāvājums sagatavots un parakstīts 201</w:t>
      </w:r>
      <w:r w:rsidR="004A3B44">
        <w:rPr>
          <w:lang w:eastAsia="lv-LV"/>
        </w:rPr>
        <w:t>7</w:t>
      </w:r>
      <w:r>
        <w:rPr>
          <w:lang w:eastAsia="lv-LV"/>
        </w:rPr>
        <w:t>.gada “___”.____________</w:t>
      </w:r>
    </w:p>
    <w:bookmarkEnd w:id="0"/>
    <w:p w:rsidR="00521E14" w:rsidRDefault="00521E14">
      <w:pPr>
        <w:spacing w:after="200" w:line="276" w:lineRule="auto"/>
        <w:rPr>
          <w:b/>
        </w:rPr>
      </w:pPr>
      <w:r>
        <w:rPr>
          <w:b/>
        </w:rPr>
        <w:br w:type="page"/>
      </w:r>
    </w:p>
    <w:p w:rsidR="005F145A" w:rsidRPr="003478F3" w:rsidRDefault="003C15D2" w:rsidP="003478F3">
      <w:pPr>
        <w:pStyle w:val="Heading3"/>
        <w:spacing w:before="0" w:after="0"/>
        <w:jc w:val="right"/>
        <w:rPr>
          <w:b/>
          <w:sz w:val="24"/>
          <w:szCs w:val="24"/>
        </w:rPr>
      </w:pPr>
      <w:r>
        <w:rPr>
          <w:b/>
          <w:sz w:val="24"/>
          <w:szCs w:val="24"/>
        </w:rPr>
        <w:lastRenderedPageBreak/>
        <w:t>2</w:t>
      </w:r>
      <w:r w:rsidR="00A05B8B" w:rsidRPr="00D601BD">
        <w:rPr>
          <w:b/>
          <w:sz w:val="24"/>
          <w:szCs w:val="24"/>
        </w:rPr>
        <w:t>.pielikums</w:t>
      </w:r>
      <w:bookmarkEnd w:id="1"/>
      <w:bookmarkEnd w:id="2"/>
    </w:p>
    <w:p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rsidR="0076254A" w:rsidRPr="00A81808" w:rsidRDefault="0076254A" w:rsidP="0076254A">
      <w:pPr>
        <w:pStyle w:val="NormalWeb"/>
        <w:spacing w:before="0" w:beforeAutospacing="0" w:after="0" w:afterAutospacing="0"/>
        <w:jc w:val="center"/>
        <w:rPr>
          <w:bCs/>
          <w:sz w:val="28"/>
          <w:szCs w:val="28"/>
          <w:lang w:val="lv-LV"/>
        </w:rPr>
      </w:pPr>
      <w:r w:rsidRPr="00A81808">
        <w:rPr>
          <w:b/>
          <w:bCs/>
          <w:sz w:val="28"/>
          <w:szCs w:val="28"/>
        </w:rPr>
        <w:t>id.</w:t>
      </w:r>
      <w:r w:rsidRPr="00A81808">
        <w:rPr>
          <w:b/>
          <w:sz w:val="28"/>
          <w:szCs w:val="28"/>
        </w:rPr>
        <w:t>Nr.JPD2017/</w:t>
      </w:r>
      <w:r>
        <w:rPr>
          <w:b/>
          <w:sz w:val="28"/>
          <w:szCs w:val="28"/>
        </w:rPr>
        <w:t>5</w:t>
      </w:r>
      <w:r w:rsidR="00891BA8">
        <w:rPr>
          <w:b/>
          <w:sz w:val="28"/>
          <w:szCs w:val="28"/>
          <w:lang w:val="lv-LV"/>
        </w:rPr>
        <w:t>9</w:t>
      </w:r>
      <w:r>
        <w:rPr>
          <w:b/>
          <w:sz w:val="28"/>
          <w:szCs w:val="28"/>
        </w:rPr>
        <w:t>/AK</w:t>
      </w:r>
    </w:p>
    <w:p w:rsidR="005076BC" w:rsidRDefault="00891BA8" w:rsidP="0076254A">
      <w:pPr>
        <w:jc w:val="center"/>
        <w:rPr>
          <w:b/>
          <w:sz w:val="28"/>
          <w:szCs w:val="28"/>
        </w:rPr>
      </w:pPr>
      <w:r w:rsidRPr="003478F3">
        <w:rPr>
          <w:b/>
          <w:bCs/>
          <w:sz w:val="28"/>
          <w:szCs w:val="28"/>
        </w:rPr>
        <w:t>„</w:t>
      </w:r>
      <w:r w:rsidRPr="00B27B6C">
        <w:rPr>
          <w:b/>
          <w:bCs/>
          <w:sz w:val="28"/>
          <w:szCs w:val="28"/>
          <w:lang w:eastAsia="x-none"/>
        </w:rPr>
        <w:t>Rubeņu ceļa pārbūve no Loka maģistrāles līdz pilsētas administratīvajai robežai</w:t>
      </w:r>
      <w:r w:rsidRPr="003478F3">
        <w:rPr>
          <w:b/>
          <w:bCs/>
          <w:sz w:val="28"/>
          <w:szCs w:val="28"/>
        </w:rPr>
        <w:t>”</w:t>
      </w:r>
    </w:p>
    <w:p w:rsidR="003E510E" w:rsidRDefault="003E510E" w:rsidP="003E510E">
      <w:pPr>
        <w:jc w:val="center"/>
        <w:rPr>
          <w:b/>
          <w:sz w:val="28"/>
          <w:szCs w:val="28"/>
        </w:rPr>
      </w:pPr>
    </w:p>
    <w:p w:rsidR="003478F3" w:rsidRPr="00964652" w:rsidRDefault="003478F3" w:rsidP="003478F3">
      <w:pPr>
        <w:pStyle w:val="Heading3"/>
        <w:spacing w:before="0" w:after="0"/>
        <w:jc w:val="center"/>
        <w:rPr>
          <w:b/>
          <w:sz w:val="28"/>
          <w:szCs w:val="28"/>
        </w:rPr>
      </w:pPr>
      <w:r w:rsidRPr="00430A10">
        <w:rPr>
          <w:b/>
          <w:sz w:val="28"/>
          <w:szCs w:val="28"/>
        </w:rPr>
        <w:t>KVALIFIKĀCIJA</w:t>
      </w:r>
    </w:p>
    <w:p w:rsidR="00D908C0" w:rsidRPr="0076254A" w:rsidRDefault="0076254A" w:rsidP="00A358E9">
      <w:pPr>
        <w:widowControl w:val="0"/>
        <w:numPr>
          <w:ilvl w:val="0"/>
          <w:numId w:val="12"/>
        </w:numPr>
        <w:overflowPunct w:val="0"/>
        <w:autoSpaceDE w:val="0"/>
        <w:autoSpaceDN w:val="0"/>
        <w:adjustRightInd w:val="0"/>
        <w:spacing w:before="120"/>
        <w:ind w:left="284" w:hanging="284"/>
        <w:jc w:val="both"/>
        <w:rPr>
          <w:b/>
          <w:noProof/>
        </w:rPr>
      </w:pPr>
      <w:r>
        <w:rPr>
          <w:b/>
          <w:noProof/>
        </w:rPr>
        <w:t xml:space="preserve">Prasības Pretendentam – </w:t>
      </w:r>
      <w:r w:rsidR="00D908C0">
        <w:t>Pretendentam</w:t>
      </w:r>
      <w:r>
        <w:t xml:space="preserve"> </w:t>
      </w:r>
      <w:r w:rsidR="00D908C0">
        <w:t>iepriekšējo 5 (piecu) gadu laikā jābūt pieredzei</w:t>
      </w:r>
      <w:r w:rsidR="00891BA8">
        <w:t xml:space="preserve"> </w:t>
      </w:r>
      <w:r w:rsidR="00891BA8" w:rsidRPr="00E672DB">
        <w:t>(derīga ir pieredze, kas iegūta tieši veicot būvdarbus kā galvenajam būvuzņēmējam vai pieredze, kas iegūta kā galvenā būvuzņēmēja piesaistītā apakšuzņēmēja statusā)</w:t>
      </w:r>
      <w:r w:rsidR="00891BA8">
        <w:t xml:space="preserve">, </w:t>
      </w:r>
      <w:r w:rsidR="00891BA8" w:rsidRPr="00E672DB">
        <w:t xml:space="preserve">kas atbilst </w:t>
      </w:r>
      <w:r w:rsidR="00891BA8">
        <w:t>šādām</w:t>
      </w:r>
      <w:r w:rsidR="00891BA8" w:rsidRPr="00E672DB">
        <w:t xml:space="preserve"> prasīb</w:t>
      </w:r>
      <w:r w:rsidR="00891BA8">
        <w:t>ām</w:t>
      </w:r>
      <w:r w:rsidR="00D908C0">
        <w:t>:</w:t>
      </w:r>
    </w:p>
    <w:p w:rsidR="00891BA8" w:rsidRPr="00E672DB" w:rsidRDefault="00891BA8" w:rsidP="00891BA8">
      <w:pPr>
        <w:pStyle w:val="ListParagraph"/>
        <w:numPr>
          <w:ilvl w:val="1"/>
          <w:numId w:val="12"/>
        </w:numPr>
        <w:ind w:left="426" w:hanging="426"/>
        <w:jc w:val="both"/>
      </w:pPr>
      <w:r w:rsidRPr="00891BA8">
        <w:t xml:space="preserve">Pabeigti vismaz 2 (divi) ielu ar apakšzemes komunikācijām izbūves/pārbūves būvdarbu līgumi, un </w:t>
      </w:r>
      <w:r w:rsidRPr="00E672DB">
        <w:t>katra būvdarbu līguma vērtība ir ne mazāka par 3</w:t>
      </w:r>
      <w:r w:rsidR="000D4EFE">
        <w:t xml:space="preserve">00 000 </w:t>
      </w:r>
      <w:proofErr w:type="spellStart"/>
      <w:r w:rsidR="00E678BC" w:rsidRPr="000D4EFE">
        <w:rPr>
          <w:i/>
        </w:rPr>
        <w:t>e</w:t>
      </w:r>
      <w:r w:rsidR="00E678BC">
        <w:rPr>
          <w:i/>
        </w:rPr>
        <w:t>u</w:t>
      </w:r>
      <w:r w:rsidR="00E678BC" w:rsidRPr="000D4EFE">
        <w:rPr>
          <w:i/>
        </w:rPr>
        <w:t>ro</w:t>
      </w:r>
      <w:proofErr w:type="spellEnd"/>
      <w:r w:rsidR="00E678BC">
        <w:t xml:space="preserve"> </w:t>
      </w:r>
      <w:r w:rsidR="000D4EFE">
        <w:t xml:space="preserve">(trīs simti </w:t>
      </w:r>
      <w:r w:rsidRPr="00E672DB">
        <w:t>tūkstoši</w:t>
      </w:r>
      <w:r w:rsidR="00E678BC" w:rsidRPr="00E678BC">
        <w:rPr>
          <w:i/>
        </w:rPr>
        <w:t xml:space="preserve"> </w:t>
      </w:r>
      <w:proofErr w:type="spellStart"/>
      <w:r w:rsidR="00E678BC" w:rsidRPr="000D4EFE">
        <w:rPr>
          <w:i/>
        </w:rPr>
        <w:t>e</w:t>
      </w:r>
      <w:r w:rsidR="00E678BC">
        <w:rPr>
          <w:i/>
        </w:rPr>
        <w:t>u</w:t>
      </w:r>
      <w:r w:rsidR="00E678BC" w:rsidRPr="000D4EFE">
        <w:rPr>
          <w:i/>
        </w:rPr>
        <w:t>ro</w:t>
      </w:r>
      <w:proofErr w:type="spellEnd"/>
      <w:r w:rsidR="000D4EFE">
        <w:t>)</w:t>
      </w:r>
      <w:r w:rsidRPr="00E672DB">
        <w:t xml:space="preserve"> bez PVN;</w:t>
      </w:r>
    </w:p>
    <w:p w:rsidR="00966420" w:rsidRPr="00966420" w:rsidRDefault="004A1C3D" w:rsidP="003478F3">
      <w:pPr>
        <w:pStyle w:val="ListParagraph"/>
        <w:numPr>
          <w:ilvl w:val="1"/>
          <w:numId w:val="12"/>
        </w:numPr>
        <w:ind w:left="426" w:hanging="426"/>
        <w:jc w:val="both"/>
        <w:rPr>
          <w:i/>
        </w:rPr>
      </w:pPr>
      <w:r w:rsidRPr="00891BA8">
        <w:rPr>
          <w:sz w:val="23"/>
          <w:szCs w:val="23"/>
        </w:rPr>
        <w:t>Pretendentam jāiesniedz atsauksmes par līgumiem, ar kuriem pretendents pamato savu</w:t>
      </w:r>
      <w:r w:rsidRPr="00966420">
        <w:rPr>
          <w:sz w:val="23"/>
          <w:szCs w:val="23"/>
        </w:rPr>
        <w:t xml:space="preserve"> pieredzi. Atsauksmē</w:t>
      </w:r>
      <w:r w:rsidRPr="00966420">
        <w:rPr>
          <w:sz w:val="23"/>
          <w:szCs w:val="23"/>
          <w:u w:val="single"/>
        </w:rPr>
        <w:t xml:space="preserve"> jānorāda pasūtītājs, līguma priekšmets, līguma darbības termiņš un </w:t>
      </w:r>
      <w:r w:rsidR="00891BA8" w:rsidRPr="00891BA8">
        <w:rPr>
          <w:sz w:val="23"/>
          <w:szCs w:val="23"/>
          <w:u w:val="single"/>
        </w:rPr>
        <w:t xml:space="preserve">līguma vērtība </w:t>
      </w:r>
      <w:proofErr w:type="spellStart"/>
      <w:r w:rsidR="00891BA8" w:rsidRPr="000D4EFE">
        <w:rPr>
          <w:i/>
          <w:sz w:val="23"/>
          <w:szCs w:val="23"/>
          <w:u w:val="single"/>
        </w:rPr>
        <w:t>e</w:t>
      </w:r>
      <w:r w:rsidR="000D4EFE" w:rsidRPr="000D4EFE">
        <w:rPr>
          <w:i/>
          <w:sz w:val="23"/>
          <w:szCs w:val="23"/>
          <w:u w:val="single"/>
        </w:rPr>
        <w:t>u</w:t>
      </w:r>
      <w:r w:rsidR="00891BA8" w:rsidRPr="000D4EFE">
        <w:rPr>
          <w:i/>
          <w:sz w:val="23"/>
          <w:szCs w:val="23"/>
          <w:u w:val="single"/>
        </w:rPr>
        <w:t>ro</w:t>
      </w:r>
      <w:proofErr w:type="spellEnd"/>
      <w:r w:rsidR="00891BA8" w:rsidRPr="00891BA8">
        <w:rPr>
          <w:sz w:val="23"/>
          <w:szCs w:val="23"/>
          <w:u w:val="single"/>
        </w:rPr>
        <w:t xml:space="preserve"> bez PVN</w:t>
      </w:r>
      <w:r w:rsidRPr="00966420">
        <w:rPr>
          <w:sz w:val="23"/>
          <w:szCs w:val="23"/>
          <w:u w:val="single"/>
        </w:rPr>
        <w:t xml:space="preserve">, kā arī vai līguma izpilde veikta atbilstoši līguma nosacījumiem un normatīvajiem aktiem. </w:t>
      </w:r>
      <w:r w:rsidRPr="00966420">
        <w:rPr>
          <w:sz w:val="23"/>
          <w:szCs w:val="23"/>
        </w:rPr>
        <w:t>Atsauksme nav jāiesniedz par līgumiem, kur pasūtītājs bija Jelgavas pilsētas pašvaldība vai tās iestāde.</w:t>
      </w:r>
      <w:r w:rsidR="00B008D3" w:rsidRPr="00966420">
        <w:rPr>
          <w:sz w:val="23"/>
          <w:szCs w:val="23"/>
        </w:rPr>
        <w:t xml:space="preserve"> </w:t>
      </w:r>
    </w:p>
    <w:p w:rsidR="003478F3" w:rsidRPr="00966420" w:rsidRDefault="003478F3" w:rsidP="00966420">
      <w:pPr>
        <w:jc w:val="both"/>
        <w:rPr>
          <w:i/>
        </w:rPr>
      </w:pPr>
      <w:r w:rsidRPr="00966420">
        <w:rPr>
          <w:i/>
        </w:rPr>
        <w:t xml:space="preserve">Lai apliecinātu 1.punktā prasīto pieredzi, </w:t>
      </w:r>
      <w:r w:rsidRPr="00966420">
        <w:rPr>
          <w:i/>
          <w:noProof/>
          <w:sz w:val="22"/>
          <w:szCs w:val="22"/>
        </w:rPr>
        <w:t xml:space="preserve">Tabula 1 </w:t>
      </w:r>
      <w:r w:rsidRPr="00966420">
        <w:rPr>
          <w:i/>
        </w:rPr>
        <w:t>norādīt informāciju par līgumiem, kas atbilst minētajām prasībām.</w:t>
      </w:r>
    </w:p>
    <w:p w:rsidR="003478F3" w:rsidRDefault="003478F3" w:rsidP="003478F3">
      <w:pPr>
        <w:jc w:val="both"/>
        <w:rPr>
          <w:i/>
          <w:noProof/>
          <w:sz w:val="22"/>
          <w:szCs w:val="22"/>
        </w:rPr>
      </w:pPr>
      <w:r>
        <w:rPr>
          <w:i/>
          <w:noProof/>
          <w:sz w:val="22"/>
          <w:szCs w:val="22"/>
        </w:rPr>
        <w:t>Tabula 1</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3478F3" w:rsidTr="00A23B42">
        <w:trPr>
          <w:trHeight w:val="640"/>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3478F3" w:rsidRDefault="003478F3" w:rsidP="00A23B42">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478F3" w:rsidRDefault="003478F3" w:rsidP="00A23B42">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478F3" w:rsidRDefault="003478F3" w:rsidP="00A23B42">
            <w:pPr>
              <w:jc w:val="center"/>
              <w:rPr>
                <w:sz w:val="20"/>
                <w:szCs w:val="20"/>
              </w:rPr>
            </w:pPr>
            <w:r>
              <w:rPr>
                <w:sz w:val="20"/>
                <w:szCs w:val="20"/>
              </w:rPr>
              <w:t>Līguma ietvaros izpildīto darbu apraksts, apjoms</w:t>
            </w:r>
            <w:r w:rsidR="00A358E9">
              <w:rPr>
                <w:sz w:val="20"/>
                <w:szCs w:val="20"/>
              </w:rPr>
              <w:t xml:space="preserve">, līguma vērtība </w:t>
            </w:r>
            <w:proofErr w:type="spellStart"/>
            <w:r w:rsidR="00A358E9" w:rsidRPr="00A358E9">
              <w:rPr>
                <w:i/>
                <w:sz w:val="20"/>
                <w:szCs w:val="20"/>
              </w:rPr>
              <w:t>euro</w:t>
            </w:r>
            <w:proofErr w:type="spellEnd"/>
            <w:r w:rsidR="00A358E9">
              <w:rPr>
                <w:sz w:val="20"/>
                <w:szCs w:val="20"/>
              </w:rPr>
              <w:t>,</w:t>
            </w:r>
            <w:r>
              <w:rPr>
                <w:sz w:val="20"/>
                <w:szCs w:val="20"/>
              </w:rPr>
              <w:t xml:space="preserve"> u.c. rādītāji, kas raksturo 1.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rsidR="003478F3" w:rsidRDefault="003478F3" w:rsidP="003478F3">
            <w:pPr>
              <w:pStyle w:val="ListParagraph"/>
              <w:numPr>
                <w:ilvl w:val="0"/>
                <w:numId w:val="9"/>
              </w:numPr>
              <w:tabs>
                <w:tab w:val="left" w:pos="183"/>
              </w:tabs>
              <w:ind w:left="0" w:firstLine="0"/>
              <w:contextualSpacing w:val="0"/>
              <w:jc w:val="both"/>
              <w:rPr>
                <w:sz w:val="20"/>
                <w:szCs w:val="20"/>
              </w:rPr>
            </w:pPr>
            <w:r>
              <w:rPr>
                <w:sz w:val="20"/>
                <w:szCs w:val="20"/>
              </w:rPr>
              <w:t>Pasūtītājs</w:t>
            </w:r>
          </w:p>
          <w:p w:rsidR="003478F3" w:rsidRDefault="003478F3" w:rsidP="003478F3">
            <w:pPr>
              <w:pStyle w:val="ListParagraph"/>
              <w:numPr>
                <w:ilvl w:val="0"/>
                <w:numId w:val="9"/>
              </w:numPr>
              <w:tabs>
                <w:tab w:val="left" w:pos="183"/>
              </w:tabs>
              <w:ind w:left="0" w:firstLine="0"/>
              <w:contextualSpacing w:val="0"/>
              <w:jc w:val="both"/>
              <w:rPr>
                <w:sz w:val="20"/>
                <w:szCs w:val="20"/>
              </w:rPr>
            </w:pPr>
            <w:r>
              <w:rPr>
                <w:sz w:val="20"/>
                <w:szCs w:val="20"/>
              </w:rPr>
              <w:t>Pasūtītāja kontaktpersonas vārds, uzvārds un tālrunis</w:t>
            </w:r>
          </w:p>
        </w:tc>
      </w:tr>
      <w:tr w:rsidR="003478F3" w:rsidTr="00A23B42">
        <w:tc>
          <w:tcPr>
            <w:tcW w:w="1526" w:type="dxa"/>
            <w:tcBorders>
              <w:top w:val="single" w:sz="4" w:space="0" w:color="000000"/>
              <w:left w:val="single" w:sz="4" w:space="0" w:color="000000"/>
              <w:bottom w:val="single" w:sz="4" w:space="0" w:color="000000"/>
              <w:right w:val="single" w:sz="4" w:space="0" w:color="000000"/>
            </w:tcBorders>
          </w:tcPr>
          <w:p w:rsidR="003478F3" w:rsidRDefault="003478F3" w:rsidP="00A23B4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r>
      <w:tr w:rsidR="003478F3" w:rsidTr="00A23B42">
        <w:tc>
          <w:tcPr>
            <w:tcW w:w="1526" w:type="dxa"/>
            <w:tcBorders>
              <w:top w:val="single" w:sz="4" w:space="0" w:color="000000"/>
              <w:left w:val="single" w:sz="4" w:space="0" w:color="000000"/>
              <w:bottom w:val="single" w:sz="4" w:space="0" w:color="000000"/>
              <w:right w:val="single" w:sz="4" w:space="0" w:color="000000"/>
            </w:tcBorders>
          </w:tcPr>
          <w:p w:rsidR="003478F3" w:rsidRDefault="003478F3" w:rsidP="00A23B4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rsidR="003478F3" w:rsidRDefault="003478F3" w:rsidP="00A23B42">
            <w:pPr>
              <w:rPr>
                <w:sz w:val="20"/>
                <w:szCs w:val="20"/>
              </w:rPr>
            </w:pPr>
          </w:p>
        </w:tc>
      </w:tr>
    </w:tbl>
    <w:p w:rsidR="000D4EFE" w:rsidRPr="000D4EFE" w:rsidRDefault="000D4EFE" w:rsidP="000D4EFE">
      <w:pPr>
        <w:pStyle w:val="ListParagraph"/>
        <w:widowControl w:val="0"/>
        <w:numPr>
          <w:ilvl w:val="0"/>
          <w:numId w:val="31"/>
        </w:numPr>
        <w:overflowPunct w:val="0"/>
        <w:autoSpaceDE w:val="0"/>
        <w:autoSpaceDN w:val="0"/>
        <w:adjustRightInd w:val="0"/>
        <w:spacing w:before="120"/>
        <w:ind w:left="0" w:firstLine="284"/>
        <w:jc w:val="both"/>
        <w:rPr>
          <w:b/>
          <w:u w:val="single"/>
        </w:rPr>
      </w:pPr>
      <w:r>
        <w:t>Kvalifikācijas 1</w:t>
      </w:r>
      <w:r w:rsidRPr="00E672DB">
        <w:t>.punktā noteikto prasību Pretendents pierāda par katru būvdarbu līgumu ar pasūtītāja apstiprinātajām aktu kopijām par izpildītiem darbiem (Forma F2), kuras Pretendents iesniedz pēc iepirkuma komisijas pieprasījuma, izņemot līgumus, kuros pasūtītājs ir Jelgavas pilsētas dome vai JPPA „Pilsētsaimniecība”</w:t>
      </w:r>
    </w:p>
    <w:p w:rsidR="003478F3" w:rsidRDefault="003478F3" w:rsidP="003478F3">
      <w:pPr>
        <w:widowControl w:val="0"/>
        <w:numPr>
          <w:ilvl w:val="0"/>
          <w:numId w:val="12"/>
        </w:numPr>
        <w:overflowPunct w:val="0"/>
        <w:autoSpaceDE w:val="0"/>
        <w:autoSpaceDN w:val="0"/>
        <w:adjustRightInd w:val="0"/>
        <w:spacing w:before="120"/>
        <w:rPr>
          <w:b/>
          <w:u w:val="single"/>
        </w:rPr>
      </w:pPr>
      <w:r>
        <w:rPr>
          <w:b/>
          <w:u w:val="single"/>
        </w:rPr>
        <w:t>Pretendents nodrošina šādus speciālistus</w:t>
      </w:r>
    </w:p>
    <w:p w:rsidR="003478F3" w:rsidRDefault="003478F3" w:rsidP="003478F3">
      <w:pPr>
        <w:ind w:firstLine="425"/>
        <w:jc w:val="both"/>
      </w:pPr>
      <w:r>
        <w:t>Informāciju, kas raksturo šajā punktā prasīto personālu ierakstīt zemāk dotajās tabulās, aizpildot visas ailes</w:t>
      </w:r>
      <w:r w:rsidR="000D4EFE">
        <w:t xml:space="preserve"> </w:t>
      </w:r>
      <w:r w:rsidR="000D4EFE" w:rsidRPr="000D4EFE">
        <w:t xml:space="preserve">un </w:t>
      </w:r>
      <w:r w:rsidR="000D4EFE" w:rsidRPr="00E672DB">
        <w:t>attiecīgās personas parakstītu pieejamības apliecināju</w:t>
      </w:r>
      <w:r w:rsidR="000D4EFE">
        <w:t>mu (saskaņā ar piedāvāto formu)</w:t>
      </w:r>
      <w:r>
        <w:t>.</w:t>
      </w:r>
    </w:p>
    <w:p w:rsidR="00F142BD" w:rsidRDefault="003478F3" w:rsidP="00F142BD">
      <w:pPr>
        <w:widowControl w:val="0"/>
        <w:numPr>
          <w:ilvl w:val="1"/>
          <w:numId w:val="12"/>
        </w:numPr>
        <w:overflowPunct w:val="0"/>
        <w:autoSpaceDE w:val="0"/>
        <w:autoSpaceDN w:val="0"/>
        <w:adjustRightInd w:val="0"/>
        <w:ind w:left="426" w:hanging="426"/>
      </w:pPr>
      <w:r>
        <w:t>Pretendenta piedāvātais</w:t>
      </w:r>
      <w:r>
        <w:rPr>
          <w:b/>
        </w:rPr>
        <w:t xml:space="preserve"> </w:t>
      </w:r>
      <w:r w:rsidR="000D4EFE">
        <w:rPr>
          <w:b/>
        </w:rPr>
        <w:t xml:space="preserve">atbildīgais </w:t>
      </w:r>
      <w:r>
        <w:rPr>
          <w:b/>
        </w:rPr>
        <w:t>būv</w:t>
      </w:r>
      <w:r>
        <w:rPr>
          <w:b/>
          <w:noProof/>
        </w:rPr>
        <w:t>darbu vadītājs</w:t>
      </w: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478F3" w:rsidRPr="00C2183B" w:rsidTr="00A23B42">
        <w:tc>
          <w:tcPr>
            <w:tcW w:w="9356" w:type="dxa"/>
            <w:tcBorders>
              <w:top w:val="single" w:sz="4" w:space="0" w:color="auto"/>
              <w:left w:val="single" w:sz="4" w:space="0" w:color="auto"/>
              <w:bottom w:val="single" w:sz="4" w:space="0" w:color="auto"/>
              <w:right w:val="single" w:sz="4" w:space="0" w:color="auto"/>
            </w:tcBorders>
            <w:hideMark/>
          </w:tcPr>
          <w:p w:rsidR="003478F3" w:rsidRPr="00DF782E" w:rsidRDefault="003478F3" w:rsidP="00A23B42">
            <w:pPr>
              <w:jc w:val="both"/>
              <w:rPr>
                <w:b/>
                <w:noProof/>
              </w:rPr>
            </w:pPr>
            <w:r w:rsidRPr="00DF782E">
              <w:rPr>
                <w:b/>
                <w:noProof/>
              </w:rPr>
              <w:t>Pasūtītāja prasība</w:t>
            </w:r>
          </w:p>
        </w:tc>
      </w:tr>
      <w:tr w:rsidR="003478F3" w:rsidRPr="00C2183B" w:rsidTr="00A23B42">
        <w:tc>
          <w:tcPr>
            <w:tcW w:w="9356" w:type="dxa"/>
            <w:tcBorders>
              <w:top w:val="single" w:sz="4" w:space="0" w:color="auto"/>
              <w:left w:val="single" w:sz="4" w:space="0" w:color="auto"/>
              <w:bottom w:val="single" w:sz="4" w:space="0" w:color="auto"/>
              <w:right w:val="single" w:sz="4" w:space="0" w:color="auto"/>
            </w:tcBorders>
            <w:hideMark/>
          </w:tcPr>
          <w:p w:rsidR="003478F3" w:rsidRPr="0059384E" w:rsidRDefault="003478F3" w:rsidP="004A1C3D">
            <w:pPr>
              <w:jc w:val="both"/>
              <w:rPr>
                <w:noProof/>
              </w:rPr>
            </w:pPr>
            <w:r w:rsidRPr="0059384E">
              <w:rPr>
                <w:noProof/>
              </w:rPr>
              <w:t xml:space="preserve">2.1.1. speciālistam ir būvprakses sertifikāts </w:t>
            </w:r>
            <w:r w:rsidR="00F142BD" w:rsidRPr="00F142BD">
              <w:rPr>
                <w:noProof/>
              </w:rPr>
              <w:t>ceļu būvdarbu vadīšanā</w:t>
            </w:r>
          </w:p>
        </w:tc>
      </w:tr>
      <w:tr w:rsidR="003478F3" w:rsidRPr="00C2183B" w:rsidTr="00A23B42">
        <w:tc>
          <w:tcPr>
            <w:tcW w:w="9356" w:type="dxa"/>
            <w:tcBorders>
              <w:top w:val="single" w:sz="4" w:space="0" w:color="auto"/>
              <w:left w:val="single" w:sz="4" w:space="0" w:color="auto"/>
              <w:bottom w:val="single" w:sz="4" w:space="0" w:color="auto"/>
              <w:right w:val="single" w:sz="4" w:space="0" w:color="auto"/>
            </w:tcBorders>
            <w:hideMark/>
          </w:tcPr>
          <w:p w:rsidR="003478F3" w:rsidRPr="000D4EFE" w:rsidRDefault="003478F3" w:rsidP="00962940">
            <w:pPr>
              <w:ind w:right="60"/>
              <w:jc w:val="both"/>
              <w:rPr>
                <w:b/>
              </w:rPr>
            </w:pPr>
            <w:r w:rsidRPr="0059384E">
              <w:rPr>
                <w:noProof/>
              </w:rPr>
              <w:t xml:space="preserve">2.1.2. </w:t>
            </w:r>
            <w:r w:rsidR="000D4EFE" w:rsidRPr="00E672DB">
              <w:t xml:space="preserve">Iepriekšējo 5 gadu laikā </w:t>
            </w:r>
            <w:r w:rsidR="000D4EFE" w:rsidRPr="00E672DB">
              <w:rPr>
                <w:b/>
              </w:rPr>
              <w:t xml:space="preserve">atbildīgā būvdarbu vadītāja pieredze* </w:t>
            </w:r>
            <w:r w:rsidR="000D4EFE" w:rsidRPr="00E672DB">
              <w:t>vismaz divos ielu</w:t>
            </w:r>
            <w:r w:rsidR="00962940">
              <w:t>/ceļ</w:t>
            </w:r>
            <w:r w:rsidR="00962940">
              <w:t>u</w:t>
            </w:r>
            <w:r w:rsidR="000D4EFE">
              <w:t xml:space="preserve"> ar apakšzemes komunikācijām</w:t>
            </w:r>
            <w:r w:rsidR="000D4EFE" w:rsidRPr="00E672DB">
              <w:t xml:space="preserve"> izbūves/</w:t>
            </w:r>
            <w:r w:rsidR="000D4EFE">
              <w:t>pārbūves</w:t>
            </w:r>
            <w:r w:rsidR="000D4EFE" w:rsidRPr="00E672DB">
              <w:t xml:space="preserve"> būvdarbu līgumos, kas pabeigti līgumā noteiktajā termiņā un kvalitātē un katra būvdarbu līguma vērtība ir ne mazāka par 3</w:t>
            </w:r>
            <w:r w:rsidR="000D4EFE">
              <w:t>00</w:t>
            </w:r>
            <w:r w:rsidR="00E678BC">
              <w:t> </w:t>
            </w:r>
            <w:r w:rsidR="000D4EFE">
              <w:t>000</w:t>
            </w:r>
            <w:r w:rsidR="00E678BC">
              <w:t> </w:t>
            </w:r>
            <w:proofErr w:type="spellStart"/>
            <w:r w:rsidR="00E678BC" w:rsidRPr="000D4EFE">
              <w:rPr>
                <w:i/>
              </w:rPr>
              <w:t>e</w:t>
            </w:r>
            <w:r w:rsidR="00E678BC">
              <w:rPr>
                <w:i/>
              </w:rPr>
              <w:t>u</w:t>
            </w:r>
            <w:r w:rsidR="00E678BC" w:rsidRPr="000D4EFE">
              <w:rPr>
                <w:i/>
              </w:rPr>
              <w:t>ro</w:t>
            </w:r>
            <w:proofErr w:type="spellEnd"/>
            <w:r w:rsidR="000D4EFE">
              <w:t xml:space="preserve"> (trīs simti </w:t>
            </w:r>
            <w:r w:rsidR="000D4EFE" w:rsidRPr="00E672DB">
              <w:t>tūkstoši</w:t>
            </w:r>
            <w:r w:rsidR="00E678BC" w:rsidRPr="000D4EFE">
              <w:rPr>
                <w:i/>
              </w:rPr>
              <w:t xml:space="preserve"> </w:t>
            </w:r>
            <w:proofErr w:type="spellStart"/>
            <w:r w:rsidR="00E678BC" w:rsidRPr="000D4EFE">
              <w:rPr>
                <w:i/>
              </w:rPr>
              <w:t>e</w:t>
            </w:r>
            <w:r w:rsidR="00E678BC">
              <w:rPr>
                <w:i/>
              </w:rPr>
              <w:t>u</w:t>
            </w:r>
            <w:r w:rsidR="00E678BC" w:rsidRPr="000D4EFE">
              <w:rPr>
                <w:i/>
              </w:rPr>
              <w:t>ro</w:t>
            </w:r>
            <w:proofErr w:type="spellEnd"/>
            <w:r w:rsidR="000D4EFE">
              <w:t>)</w:t>
            </w:r>
            <w:r w:rsidR="000D4EFE" w:rsidRPr="00E672DB">
              <w:t>;</w:t>
            </w:r>
          </w:p>
        </w:tc>
      </w:tr>
    </w:tbl>
    <w:p w:rsidR="00A358E9" w:rsidRDefault="00A358E9" w:rsidP="003478F3">
      <w:pPr>
        <w:spacing w:before="120"/>
        <w:jc w:val="both"/>
        <w:rPr>
          <w:noProof/>
        </w:rPr>
      </w:pPr>
      <w:r w:rsidRPr="00E672DB">
        <w:rPr>
          <w:rStyle w:val="Emphasis"/>
          <w:i w:val="0"/>
          <w:iCs w:val="0"/>
        </w:rPr>
        <w:t>* Derīga ir pieredze, kas iegūta tieši vadot būvdarbus kā galvenā būvuzņēmēja atbildīgajam būvdarbu vadītājam vai pieredze, kas iegūta kā galvenā būvuzņēmēja piesaistītā apakšuzņēmēja atbildīgā būvdarbu vadītāja statusā.</w:t>
      </w:r>
    </w:p>
    <w:p w:rsidR="003478F3" w:rsidRDefault="003478F3" w:rsidP="003478F3">
      <w:pPr>
        <w:spacing w:before="120"/>
        <w:jc w:val="both"/>
        <w:rPr>
          <w:noProof/>
        </w:rPr>
      </w:pPr>
      <w:r>
        <w:rPr>
          <w:noProof/>
        </w:rPr>
        <w:t xml:space="preserve">Iesniedzamā informācija </w:t>
      </w:r>
      <w:r>
        <w:rPr>
          <w:noProof/>
          <w:u w:val="single"/>
        </w:rPr>
        <w:t xml:space="preserve">par </w:t>
      </w:r>
      <w:r w:rsidR="00A358E9">
        <w:rPr>
          <w:noProof/>
          <w:u w:val="single"/>
        </w:rPr>
        <w:t xml:space="preserve">atbildīgo </w:t>
      </w:r>
      <w:r>
        <w:rPr>
          <w:noProof/>
          <w:u w:val="single"/>
        </w:rPr>
        <w:t>būvdarbu vadītāju</w:t>
      </w:r>
    </w:p>
    <w:p w:rsidR="003478F3" w:rsidRDefault="003478F3" w:rsidP="003478F3">
      <w:pPr>
        <w:jc w:val="both"/>
        <w:rPr>
          <w:i/>
          <w:noProof/>
          <w:sz w:val="22"/>
          <w:szCs w:val="22"/>
        </w:rPr>
      </w:pPr>
      <w:r>
        <w:rPr>
          <w:i/>
          <w:noProof/>
          <w:sz w:val="22"/>
          <w:szCs w:val="22"/>
        </w:rPr>
        <w:t>Tabula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3478F3" w:rsidTr="00A23B42">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i/>
                <w:sz w:val="20"/>
                <w:szCs w:val="20"/>
              </w:rPr>
            </w:pPr>
            <w:r>
              <w:rPr>
                <w:b/>
                <w:sz w:val="20"/>
                <w:szCs w:val="20"/>
              </w:rPr>
              <w:t>Profesionālo kvalifikāciju apliecinoša dokumenta nosaukums, izdošanas dat., Nr.</w:t>
            </w:r>
          </w:p>
        </w:tc>
      </w:tr>
      <w:tr w:rsidR="003478F3" w:rsidTr="00A23B42">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i/>
              </w:rPr>
            </w:pPr>
          </w:p>
        </w:tc>
      </w:tr>
    </w:tbl>
    <w:p w:rsidR="00A358E9" w:rsidRDefault="00A358E9" w:rsidP="003478F3">
      <w:pPr>
        <w:jc w:val="both"/>
        <w:rPr>
          <w:i/>
          <w:noProof/>
          <w:sz w:val="22"/>
          <w:szCs w:val="22"/>
        </w:rPr>
      </w:pPr>
    </w:p>
    <w:p w:rsidR="003478F3" w:rsidRDefault="003478F3" w:rsidP="003478F3">
      <w:pPr>
        <w:jc w:val="both"/>
        <w:rPr>
          <w:i/>
          <w:noProof/>
          <w:sz w:val="22"/>
          <w:szCs w:val="22"/>
        </w:rPr>
      </w:pPr>
      <w:r>
        <w:rPr>
          <w:i/>
          <w:noProof/>
          <w:sz w:val="22"/>
          <w:szCs w:val="22"/>
        </w:rPr>
        <w:lastRenderedPageBreak/>
        <w:t>Tabula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77"/>
        <w:gridCol w:w="1134"/>
        <w:gridCol w:w="1277"/>
        <w:gridCol w:w="1560"/>
        <w:gridCol w:w="3541"/>
      </w:tblGrid>
      <w:tr w:rsidR="003478F3" w:rsidTr="00A23B42">
        <w:tc>
          <w:tcPr>
            <w:tcW w:w="596"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sz w:val="20"/>
                <w:szCs w:val="20"/>
              </w:rPr>
            </w:pPr>
            <w:r>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rsidR="003478F3" w:rsidRDefault="003478F3" w:rsidP="00A23B42">
            <w:pPr>
              <w:jc w:val="center"/>
              <w:rPr>
                <w:sz w:val="20"/>
                <w:szCs w:val="20"/>
              </w:rPr>
            </w:pPr>
            <w:r>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b/>
                <w:sz w:val="20"/>
                <w:szCs w:val="20"/>
              </w:rPr>
            </w:pPr>
            <w:r>
              <w:rPr>
                <w:sz w:val="20"/>
                <w:szCs w:val="20"/>
              </w:rPr>
              <w:t>Līguma ietvaros izpildīto darbu apraksts, apjoms</w:t>
            </w:r>
            <w:r w:rsidR="00A358E9">
              <w:rPr>
                <w:sz w:val="20"/>
                <w:szCs w:val="20"/>
              </w:rPr>
              <w:t xml:space="preserve">, līguma vērtība </w:t>
            </w:r>
            <w:proofErr w:type="spellStart"/>
            <w:r w:rsidR="00A358E9" w:rsidRPr="00A358E9">
              <w:rPr>
                <w:i/>
                <w:sz w:val="20"/>
                <w:szCs w:val="20"/>
              </w:rPr>
              <w:t>euro</w:t>
            </w:r>
            <w:proofErr w:type="spellEnd"/>
            <w:r w:rsidR="00A358E9">
              <w:rPr>
                <w:sz w:val="20"/>
                <w:szCs w:val="20"/>
              </w:rPr>
              <w:t>,</w:t>
            </w:r>
            <w:r>
              <w:rPr>
                <w:sz w:val="20"/>
                <w:szCs w:val="20"/>
              </w:rPr>
              <w:t xml:space="preserve"> u.c. rādītāji, kas apliecina speciālista pieredzi saskaņā ar 2.1.2. apakšpunktu</w:t>
            </w:r>
          </w:p>
        </w:tc>
      </w:tr>
      <w:tr w:rsidR="003478F3" w:rsidTr="00A23B42">
        <w:tc>
          <w:tcPr>
            <w:tcW w:w="596" w:type="dxa"/>
            <w:tcBorders>
              <w:top w:val="single" w:sz="4" w:space="0" w:color="auto"/>
              <w:left w:val="single" w:sz="4" w:space="0" w:color="auto"/>
              <w:bottom w:val="single" w:sz="4" w:space="0" w:color="auto"/>
              <w:right w:val="single" w:sz="4" w:space="0" w:color="auto"/>
            </w:tcBorders>
            <w:hideMark/>
          </w:tcPr>
          <w:p w:rsidR="003478F3" w:rsidRPr="0072637E" w:rsidRDefault="003478F3" w:rsidP="00A23B42">
            <w:pPr>
              <w:jc w:val="center"/>
              <w:rPr>
                <w:sz w:val="22"/>
                <w:szCs w:val="22"/>
              </w:rPr>
            </w:pPr>
            <w:r w:rsidRPr="0072637E">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r>
      <w:tr w:rsidR="003478F3" w:rsidTr="00A23B42">
        <w:tc>
          <w:tcPr>
            <w:tcW w:w="596" w:type="dxa"/>
            <w:tcBorders>
              <w:top w:val="single" w:sz="4" w:space="0" w:color="auto"/>
              <w:left w:val="single" w:sz="4" w:space="0" w:color="auto"/>
              <w:bottom w:val="single" w:sz="4" w:space="0" w:color="auto"/>
              <w:right w:val="single" w:sz="4" w:space="0" w:color="auto"/>
            </w:tcBorders>
            <w:hideMark/>
          </w:tcPr>
          <w:p w:rsidR="003478F3" w:rsidRPr="0072637E" w:rsidRDefault="003478F3" w:rsidP="00A23B42">
            <w:pPr>
              <w:jc w:val="center"/>
              <w:rPr>
                <w:sz w:val="22"/>
                <w:szCs w:val="22"/>
              </w:rPr>
            </w:pPr>
            <w:r w:rsidRPr="0072637E">
              <w:rPr>
                <w:sz w:val="22"/>
                <w:szCs w:val="22"/>
              </w:rPr>
              <w:t>2</w:t>
            </w:r>
          </w:p>
        </w:tc>
        <w:tc>
          <w:tcPr>
            <w:tcW w:w="1277"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rsidR="003478F3" w:rsidRPr="0072637E" w:rsidRDefault="003478F3" w:rsidP="00A23B42">
            <w:pPr>
              <w:rPr>
                <w:sz w:val="22"/>
                <w:szCs w:val="22"/>
              </w:rPr>
            </w:pPr>
          </w:p>
        </w:tc>
      </w:tr>
    </w:tbl>
    <w:p w:rsidR="00A358E9" w:rsidRPr="00A358E9" w:rsidRDefault="00A358E9" w:rsidP="00A358E9">
      <w:pPr>
        <w:pStyle w:val="ListParagraph"/>
        <w:jc w:val="center"/>
        <w:rPr>
          <w:b/>
          <w:bCs/>
        </w:rPr>
      </w:pPr>
      <w:r w:rsidRPr="00A358E9">
        <w:rPr>
          <w:b/>
          <w:bCs/>
        </w:rPr>
        <w:t>Līguma izpildē iesaistītā atbildīgā būvdarbu vadītāja apliecinājums</w:t>
      </w:r>
    </w:p>
    <w:p w:rsidR="00A358E9" w:rsidRPr="00A358E9" w:rsidRDefault="00A358E9" w:rsidP="00A358E9">
      <w:pPr>
        <w:pStyle w:val="ListParagraph"/>
        <w:jc w:val="center"/>
        <w:rPr>
          <w:b/>
          <w:bCs/>
        </w:rPr>
      </w:pPr>
      <w:r w:rsidRPr="00A358E9">
        <w:rPr>
          <w:b/>
          <w:bCs/>
        </w:rPr>
        <w:t>par gatavību piedalīties līguma izpildē</w:t>
      </w:r>
    </w:p>
    <w:p w:rsidR="00A358E9" w:rsidRPr="00A358E9" w:rsidRDefault="00A358E9" w:rsidP="00A358E9">
      <w:pPr>
        <w:rPr>
          <w:b/>
        </w:rPr>
      </w:pPr>
      <w:r w:rsidRPr="00A358E9">
        <w:rPr>
          <w:b/>
        </w:rPr>
        <w:t>Es, apakšā parakstījies, apliecinu, ka:</w:t>
      </w:r>
    </w:p>
    <w:p w:rsidR="00A358E9" w:rsidRPr="00A358E9" w:rsidRDefault="00A358E9" w:rsidP="00A358E9">
      <w:pPr>
        <w:widowControl w:val="0"/>
        <w:overflowPunct w:val="0"/>
        <w:autoSpaceDE w:val="0"/>
        <w:autoSpaceDN w:val="0"/>
        <w:adjustRightInd w:val="0"/>
        <w:jc w:val="both"/>
        <w:rPr>
          <w:bCs/>
        </w:rPr>
      </w:pPr>
      <w:r w:rsidRPr="00E672DB">
        <w:t>piekrītu piedalīties atklātā konkursā &lt;iepirkuma nosaukums, priekšmets un ID numurs&gt; &lt;</w:t>
      </w:r>
      <w:r w:rsidRPr="00A358E9">
        <w:rPr>
          <w:bCs/>
          <w:i/>
        </w:rPr>
        <w:t>Pretendenta nosaukums</w:t>
      </w:r>
      <w:r w:rsidRPr="00A358E9">
        <w:rPr>
          <w:bCs/>
        </w:rPr>
        <w:t xml:space="preserve">&gt; iesniegtā Piedāvājuma ietvaros, kā </w:t>
      </w:r>
      <w:r w:rsidRPr="00A358E9">
        <w:rPr>
          <w:b/>
        </w:rPr>
        <w:t>atbildīgais būvdarbu vadītājs,</w:t>
      </w:r>
      <w:r w:rsidRPr="00A358E9">
        <w:rPr>
          <w:bCs/>
        </w:rPr>
        <w:t xml:space="preserve"> un gadījumā, ja iepirkuma </w:t>
      </w:r>
      <w:smartTag w:uri="schemas-tilde-lv/tildestengine" w:element="veidnes">
        <w:smartTagPr>
          <w:attr w:name="text" w:val="līgums"/>
          <w:attr w:name="baseform" w:val="līgums"/>
          <w:attr w:name="id" w:val="-1"/>
        </w:smartTagPr>
        <w:r w:rsidRPr="00A358E9">
          <w:rPr>
            <w:bCs/>
          </w:rPr>
          <w:t>līgums</w:t>
        </w:r>
      </w:smartTag>
      <w:r w:rsidRPr="00A358E9">
        <w:rPr>
          <w:bCs/>
        </w:rPr>
        <w:t xml:space="preserve"> tiks parakstīts ar </w:t>
      </w:r>
      <w:r w:rsidRPr="00A358E9">
        <w:rPr>
          <w:bCs/>
          <w:i/>
        </w:rPr>
        <w:t>&lt;Pretendenta nosaukums&gt;</w:t>
      </w:r>
      <w:r w:rsidRPr="00A358E9">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646"/>
      </w:tblGrid>
      <w:tr w:rsidR="00A358E9" w:rsidRPr="00E672DB" w:rsidTr="00A358E9">
        <w:tc>
          <w:tcPr>
            <w:tcW w:w="5070" w:type="dxa"/>
            <w:shd w:val="clear" w:color="auto" w:fill="auto"/>
          </w:tcPr>
          <w:p w:rsidR="00A358E9" w:rsidRPr="00E672DB" w:rsidRDefault="00A358E9" w:rsidP="00A358E9">
            <w:pPr>
              <w:rPr>
                <w:sz w:val="22"/>
                <w:szCs w:val="22"/>
              </w:rPr>
            </w:pPr>
            <w:r w:rsidRPr="00E672DB">
              <w:rPr>
                <w:sz w:val="22"/>
                <w:szCs w:val="22"/>
              </w:rPr>
              <w:t>Vārds, Uzvārds</w:t>
            </w:r>
          </w:p>
        </w:tc>
        <w:tc>
          <w:tcPr>
            <w:tcW w:w="4819" w:type="dxa"/>
          </w:tcPr>
          <w:p w:rsidR="00A358E9" w:rsidRPr="00E672DB" w:rsidRDefault="00A358E9" w:rsidP="00A358E9">
            <w:pPr>
              <w:jc w:val="both"/>
              <w:rPr>
                <w:b/>
                <w:sz w:val="22"/>
                <w:szCs w:val="22"/>
              </w:rPr>
            </w:pPr>
          </w:p>
        </w:tc>
      </w:tr>
      <w:tr w:rsidR="00A358E9" w:rsidRPr="00E672DB" w:rsidTr="00A358E9">
        <w:tc>
          <w:tcPr>
            <w:tcW w:w="5070" w:type="dxa"/>
            <w:shd w:val="clear" w:color="auto" w:fill="auto"/>
          </w:tcPr>
          <w:p w:rsidR="00A358E9" w:rsidRPr="00E672DB" w:rsidRDefault="00A358E9" w:rsidP="00A358E9">
            <w:pPr>
              <w:rPr>
                <w:sz w:val="22"/>
                <w:szCs w:val="22"/>
              </w:rPr>
            </w:pPr>
            <w:r w:rsidRPr="00E672DB">
              <w:rPr>
                <w:sz w:val="22"/>
                <w:szCs w:val="22"/>
              </w:rPr>
              <w:t>Darbu vadītāja paraksts un tā atšifrējums</w:t>
            </w:r>
          </w:p>
        </w:tc>
        <w:tc>
          <w:tcPr>
            <w:tcW w:w="4819" w:type="dxa"/>
          </w:tcPr>
          <w:p w:rsidR="00A358E9" w:rsidRPr="00E672DB" w:rsidRDefault="00A358E9" w:rsidP="00A358E9">
            <w:pPr>
              <w:jc w:val="both"/>
              <w:rPr>
                <w:b/>
                <w:sz w:val="22"/>
                <w:szCs w:val="22"/>
              </w:rPr>
            </w:pPr>
          </w:p>
        </w:tc>
      </w:tr>
      <w:tr w:rsidR="00A358E9" w:rsidRPr="00E672DB" w:rsidTr="00A358E9">
        <w:tc>
          <w:tcPr>
            <w:tcW w:w="5070" w:type="dxa"/>
            <w:shd w:val="clear" w:color="auto" w:fill="auto"/>
          </w:tcPr>
          <w:p w:rsidR="00A358E9" w:rsidRPr="00E672DB" w:rsidRDefault="00A358E9" w:rsidP="00A358E9">
            <w:pPr>
              <w:jc w:val="both"/>
              <w:rPr>
                <w:sz w:val="22"/>
                <w:szCs w:val="22"/>
              </w:rPr>
            </w:pPr>
            <w:r w:rsidRPr="00E672DB">
              <w:rPr>
                <w:sz w:val="22"/>
                <w:szCs w:val="22"/>
              </w:rPr>
              <w:t>Vieta un datums</w:t>
            </w:r>
          </w:p>
        </w:tc>
        <w:tc>
          <w:tcPr>
            <w:tcW w:w="4819" w:type="dxa"/>
          </w:tcPr>
          <w:p w:rsidR="00A358E9" w:rsidRPr="00E672DB" w:rsidRDefault="00A358E9" w:rsidP="00A358E9">
            <w:pPr>
              <w:jc w:val="both"/>
              <w:rPr>
                <w:b/>
                <w:sz w:val="22"/>
                <w:szCs w:val="22"/>
              </w:rPr>
            </w:pPr>
          </w:p>
        </w:tc>
      </w:tr>
    </w:tbl>
    <w:p w:rsidR="00A358E9" w:rsidRPr="00A358E9" w:rsidRDefault="00A358E9" w:rsidP="00A358E9">
      <w:pPr>
        <w:widowControl w:val="0"/>
        <w:overflowPunct w:val="0"/>
        <w:autoSpaceDE w:val="0"/>
        <w:autoSpaceDN w:val="0"/>
        <w:adjustRightInd w:val="0"/>
        <w:ind w:left="426"/>
        <w:rPr>
          <w:b/>
          <w:lang w:eastAsia="lv-LV"/>
        </w:rPr>
      </w:pPr>
    </w:p>
    <w:p w:rsidR="003478F3" w:rsidRDefault="003478F3" w:rsidP="003478F3">
      <w:pPr>
        <w:widowControl w:val="0"/>
        <w:numPr>
          <w:ilvl w:val="1"/>
          <w:numId w:val="12"/>
        </w:numPr>
        <w:overflowPunct w:val="0"/>
        <w:autoSpaceDE w:val="0"/>
        <w:autoSpaceDN w:val="0"/>
        <w:adjustRightInd w:val="0"/>
        <w:ind w:left="426" w:hanging="426"/>
        <w:rPr>
          <w:b/>
          <w:lang w:eastAsia="lv-LV"/>
        </w:rPr>
      </w:pPr>
      <w:r>
        <w:rPr>
          <w:lang w:eastAsia="lv-LV"/>
        </w:rPr>
        <w:t xml:space="preserve">Pretendenta </w:t>
      </w:r>
      <w:r w:rsidR="00A358E9">
        <w:rPr>
          <w:lang w:eastAsia="lv-LV"/>
        </w:rPr>
        <w:t xml:space="preserve">piedāvātais </w:t>
      </w:r>
      <w:r w:rsidR="00A358E9" w:rsidRPr="00A358E9">
        <w:rPr>
          <w:b/>
        </w:rPr>
        <w:t>elektroietaišu izbūves darbu vadītājs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358E9" w:rsidRPr="00E672DB" w:rsidTr="00A358E9">
        <w:tc>
          <w:tcPr>
            <w:tcW w:w="9606" w:type="dxa"/>
          </w:tcPr>
          <w:p w:rsidR="00A358E9" w:rsidRPr="00E672DB" w:rsidRDefault="00A358E9" w:rsidP="00A358E9">
            <w:pPr>
              <w:jc w:val="both"/>
              <w:rPr>
                <w:b/>
              </w:rPr>
            </w:pPr>
            <w:r w:rsidRPr="00E672DB">
              <w:rPr>
                <w:b/>
              </w:rPr>
              <w:t>Pasūtītāja prasība</w:t>
            </w:r>
          </w:p>
        </w:tc>
      </w:tr>
      <w:tr w:rsidR="00A358E9" w:rsidRPr="00E672DB" w:rsidTr="00A358E9">
        <w:tc>
          <w:tcPr>
            <w:tcW w:w="9606" w:type="dxa"/>
          </w:tcPr>
          <w:p w:rsidR="00A358E9" w:rsidRPr="00E672DB" w:rsidRDefault="00A358E9" w:rsidP="0017210E">
            <w:pPr>
              <w:jc w:val="both"/>
            </w:pPr>
            <w:r>
              <w:t>2</w:t>
            </w:r>
            <w:r w:rsidRPr="00E672DB">
              <w:t xml:space="preserve">.2.1. </w:t>
            </w:r>
            <w:r w:rsidRPr="0059384E">
              <w:rPr>
                <w:noProof/>
              </w:rPr>
              <w:t>speciālistam ir būvprakses sertifikāts</w:t>
            </w:r>
            <w:r w:rsidRPr="00E672DB">
              <w:t xml:space="preserve"> elektroietaišu būvdarbu vadī</w:t>
            </w:r>
            <w:r w:rsidR="0017210E">
              <w:t>ša</w:t>
            </w:r>
            <w:r w:rsidR="00C4109E">
              <w:t>nā</w:t>
            </w:r>
            <w:r w:rsidRPr="00E672DB">
              <w:t xml:space="preserve"> ar pieļauto spriegumu līdz 1 kV </w:t>
            </w:r>
          </w:p>
        </w:tc>
      </w:tr>
      <w:tr w:rsidR="00A358E9" w:rsidRPr="00E672DB" w:rsidTr="00A358E9">
        <w:tc>
          <w:tcPr>
            <w:tcW w:w="9606" w:type="dxa"/>
          </w:tcPr>
          <w:p w:rsidR="00A358E9" w:rsidRPr="00E672DB" w:rsidRDefault="00A358E9" w:rsidP="00A358E9">
            <w:pPr>
              <w:jc w:val="both"/>
            </w:pPr>
            <w:r>
              <w:t>2</w:t>
            </w:r>
            <w:r w:rsidRPr="00E672DB">
              <w:t xml:space="preserve">.2.2. Iepriekšējo 5 gadu laikā </w:t>
            </w:r>
            <w:r w:rsidRPr="00E672DB">
              <w:rPr>
                <w:b/>
              </w:rPr>
              <w:t>elektroietaišu izbūves darbu vadītāja pieredze</w:t>
            </w:r>
            <w:r w:rsidRPr="00E672DB">
              <w:t xml:space="preserve"> vismaz </w:t>
            </w:r>
            <w:r w:rsidRPr="00E672DB">
              <w:rPr>
                <w:u w:val="single"/>
              </w:rPr>
              <w:t>divos ielu/ceļu izbūves/</w:t>
            </w:r>
            <w:r>
              <w:rPr>
                <w:u w:val="single"/>
              </w:rPr>
              <w:t>pārbūves</w:t>
            </w:r>
            <w:r w:rsidRPr="00E672DB">
              <w:rPr>
                <w:u w:val="single"/>
              </w:rPr>
              <w:t xml:space="preserve"> būvdarbu līgumos</w:t>
            </w:r>
            <w:r w:rsidRPr="00E672DB">
              <w:t>.</w:t>
            </w:r>
          </w:p>
        </w:tc>
      </w:tr>
    </w:tbl>
    <w:p w:rsidR="003478F3" w:rsidRDefault="003478F3" w:rsidP="003478F3">
      <w:pPr>
        <w:spacing w:before="120"/>
        <w:jc w:val="both"/>
        <w:rPr>
          <w:noProof/>
        </w:rPr>
      </w:pPr>
      <w:r>
        <w:rPr>
          <w:noProof/>
        </w:rPr>
        <w:t xml:space="preserve">Iesniedzamā informācija </w:t>
      </w:r>
      <w:r>
        <w:rPr>
          <w:noProof/>
          <w:u w:val="single"/>
        </w:rPr>
        <w:t>par speciālistu</w:t>
      </w:r>
    </w:p>
    <w:p w:rsidR="003478F3" w:rsidRDefault="003478F3" w:rsidP="003478F3">
      <w:pPr>
        <w:jc w:val="both"/>
        <w:rPr>
          <w:i/>
          <w:noProof/>
          <w:sz w:val="22"/>
          <w:szCs w:val="22"/>
        </w:rPr>
      </w:pPr>
      <w:r>
        <w:rPr>
          <w:i/>
          <w:noProof/>
          <w:sz w:val="22"/>
          <w:szCs w:val="22"/>
        </w:rPr>
        <w:t>Tabula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3478F3" w:rsidTr="00C4109E">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Specialitāte</w:t>
            </w:r>
          </w:p>
        </w:tc>
        <w:tc>
          <w:tcPr>
            <w:tcW w:w="1986"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sz w:val="20"/>
                <w:szCs w:val="20"/>
              </w:rPr>
            </w:pPr>
            <w:r>
              <w:rPr>
                <w:b/>
                <w:sz w:val="20"/>
                <w:szCs w:val="20"/>
              </w:rPr>
              <w:t xml:space="preserve">Pārstāvības statuss* </w:t>
            </w:r>
            <w:r>
              <w:rPr>
                <w:sz w:val="20"/>
                <w:szCs w:val="20"/>
              </w:rPr>
              <w:t>(norādīt A, B vai C)</w:t>
            </w:r>
          </w:p>
        </w:tc>
        <w:tc>
          <w:tcPr>
            <w:tcW w:w="4538" w:type="dxa"/>
            <w:tcBorders>
              <w:top w:val="single" w:sz="4" w:space="0" w:color="auto"/>
              <w:left w:val="single" w:sz="4" w:space="0" w:color="auto"/>
              <w:bottom w:val="single" w:sz="4" w:space="0" w:color="auto"/>
              <w:right w:val="single" w:sz="4" w:space="0" w:color="auto"/>
            </w:tcBorders>
            <w:shd w:val="clear" w:color="auto" w:fill="F3F3F3"/>
            <w:hideMark/>
          </w:tcPr>
          <w:p w:rsidR="003478F3" w:rsidRDefault="003478F3" w:rsidP="00A23B42">
            <w:pPr>
              <w:spacing w:line="276" w:lineRule="auto"/>
              <w:jc w:val="center"/>
              <w:rPr>
                <w:b/>
                <w:i/>
                <w:sz w:val="20"/>
                <w:szCs w:val="20"/>
              </w:rPr>
            </w:pPr>
            <w:r>
              <w:rPr>
                <w:b/>
                <w:sz w:val="20"/>
                <w:szCs w:val="20"/>
              </w:rPr>
              <w:t>Profesionālo kvalifikāciju apliecinoša dokumenta nosaukums, izdošanas dat., Nr.</w:t>
            </w:r>
          </w:p>
        </w:tc>
      </w:tr>
      <w:tr w:rsidR="003478F3" w:rsidTr="00C4109E">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rPr>
            </w:pPr>
          </w:p>
        </w:tc>
        <w:tc>
          <w:tcPr>
            <w:tcW w:w="1216"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rPr>
            </w:pPr>
          </w:p>
        </w:tc>
        <w:tc>
          <w:tcPr>
            <w:tcW w:w="1986"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i/>
              </w:rPr>
            </w:pPr>
          </w:p>
        </w:tc>
        <w:tc>
          <w:tcPr>
            <w:tcW w:w="4538" w:type="dxa"/>
            <w:tcBorders>
              <w:top w:val="single" w:sz="4" w:space="0" w:color="auto"/>
              <w:left w:val="single" w:sz="4" w:space="0" w:color="auto"/>
              <w:bottom w:val="single" w:sz="4" w:space="0" w:color="auto"/>
              <w:right w:val="single" w:sz="4" w:space="0" w:color="auto"/>
            </w:tcBorders>
            <w:shd w:val="clear" w:color="auto" w:fill="F3F3F3"/>
          </w:tcPr>
          <w:p w:rsidR="003478F3" w:rsidRDefault="003478F3" w:rsidP="00A23B42">
            <w:pPr>
              <w:spacing w:line="276" w:lineRule="auto"/>
              <w:jc w:val="both"/>
              <w:rPr>
                <w:b/>
                <w:i/>
              </w:rPr>
            </w:pPr>
          </w:p>
        </w:tc>
      </w:tr>
    </w:tbl>
    <w:p w:rsidR="00C4109E" w:rsidRDefault="00C4109E" w:rsidP="00C4109E">
      <w:pPr>
        <w:jc w:val="both"/>
        <w:rPr>
          <w:i/>
          <w:noProof/>
          <w:sz w:val="22"/>
          <w:szCs w:val="22"/>
        </w:rPr>
      </w:pPr>
    </w:p>
    <w:p w:rsidR="00C4109E" w:rsidRDefault="00C4109E" w:rsidP="00C4109E">
      <w:pPr>
        <w:jc w:val="both"/>
        <w:rPr>
          <w:i/>
          <w:noProof/>
          <w:sz w:val="22"/>
          <w:szCs w:val="22"/>
        </w:rPr>
      </w:pPr>
      <w:r>
        <w:rPr>
          <w:i/>
          <w:noProof/>
          <w:sz w:val="22"/>
          <w:szCs w:val="22"/>
        </w:rPr>
        <w:t>Tabula 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544"/>
      </w:tblGrid>
      <w:tr w:rsidR="00A358E9" w:rsidRPr="00E672DB" w:rsidTr="00A358E9">
        <w:tc>
          <w:tcPr>
            <w:tcW w:w="709" w:type="dxa"/>
            <w:vAlign w:val="center"/>
          </w:tcPr>
          <w:p w:rsidR="00A358E9" w:rsidRPr="00E672DB" w:rsidRDefault="00A358E9" w:rsidP="00A358E9">
            <w:pPr>
              <w:jc w:val="center"/>
              <w:rPr>
                <w:sz w:val="20"/>
                <w:szCs w:val="20"/>
              </w:rPr>
            </w:pPr>
            <w:r w:rsidRPr="00E672DB">
              <w:rPr>
                <w:sz w:val="20"/>
                <w:szCs w:val="20"/>
              </w:rPr>
              <w:t>Nr. p.k.</w:t>
            </w:r>
          </w:p>
        </w:tc>
        <w:tc>
          <w:tcPr>
            <w:tcW w:w="1276" w:type="dxa"/>
            <w:vAlign w:val="center"/>
          </w:tcPr>
          <w:p w:rsidR="00A358E9" w:rsidRPr="00E672DB" w:rsidRDefault="00A358E9" w:rsidP="00A358E9">
            <w:pPr>
              <w:jc w:val="center"/>
              <w:rPr>
                <w:sz w:val="20"/>
                <w:szCs w:val="20"/>
              </w:rPr>
            </w:pPr>
            <w:r w:rsidRPr="00E672DB">
              <w:rPr>
                <w:sz w:val="20"/>
                <w:szCs w:val="20"/>
              </w:rPr>
              <w:t>Līguma (līguma priekšmeta) nosaukums</w:t>
            </w:r>
          </w:p>
        </w:tc>
        <w:tc>
          <w:tcPr>
            <w:tcW w:w="1134" w:type="dxa"/>
            <w:vAlign w:val="center"/>
          </w:tcPr>
          <w:p w:rsidR="00A358E9" w:rsidRPr="00E672DB" w:rsidRDefault="00A358E9" w:rsidP="00A358E9">
            <w:pPr>
              <w:jc w:val="center"/>
              <w:rPr>
                <w:sz w:val="20"/>
                <w:szCs w:val="20"/>
              </w:rPr>
            </w:pPr>
            <w:r w:rsidRPr="00E672DB">
              <w:rPr>
                <w:sz w:val="20"/>
                <w:szCs w:val="20"/>
              </w:rPr>
              <w:t>Amata pienākums attiecīgā līguma ietvaros</w:t>
            </w:r>
          </w:p>
        </w:tc>
        <w:tc>
          <w:tcPr>
            <w:tcW w:w="1276" w:type="dxa"/>
            <w:vAlign w:val="center"/>
          </w:tcPr>
          <w:p w:rsidR="00A358E9" w:rsidRPr="00E672DB" w:rsidRDefault="00A358E9" w:rsidP="00A358E9">
            <w:pPr>
              <w:jc w:val="center"/>
              <w:rPr>
                <w:sz w:val="20"/>
                <w:szCs w:val="20"/>
              </w:rPr>
            </w:pPr>
            <w:r w:rsidRPr="00E672DB">
              <w:rPr>
                <w:sz w:val="20"/>
                <w:szCs w:val="20"/>
              </w:rPr>
              <w:t>Līguma izpildes gads (termiņš no - līdz)</w:t>
            </w:r>
          </w:p>
        </w:tc>
        <w:tc>
          <w:tcPr>
            <w:tcW w:w="1559" w:type="dxa"/>
          </w:tcPr>
          <w:p w:rsidR="00A358E9" w:rsidRPr="00E672DB" w:rsidRDefault="00A358E9" w:rsidP="00A358E9">
            <w:pPr>
              <w:jc w:val="center"/>
              <w:rPr>
                <w:sz w:val="20"/>
                <w:szCs w:val="20"/>
              </w:rPr>
            </w:pPr>
            <w:r w:rsidRPr="00E672DB">
              <w:rPr>
                <w:sz w:val="20"/>
                <w:szCs w:val="20"/>
              </w:rPr>
              <w:t>Pasūtītājs, pasūtītāja kontaktpersonas vārds, uzvārds un tālrunis</w:t>
            </w:r>
          </w:p>
        </w:tc>
        <w:tc>
          <w:tcPr>
            <w:tcW w:w="3544" w:type="dxa"/>
            <w:vAlign w:val="center"/>
          </w:tcPr>
          <w:p w:rsidR="00A358E9" w:rsidRPr="00E672DB" w:rsidRDefault="00A358E9" w:rsidP="00F31F2F">
            <w:pPr>
              <w:jc w:val="center"/>
              <w:rPr>
                <w:b/>
                <w:sz w:val="20"/>
                <w:szCs w:val="20"/>
              </w:rPr>
            </w:pPr>
            <w:r w:rsidRPr="00E672DB">
              <w:rPr>
                <w:sz w:val="20"/>
                <w:szCs w:val="20"/>
              </w:rPr>
              <w:t>L</w:t>
            </w:r>
            <w:r w:rsidR="00F31F2F">
              <w:rPr>
                <w:sz w:val="20"/>
                <w:szCs w:val="20"/>
              </w:rPr>
              <w:t>īguma ietvaros izpildīto darbu</w:t>
            </w:r>
            <w:proofErr w:type="gramStart"/>
            <w:r w:rsidR="00F31F2F">
              <w:rPr>
                <w:sz w:val="20"/>
                <w:szCs w:val="20"/>
              </w:rPr>
              <w:t xml:space="preserve">  </w:t>
            </w:r>
            <w:proofErr w:type="gramEnd"/>
            <w:r w:rsidRPr="00E672DB">
              <w:rPr>
                <w:sz w:val="20"/>
                <w:szCs w:val="20"/>
              </w:rPr>
              <w:t xml:space="preserve">apraksts, apjoms un citi raksturojošie rādītāji, </w:t>
            </w:r>
            <w:r w:rsidR="00C4109E">
              <w:rPr>
                <w:sz w:val="20"/>
                <w:szCs w:val="20"/>
              </w:rPr>
              <w:t>kas apliecina speciālista pieredzi saskaņā ar 2.2.2. apakšpunktu</w:t>
            </w:r>
          </w:p>
        </w:tc>
      </w:tr>
      <w:tr w:rsidR="00A358E9" w:rsidRPr="00E672DB" w:rsidTr="00A358E9">
        <w:tc>
          <w:tcPr>
            <w:tcW w:w="709" w:type="dxa"/>
          </w:tcPr>
          <w:p w:rsidR="00A358E9" w:rsidRPr="00E672DB" w:rsidRDefault="00A358E9" w:rsidP="00A358E9">
            <w:pPr>
              <w:jc w:val="center"/>
            </w:pPr>
            <w:r w:rsidRPr="00E672DB">
              <w:t>1</w:t>
            </w:r>
          </w:p>
        </w:tc>
        <w:tc>
          <w:tcPr>
            <w:tcW w:w="1276" w:type="dxa"/>
          </w:tcPr>
          <w:p w:rsidR="00A358E9" w:rsidRPr="00E672DB" w:rsidRDefault="00A358E9" w:rsidP="00A358E9"/>
        </w:tc>
        <w:tc>
          <w:tcPr>
            <w:tcW w:w="1134" w:type="dxa"/>
          </w:tcPr>
          <w:p w:rsidR="00A358E9" w:rsidRPr="00E672DB" w:rsidRDefault="00A358E9" w:rsidP="00A358E9"/>
        </w:tc>
        <w:tc>
          <w:tcPr>
            <w:tcW w:w="1276" w:type="dxa"/>
          </w:tcPr>
          <w:p w:rsidR="00A358E9" w:rsidRPr="00E672DB" w:rsidRDefault="00A358E9" w:rsidP="00A358E9"/>
        </w:tc>
        <w:tc>
          <w:tcPr>
            <w:tcW w:w="1559" w:type="dxa"/>
          </w:tcPr>
          <w:p w:rsidR="00A358E9" w:rsidRPr="00E672DB" w:rsidRDefault="00A358E9" w:rsidP="00A358E9"/>
        </w:tc>
        <w:tc>
          <w:tcPr>
            <w:tcW w:w="3544" w:type="dxa"/>
          </w:tcPr>
          <w:p w:rsidR="00A358E9" w:rsidRPr="00E672DB" w:rsidRDefault="00A358E9" w:rsidP="00A358E9"/>
        </w:tc>
      </w:tr>
      <w:tr w:rsidR="00A358E9" w:rsidRPr="00E672DB" w:rsidTr="00A358E9">
        <w:tc>
          <w:tcPr>
            <w:tcW w:w="709" w:type="dxa"/>
          </w:tcPr>
          <w:p w:rsidR="00A358E9" w:rsidRPr="00E672DB" w:rsidRDefault="00A358E9" w:rsidP="00A358E9">
            <w:pPr>
              <w:jc w:val="center"/>
            </w:pPr>
            <w:r w:rsidRPr="00E672DB">
              <w:t>2</w:t>
            </w:r>
          </w:p>
        </w:tc>
        <w:tc>
          <w:tcPr>
            <w:tcW w:w="1276" w:type="dxa"/>
          </w:tcPr>
          <w:p w:rsidR="00A358E9" w:rsidRPr="00E672DB" w:rsidRDefault="00A358E9" w:rsidP="00A358E9"/>
        </w:tc>
        <w:tc>
          <w:tcPr>
            <w:tcW w:w="1134" w:type="dxa"/>
          </w:tcPr>
          <w:p w:rsidR="00A358E9" w:rsidRPr="00E672DB" w:rsidRDefault="00A358E9" w:rsidP="00A358E9"/>
        </w:tc>
        <w:tc>
          <w:tcPr>
            <w:tcW w:w="1276" w:type="dxa"/>
          </w:tcPr>
          <w:p w:rsidR="00A358E9" w:rsidRPr="00E672DB" w:rsidRDefault="00A358E9" w:rsidP="00A358E9"/>
        </w:tc>
        <w:tc>
          <w:tcPr>
            <w:tcW w:w="1559" w:type="dxa"/>
          </w:tcPr>
          <w:p w:rsidR="00A358E9" w:rsidRPr="00E672DB" w:rsidRDefault="00A358E9" w:rsidP="00A358E9"/>
        </w:tc>
        <w:tc>
          <w:tcPr>
            <w:tcW w:w="3544" w:type="dxa"/>
            <w:tcBorders>
              <w:bottom w:val="single" w:sz="4" w:space="0" w:color="auto"/>
            </w:tcBorders>
          </w:tcPr>
          <w:p w:rsidR="00A358E9" w:rsidRPr="00E672DB" w:rsidRDefault="00A358E9" w:rsidP="00A358E9"/>
        </w:tc>
      </w:tr>
    </w:tbl>
    <w:p w:rsidR="00A358E9" w:rsidRPr="00AD6FE8" w:rsidRDefault="00A358E9" w:rsidP="003478F3">
      <w:pPr>
        <w:jc w:val="both"/>
        <w:rPr>
          <w:noProof/>
          <w:sz w:val="22"/>
          <w:szCs w:val="22"/>
        </w:rPr>
      </w:pPr>
    </w:p>
    <w:p w:rsidR="00A358E9" w:rsidRPr="00E672DB" w:rsidRDefault="00A358E9" w:rsidP="00A358E9">
      <w:pPr>
        <w:jc w:val="center"/>
        <w:rPr>
          <w:b/>
          <w:bCs/>
        </w:rPr>
      </w:pPr>
      <w:r w:rsidRPr="00E672DB">
        <w:rPr>
          <w:b/>
          <w:bCs/>
        </w:rPr>
        <w:t xml:space="preserve">Līguma izpildē iesaistītā </w:t>
      </w:r>
      <w:r w:rsidRPr="00E672DB">
        <w:rPr>
          <w:b/>
        </w:rPr>
        <w:t>elektroietaišu izbūves darbu vadītāja</w:t>
      </w:r>
      <w:r w:rsidRPr="00E672DB">
        <w:rPr>
          <w:b/>
          <w:bCs/>
        </w:rPr>
        <w:t xml:space="preserve"> apliecinājums par gatavību piedalīties līguma izpildē</w:t>
      </w:r>
    </w:p>
    <w:p w:rsidR="00A358E9" w:rsidRPr="00E672DB" w:rsidRDefault="00A358E9" w:rsidP="00A358E9">
      <w:pPr>
        <w:rPr>
          <w:b/>
        </w:rPr>
      </w:pPr>
      <w:r w:rsidRPr="00E672DB">
        <w:rPr>
          <w:b/>
        </w:rPr>
        <w:t>Es, apakšā parakstījies, apliecinu, ka:</w:t>
      </w:r>
    </w:p>
    <w:p w:rsidR="00A358E9" w:rsidRPr="00E672DB" w:rsidRDefault="00A358E9" w:rsidP="00A358E9">
      <w:pPr>
        <w:widowControl w:val="0"/>
        <w:overflowPunct w:val="0"/>
        <w:autoSpaceDE w:val="0"/>
        <w:autoSpaceDN w:val="0"/>
        <w:adjustRightInd w:val="0"/>
        <w:ind w:firstLine="425"/>
        <w:jc w:val="both"/>
        <w:rPr>
          <w:bCs/>
        </w:rPr>
      </w:pPr>
      <w:r w:rsidRPr="00E672DB">
        <w:t>piekrītu piedalīties atklātā konkursā &lt;iepirkuma nosaukums, priekšmets un ID numurs&gt; &lt;</w:t>
      </w:r>
      <w:r w:rsidRPr="00E672DB">
        <w:rPr>
          <w:bCs/>
          <w:i/>
        </w:rPr>
        <w:t>Pretendenta nosaukums</w:t>
      </w:r>
      <w:r w:rsidRPr="00E672DB">
        <w:rPr>
          <w:bCs/>
        </w:rPr>
        <w:t xml:space="preserve">&gt; iesniegtā Piedāvājuma ietvaros, kā </w:t>
      </w:r>
      <w:r w:rsidRPr="00E672DB">
        <w:rPr>
          <w:b/>
        </w:rPr>
        <w:t>elektroietaišu izbūves darbu vadītājs,</w:t>
      </w:r>
      <w:r w:rsidRPr="00E672DB">
        <w:rPr>
          <w:bCs/>
        </w:rPr>
        <w:t xml:space="preserve"> un gadījumā, ja iepirkuma </w:t>
      </w:r>
      <w:smartTag w:uri="schemas-tilde-lv/tildestengine" w:element="veidnes">
        <w:smartTagPr>
          <w:attr w:name="id" w:val="-1"/>
          <w:attr w:name="baseform" w:val="līgums"/>
          <w:attr w:name="text" w:val="līgums"/>
        </w:smartTagPr>
        <w:r w:rsidRPr="00E672DB">
          <w:rPr>
            <w:bCs/>
          </w:rPr>
          <w:t>līgums</w:t>
        </w:r>
      </w:smartTag>
      <w:r w:rsidRPr="00E672DB">
        <w:rPr>
          <w:bCs/>
        </w:rPr>
        <w:t xml:space="preserve"> tiks parakstīts ar </w:t>
      </w:r>
      <w:r w:rsidRPr="00E672DB">
        <w:rPr>
          <w:bCs/>
          <w:i/>
        </w:rPr>
        <w:t>&lt;Pretendenta nosaukums&gt;</w:t>
      </w:r>
      <w:r w:rsidRPr="00E672DB">
        <w:rPr>
          <w:bCs/>
        </w:rPr>
        <w:t>, būšu pieejams Piedāvājumā norādīto uzdevumu izpildei no līguma noslēgšanas brīža uz visu līguma darbības laiku.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A358E9" w:rsidRPr="00E672DB" w:rsidTr="00C4109E">
        <w:tc>
          <w:tcPr>
            <w:tcW w:w="5070" w:type="dxa"/>
            <w:shd w:val="clear" w:color="auto" w:fill="auto"/>
          </w:tcPr>
          <w:p w:rsidR="00A358E9" w:rsidRPr="00E672DB" w:rsidRDefault="00A358E9" w:rsidP="00A358E9">
            <w:pPr>
              <w:rPr>
                <w:sz w:val="22"/>
                <w:szCs w:val="22"/>
              </w:rPr>
            </w:pPr>
            <w:r w:rsidRPr="00E672DB">
              <w:rPr>
                <w:sz w:val="22"/>
                <w:szCs w:val="22"/>
              </w:rPr>
              <w:t>Vārds, Uzvārds</w:t>
            </w:r>
          </w:p>
        </w:tc>
        <w:tc>
          <w:tcPr>
            <w:tcW w:w="4536" w:type="dxa"/>
          </w:tcPr>
          <w:p w:rsidR="00A358E9" w:rsidRPr="00E672DB" w:rsidRDefault="00A358E9" w:rsidP="00A358E9">
            <w:pPr>
              <w:jc w:val="both"/>
              <w:rPr>
                <w:b/>
                <w:sz w:val="22"/>
                <w:szCs w:val="22"/>
              </w:rPr>
            </w:pPr>
          </w:p>
        </w:tc>
      </w:tr>
      <w:tr w:rsidR="00A358E9" w:rsidRPr="00E672DB" w:rsidTr="00C4109E">
        <w:tc>
          <w:tcPr>
            <w:tcW w:w="5070" w:type="dxa"/>
            <w:shd w:val="clear" w:color="auto" w:fill="auto"/>
          </w:tcPr>
          <w:p w:rsidR="00A358E9" w:rsidRPr="00E672DB" w:rsidRDefault="00A358E9" w:rsidP="00A358E9">
            <w:pPr>
              <w:rPr>
                <w:sz w:val="22"/>
                <w:szCs w:val="22"/>
              </w:rPr>
            </w:pPr>
            <w:r w:rsidRPr="00E672DB">
              <w:rPr>
                <w:sz w:val="22"/>
                <w:szCs w:val="22"/>
              </w:rPr>
              <w:t>Darbu vadītāja paraksts un tā atšifrējums</w:t>
            </w:r>
          </w:p>
        </w:tc>
        <w:tc>
          <w:tcPr>
            <w:tcW w:w="4536" w:type="dxa"/>
          </w:tcPr>
          <w:p w:rsidR="00A358E9" w:rsidRPr="00E672DB" w:rsidRDefault="00A358E9" w:rsidP="00A358E9">
            <w:pPr>
              <w:jc w:val="both"/>
              <w:rPr>
                <w:b/>
                <w:sz w:val="22"/>
                <w:szCs w:val="22"/>
              </w:rPr>
            </w:pPr>
          </w:p>
        </w:tc>
      </w:tr>
      <w:tr w:rsidR="00A358E9" w:rsidRPr="00E672DB" w:rsidTr="00C4109E">
        <w:tc>
          <w:tcPr>
            <w:tcW w:w="5070" w:type="dxa"/>
            <w:shd w:val="clear" w:color="auto" w:fill="auto"/>
          </w:tcPr>
          <w:p w:rsidR="00A358E9" w:rsidRPr="00E672DB" w:rsidRDefault="00A358E9" w:rsidP="00A358E9">
            <w:pPr>
              <w:jc w:val="both"/>
              <w:rPr>
                <w:sz w:val="22"/>
                <w:szCs w:val="22"/>
              </w:rPr>
            </w:pPr>
            <w:r w:rsidRPr="00E672DB">
              <w:rPr>
                <w:sz w:val="22"/>
                <w:szCs w:val="22"/>
              </w:rPr>
              <w:t>Vieta un datums</w:t>
            </w:r>
          </w:p>
        </w:tc>
        <w:tc>
          <w:tcPr>
            <w:tcW w:w="4536" w:type="dxa"/>
          </w:tcPr>
          <w:p w:rsidR="00A358E9" w:rsidRPr="00E672DB" w:rsidRDefault="00A358E9" w:rsidP="00A358E9">
            <w:pPr>
              <w:jc w:val="both"/>
              <w:rPr>
                <w:b/>
                <w:sz w:val="22"/>
                <w:szCs w:val="22"/>
              </w:rPr>
            </w:pPr>
          </w:p>
        </w:tc>
      </w:tr>
    </w:tbl>
    <w:p w:rsidR="003478F3" w:rsidRDefault="003478F3" w:rsidP="00A358E9">
      <w:pPr>
        <w:widowControl w:val="0"/>
        <w:overflowPunct w:val="0"/>
        <w:autoSpaceDE w:val="0"/>
        <w:autoSpaceDN w:val="0"/>
        <w:adjustRightInd w:val="0"/>
        <w:rPr>
          <w:b/>
          <w:u w:val="single"/>
          <w:lang w:eastAsia="lv-LV"/>
        </w:rPr>
      </w:pPr>
    </w:p>
    <w:p w:rsidR="00C4109E" w:rsidRPr="00C4109E" w:rsidRDefault="00C4109E" w:rsidP="00C4109E">
      <w:pPr>
        <w:widowControl w:val="0"/>
        <w:numPr>
          <w:ilvl w:val="1"/>
          <w:numId w:val="12"/>
        </w:numPr>
        <w:overflowPunct w:val="0"/>
        <w:autoSpaceDE w:val="0"/>
        <w:autoSpaceDN w:val="0"/>
        <w:adjustRightInd w:val="0"/>
        <w:ind w:left="426" w:hanging="426"/>
        <w:rPr>
          <w:b/>
        </w:rPr>
      </w:pPr>
      <w:r w:rsidRPr="00E672DB">
        <w:t xml:space="preserve">Pretendenta piedāvātais </w:t>
      </w:r>
      <w:r w:rsidRPr="00C4109E">
        <w:rPr>
          <w:b/>
        </w:rPr>
        <w:t>ūdensapgādes un kanalizācijas būvdarbu 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4109E" w:rsidRPr="00E672DB" w:rsidTr="00C4109E">
        <w:trPr>
          <w:trHeight w:val="269"/>
        </w:trPr>
        <w:tc>
          <w:tcPr>
            <w:tcW w:w="9356" w:type="dxa"/>
          </w:tcPr>
          <w:p w:rsidR="00C4109E" w:rsidRPr="00E672DB" w:rsidRDefault="00C4109E" w:rsidP="006E0490">
            <w:pPr>
              <w:jc w:val="both"/>
              <w:rPr>
                <w:b/>
              </w:rPr>
            </w:pPr>
            <w:r w:rsidRPr="00E672DB">
              <w:rPr>
                <w:b/>
              </w:rPr>
              <w:t>Pasūtītāja prasība</w:t>
            </w:r>
          </w:p>
        </w:tc>
      </w:tr>
      <w:tr w:rsidR="00C4109E" w:rsidRPr="00E672DB" w:rsidTr="00C4109E">
        <w:trPr>
          <w:trHeight w:val="269"/>
        </w:trPr>
        <w:tc>
          <w:tcPr>
            <w:tcW w:w="9356" w:type="dxa"/>
          </w:tcPr>
          <w:p w:rsidR="00C4109E" w:rsidRPr="00E672DB" w:rsidRDefault="00C4109E" w:rsidP="00C4109E">
            <w:pPr>
              <w:jc w:val="both"/>
            </w:pPr>
            <w:r>
              <w:lastRenderedPageBreak/>
              <w:t>2</w:t>
            </w:r>
            <w:r w:rsidRPr="00E672DB">
              <w:t xml:space="preserve">.3.1. </w:t>
            </w:r>
            <w:r w:rsidRPr="0059384E">
              <w:rPr>
                <w:noProof/>
              </w:rPr>
              <w:t>speciālistam ir būvprakses sertifikāts</w:t>
            </w:r>
            <w:r w:rsidRPr="00E672DB">
              <w:t xml:space="preserve"> ūdensapgādes</w:t>
            </w:r>
            <w:r>
              <w:t xml:space="preserve"> un kanalizācijas būvdarbu vadīšanā</w:t>
            </w:r>
            <w:r w:rsidRPr="00E672DB">
              <w:t>.</w:t>
            </w:r>
          </w:p>
        </w:tc>
      </w:tr>
      <w:tr w:rsidR="00C4109E" w:rsidRPr="00E672DB" w:rsidTr="00C4109E">
        <w:trPr>
          <w:trHeight w:val="603"/>
        </w:trPr>
        <w:tc>
          <w:tcPr>
            <w:tcW w:w="9356" w:type="dxa"/>
            <w:tcBorders>
              <w:bottom w:val="single" w:sz="4" w:space="0" w:color="auto"/>
            </w:tcBorders>
          </w:tcPr>
          <w:p w:rsidR="00C4109E" w:rsidRPr="00E672DB" w:rsidRDefault="00C4109E" w:rsidP="006E0490">
            <w:pPr>
              <w:ind w:right="60"/>
              <w:jc w:val="both"/>
              <w:rPr>
                <w:b/>
              </w:rPr>
            </w:pPr>
            <w:r>
              <w:t>2</w:t>
            </w:r>
            <w:r w:rsidRPr="00E672DB">
              <w:t xml:space="preserve">.3.2. Iepriekšējo 5 gadu laikā </w:t>
            </w:r>
            <w:r w:rsidRPr="00E672DB">
              <w:rPr>
                <w:b/>
              </w:rPr>
              <w:t xml:space="preserve">ūdensapgādes un kanalizācijas būvdarbu vadītāja pieredze* </w:t>
            </w:r>
            <w:r w:rsidRPr="00E672DB">
              <w:t>vismaz divos ielu/ceļu izbūves/pārbūves būvdarbu līgumos.</w:t>
            </w:r>
          </w:p>
        </w:tc>
      </w:tr>
    </w:tbl>
    <w:p w:rsidR="00C4109E" w:rsidRPr="00E672DB" w:rsidRDefault="00C4109E" w:rsidP="00C4109E">
      <w:pPr>
        <w:jc w:val="both"/>
      </w:pPr>
      <w:r w:rsidRPr="00C4109E">
        <w:rPr>
          <w:rStyle w:val="Emphasis"/>
          <w:i w:val="0"/>
          <w:iCs w:val="0"/>
        </w:rPr>
        <w:t xml:space="preserve">* Derīga ir pieredze, kas iegūta tieši vadot būvdarbus kā </w:t>
      </w:r>
      <w:r w:rsidRPr="00E672DB">
        <w:t>ūdensapgādes un kanalizācijas būvdarbu vadītāj</w:t>
      </w:r>
      <w:r w:rsidR="00F31F2F">
        <w:t>am</w:t>
      </w:r>
      <w:r w:rsidRPr="00C4109E">
        <w:rPr>
          <w:rStyle w:val="Emphasis"/>
          <w:i w:val="0"/>
          <w:iCs w:val="0"/>
        </w:rPr>
        <w:t xml:space="preserve"> vai pieredze, kas iegūta kā galvenā būvuzņēmēja piesaistītā apakšuzņēmēja </w:t>
      </w:r>
      <w:r w:rsidRPr="00E672DB">
        <w:t>ūdensapgādes un kanalizācijas būvdarbu vadītāj</w:t>
      </w:r>
      <w:r w:rsidR="00F31F2F">
        <w:t>a</w:t>
      </w:r>
      <w:r w:rsidRPr="00C4109E">
        <w:rPr>
          <w:rStyle w:val="Emphasis"/>
          <w:i w:val="0"/>
          <w:iCs w:val="0"/>
        </w:rPr>
        <w:t xml:space="preserve"> statusā.</w:t>
      </w:r>
      <w:r w:rsidRPr="00E672DB">
        <w:t xml:space="preserve"> </w:t>
      </w:r>
    </w:p>
    <w:p w:rsidR="00C4109E" w:rsidRDefault="00C4109E" w:rsidP="006E0490">
      <w:pPr>
        <w:spacing w:before="120"/>
        <w:jc w:val="both"/>
        <w:rPr>
          <w:noProof/>
        </w:rPr>
      </w:pPr>
      <w:r>
        <w:rPr>
          <w:noProof/>
        </w:rPr>
        <w:t xml:space="preserve">Iesniedzamā informācija </w:t>
      </w:r>
      <w:r>
        <w:rPr>
          <w:noProof/>
          <w:u w:val="single"/>
        </w:rPr>
        <w:t>par speciālistu</w:t>
      </w:r>
    </w:p>
    <w:p w:rsidR="00C4109E" w:rsidRDefault="00C4109E" w:rsidP="00C4109E">
      <w:pPr>
        <w:jc w:val="both"/>
        <w:rPr>
          <w:i/>
          <w:noProof/>
          <w:sz w:val="22"/>
          <w:szCs w:val="22"/>
        </w:rPr>
      </w:pPr>
      <w:r>
        <w:rPr>
          <w:i/>
          <w:noProof/>
          <w:sz w:val="22"/>
          <w:szCs w:val="22"/>
        </w:rPr>
        <w:t>Tabula 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C4109E" w:rsidTr="006E0490">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Specialitāte</w:t>
            </w:r>
          </w:p>
        </w:tc>
        <w:tc>
          <w:tcPr>
            <w:tcW w:w="1986"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 xml:space="preserve">Pārstāvības statuss* </w:t>
            </w:r>
            <w:r>
              <w:rPr>
                <w:sz w:val="20"/>
                <w:szCs w:val="20"/>
              </w:rPr>
              <w:t>(norādīt A, B vai C)</w:t>
            </w:r>
          </w:p>
        </w:tc>
        <w:tc>
          <w:tcPr>
            <w:tcW w:w="4538"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i/>
                <w:sz w:val="20"/>
                <w:szCs w:val="20"/>
              </w:rPr>
            </w:pPr>
            <w:r>
              <w:rPr>
                <w:b/>
                <w:sz w:val="20"/>
                <w:szCs w:val="20"/>
              </w:rPr>
              <w:t>Profesionālo kvalifikāciju apliecinoša dokumenta nosaukums, izdošanas dat., Nr.</w:t>
            </w:r>
          </w:p>
        </w:tc>
      </w:tr>
      <w:tr w:rsidR="00C4109E" w:rsidTr="006E0490">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rPr>
            </w:pPr>
          </w:p>
        </w:tc>
        <w:tc>
          <w:tcPr>
            <w:tcW w:w="1216"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rPr>
            </w:pPr>
          </w:p>
        </w:tc>
        <w:tc>
          <w:tcPr>
            <w:tcW w:w="1986"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i/>
              </w:rPr>
            </w:pPr>
          </w:p>
        </w:tc>
        <w:tc>
          <w:tcPr>
            <w:tcW w:w="4538"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i/>
              </w:rPr>
            </w:pPr>
          </w:p>
        </w:tc>
      </w:tr>
    </w:tbl>
    <w:p w:rsidR="00C4109E" w:rsidRDefault="00C4109E" w:rsidP="00C4109E">
      <w:pPr>
        <w:jc w:val="both"/>
        <w:rPr>
          <w:sz w:val="16"/>
          <w:szCs w:val="16"/>
        </w:rPr>
      </w:pPr>
    </w:p>
    <w:p w:rsidR="00C4109E" w:rsidRDefault="00C4109E" w:rsidP="00C4109E">
      <w:pPr>
        <w:jc w:val="both"/>
        <w:rPr>
          <w:i/>
          <w:noProof/>
          <w:sz w:val="22"/>
          <w:szCs w:val="22"/>
        </w:rPr>
      </w:pPr>
      <w:r>
        <w:rPr>
          <w:i/>
          <w:noProof/>
          <w:sz w:val="22"/>
          <w:szCs w:val="22"/>
        </w:rPr>
        <w:t>Tabula 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544"/>
      </w:tblGrid>
      <w:tr w:rsidR="00C4109E" w:rsidRPr="00E672DB" w:rsidTr="00C4109E">
        <w:tc>
          <w:tcPr>
            <w:tcW w:w="709" w:type="dxa"/>
            <w:vAlign w:val="center"/>
          </w:tcPr>
          <w:p w:rsidR="00C4109E" w:rsidRPr="00E672DB" w:rsidRDefault="00C4109E" w:rsidP="006E0490">
            <w:pPr>
              <w:jc w:val="center"/>
              <w:rPr>
                <w:sz w:val="20"/>
                <w:szCs w:val="20"/>
              </w:rPr>
            </w:pPr>
            <w:r w:rsidRPr="00E672DB">
              <w:rPr>
                <w:sz w:val="20"/>
                <w:szCs w:val="20"/>
              </w:rPr>
              <w:t>Nr. p.k.</w:t>
            </w:r>
          </w:p>
        </w:tc>
        <w:tc>
          <w:tcPr>
            <w:tcW w:w="1276" w:type="dxa"/>
            <w:vAlign w:val="center"/>
          </w:tcPr>
          <w:p w:rsidR="00C4109E" w:rsidRPr="00E672DB" w:rsidRDefault="00C4109E" w:rsidP="006E0490">
            <w:pPr>
              <w:jc w:val="center"/>
              <w:rPr>
                <w:sz w:val="20"/>
                <w:szCs w:val="20"/>
              </w:rPr>
            </w:pPr>
            <w:r w:rsidRPr="00E672DB">
              <w:rPr>
                <w:sz w:val="20"/>
                <w:szCs w:val="20"/>
              </w:rPr>
              <w:t>Līguma (līguma priekšmeta) nosaukums</w:t>
            </w:r>
          </w:p>
        </w:tc>
        <w:tc>
          <w:tcPr>
            <w:tcW w:w="1134" w:type="dxa"/>
            <w:vAlign w:val="center"/>
          </w:tcPr>
          <w:p w:rsidR="00C4109E" w:rsidRPr="00E672DB" w:rsidRDefault="00C4109E" w:rsidP="006E0490">
            <w:pPr>
              <w:jc w:val="center"/>
              <w:rPr>
                <w:sz w:val="20"/>
                <w:szCs w:val="20"/>
              </w:rPr>
            </w:pPr>
            <w:r w:rsidRPr="00E672DB">
              <w:rPr>
                <w:sz w:val="20"/>
                <w:szCs w:val="20"/>
              </w:rPr>
              <w:t>Amata pienākums attiecīgā līguma ietvaros</w:t>
            </w:r>
          </w:p>
        </w:tc>
        <w:tc>
          <w:tcPr>
            <w:tcW w:w="1276" w:type="dxa"/>
            <w:vAlign w:val="center"/>
          </w:tcPr>
          <w:p w:rsidR="00C4109E" w:rsidRPr="00E672DB" w:rsidRDefault="00C4109E" w:rsidP="006E0490">
            <w:pPr>
              <w:jc w:val="center"/>
              <w:rPr>
                <w:sz w:val="20"/>
                <w:szCs w:val="20"/>
              </w:rPr>
            </w:pPr>
            <w:r w:rsidRPr="00E672DB">
              <w:rPr>
                <w:sz w:val="20"/>
                <w:szCs w:val="20"/>
              </w:rPr>
              <w:t>Līguma izpildes gads (termiņš no - līdz)</w:t>
            </w:r>
          </w:p>
        </w:tc>
        <w:tc>
          <w:tcPr>
            <w:tcW w:w="1559" w:type="dxa"/>
          </w:tcPr>
          <w:p w:rsidR="00C4109E" w:rsidRPr="00E672DB" w:rsidRDefault="00C4109E" w:rsidP="006E0490">
            <w:pPr>
              <w:jc w:val="center"/>
              <w:rPr>
                <w:sz w:val="20"/>
                <w:szCs w:val="20"/>
              </w:rPr>
            </w:pPr>
            <w:r w:rsidRPr="00E672DB">
              <w:rPr>
                <w:sz w:val="20"/>
                <w:szCs w:val="20"/>
              </w:rPr>
              <w:t>Pasūtītājs, pasūtītāja kontaktpersonas vārds, uzvārds un tālrunis</w:t>
            </w:r>
          </w:p>
        </w:tc>
        <w:tc>
          <w:tcPr>
            <w:tcW w:w="3544" w:type="dxa"/>
            <w:vAlign w:val="center"/>
          </w:tcPr>
          <w:p w:rsidR="00C4109E" w:rsidRPr="00E672DB" w:rsidRDefault="00C4109E" w:rsidP="00C4109E">
            <w:pPr>
              <w:jc w:val="center"/>
              <w:rPr>
                <w:b/>
                <w:sz w:val="20"/>
                <w:szCs w:val="20"/>
              </w:rPr>
            </w:pPr>
            <w:r w:rsidRPr="00E672DB">
              <w:rPr>
                <w:sz w:val="20"/>
                <w:szCs w:val="20"/>
              </w:rPr>
              <w:t>Līguma ietvaros izpildīto darbu</w:t>
            </w:r>
            <w:proofErr w:type="gramStart"/>
            <w:r w:rsidRPr="00E672DB">
              <w:rPr>
                <w:sz w:val="20"/>
                <w:szCs w:val="20"/>
              </w:rPr>
              <w:t xml:space="preserve">  </w:t>
            </w:r>
            <w:proofErr w:type="gramEnd"/>
            <w:r w:rsidRPr="00E672DB">
              <w:rPr>
                <w:sz w:val="20"/>
                <w:szCs w:val="20"/>
              </w:rPr>
              <w:t>raksturojums, apraksts, apjoms un citi raksturojošie rādītāji</w:t>
            </w:r>
            <w:r>
              <w:rPr>
                <w:sz w:val="20"/>
                <w:szCs w:val="20"/>
              </w:rPr>
              <w:t>, kas apliecina speciālista pieredzi saskaņā ar 2.3.2. apakšpunktu</w:t>
            </w:r>
          </w:p>
        </w:tc>
      </w:tr>
      <w:tr w:rsidR="00C4109E" w:rsidRPr="00E672DB" w:rsidTr="00C4109E">
        <w:tc>
          <w:tcPr>
            <w:tcW w:w="709" w:type="dxa"/>
          </w:tcPr>
          <w:p w:rsidR="00C4109E" w:rsidRPr="00E672DB" w:rsidRDefault="00C4109E" w:rsidP="006E0490">
            <w:pPr>
              <w:jc w:val="center"/>
            </w:pPr>
            <w:r w:rsidRPr="00E672DB">
              <w:t>1</w:t>
            </w:r>
          </w:p>
        </w:tc>
        <w:tc>
          <w:tcPr>
            <w:tcW w:w="1276" w:type="dxa"/>
          </w:tcPr>
          <w:p w:rsidR="00C4109E" w:rsidRPr="00E672DB" w:rsidRDefault="00C4109E" w:rsidP="006E0490"/>
        </w:tc>
        <w:tc>
          <w:tcPr>
            <w:tcW w:w="1134" w:type="dxa"/>
          </w:tcPr>
          <w:p w:rsidR="00C4109E" w:rsidRPr="00E672DB" w:rsidRDefault="00C4109E" w:rsidP="006E0490"/>
        </w:tc>
        <w:tc>
          <w:tcPr>
            <w:tcW w:w="1276" w:type="dxa"/>
          </w:tcPr>
          <w:p w:rsidR="00C4109E" w:rsidRPr="00E672DB" w:rsidRDefault="00C4109E" w:rsidP="006E0490"/>
        </w:tc>
        <w:tc>
          <w:tcPr>
            <w:tcW w:w="1559" w:type="dxa"/>
          </w:tcPr>
          <w:p w:rsidR="00C4109E" w:rsidRPr="00E672DB" w:rsidRDefault="00C4109E" w:rsidP="006E0490"/>
        </w:tc>
        <w:tc>
          <w:tcPr>
            <w:tcW w:w="3544" w:type="dxa"/>
          </w:tcPr>
          <w:p w:rsidR="00C4109E" w:rsidRPr="00E672DB" w:rsidRDefault="00C4109E" w:rsidP="006E0490"/>
        </w:tc>
      </w:tr>
      <w:tr w:rsidR="00C4109E" w:rsidRPr="00E672DB" w:rsidTr="00C4109E">
        <w:tc>
          <w:tcPr>
            <w:tcW w:w="709" w:type="dxa"/>
          </w:tcPr>
          <w:p w:rsidR="00C4109E" w:rsidRPr="00E672DB" w:rsidRDefault="00C4109E" w:rsidP="006E0490">
            <w:pPr>
              <w:jc w:val="center"/>
            </w:pPr>
            <w:r w:rsidRPr="00E672DB">
              <w:t>2</w:t>
            </w:r>
          </w:p>
        </w:tc>
        <w:tc>
          <w:tcPr>
            <w:tcW w:w="1276" w:type="dxa"/>
          </w:tcPr>
          <w:p w:rsidR="00C4109E" w:rsidRPr="00E672DB" w:rsidRDefault="00C4109E" w:rsidP="006E0490"/>
        </w:tc>
        <w:tc>
          <w:tcPr>
            <w:tcW w:w="1134" w:type="dxa"/>
          </w:tcPr>
          <w:p w:rsidR="00C4109E" w:rsidRPr="00E672DB" w:rsidRDefault="00C4109E" w:rsidP="006E0490"/>
        </w:tc>
        <w:tc>
          <w:tcPr>
            <w:tcW w:w="1276" w:type="dxa"/>
          </w:tcPr>
          <w:p w:rsidR="00C4109E" w:rsidRPr="00E672DB" w:rsidRDefault="00C4109E" w:rsidP="006E0490"/>
        </w:tc>
        <w:tc>
          <w:tcPr>
            <w:tcW w:w="1559" w:type="dxa"/>
          </w:tcPr>
          <w:p w:rsidR="00C4109E" w:rsidRPr="00E672DB" w:rsidRDefault="00C4109E" w:rsidP="006E0490"/>
        </w:tc>
        <w:tc>
          <w:tcPr>
            <w:tcW w:w="3544" w:type="dxa"/>
            <w:tcBorders>
              <w:bottom w:val="single" w:sz="4" w:space="0" w:color="auto"/>
            </w:tcBorders>
          </w:tcPr>
          <w:p w:rsidR="00C4109E" w:rsidRPr="00E672DB" w:rsidRDefault="00C4109E" w:rsidP="006E0490"/>
        </w:tc>
      </w:tr>
    </w:tbl>
    <w:p w:rsidR="00C4109E" w:rsidRPr="00E672DB" w:rsidRDefault="00C4109E" w:rsidP="00C4109E">
      <w:pPr>
        <w:pStyle w:val="ListParagraph"/>
        <w:jc w:val="both"/>
      </w:pPr>
    </w:p>
    <w:p w:rsidR="00C4109E" w:rsidRPr="00C4109E" w:rsidRDefault="00C4109E" w:rsidP="00C4109E">
      <w:pPr>
        <w:jc w:val="center"/>
        <w:rPr>
          <w:b/>
          <w:bCs/>
        </w:rPr>
      </w:pPr>
      <w:r w:rsidRPr="00C4109E">
        <w:rPr>
          <w:b/>
          <w:bCs/>
        </w:rPr>
        <w:t>Līguma izpildē iesaistītā ūdensapgādes un kanalizācijas būvdarbu vadītāja apliecinājums par gatavību piedalīties līguma izpildē</w:t>
      </w:r>
    </w:p>
    <w:p w:rsidR="00C4109E" w:rsidRPr="00C4109E" w:rsidRDefault="00C4109E" w:rsidP="00C4109E">
      <w:pPr>
        <w:rPr>
          <w:b/>
        </w:rPr>
      </w:pPr>
      <w:r w:rsidRPr="00C4109E">
        <w:rPr>
          <w:b/>
        </w:rPr>
        <w:t>Es, apakšā parakstījies, apliecinu, ka:</w:t>
      </w:r>
    </w:p>
    <w:p w:rsidR="00C4109E" w:rsidRPr="00C4109E" w:rsidRDefault="00C4109E" w:rsidP="00C4109E">
      <w:pPr>
        <w:widowControl w:val="0"/>
        <w:overflowPunct w:val="0"/>
        <w:autoSpaceDE w:val="0"/>
        <w:autoSpaceDN w:val="0"/>
        <w:adjustRightInd w:val="0"/>
        <w:jc w:val="both"/>
        <w:rPr>
          <w:bCs/>
        </w:rPr>
      </w:pPr>
      <w:r w:rsidRPr="00E672DB">
        <w:t>piekrītu piedalīties atklātā konkursā &lt;iepirkuma nosaukums, priekšmets un ID numurs&gt; &lt;</w:t>
      </w:r>
      <w:r w:rsidRPr="00C4109E">
        <w:rPr>
          <w:bCs/>
          <w:i/>
        </w:rPr>
        <w:t>Pretendenta nosaukums</w:t>
      </w:r>
      <w:r w:rsidRPr="00C4109E">
        <w:rPr>
          <w:bCs/>
        </w:rPr>
        <w:t xml:space="preserve">&gt; iesniegtā Piedāvājuma ietvaros, kā </w:t>
      </w:r>
      <w:r w:rsidRPr="00C4109E">
        <w:rPr>
          <w:b/>
        </w:rPr>
        <w:t>ūdensapgādes un kanalizācijas būvdarbu vadītājs,</w:t>
      </w:r>
      <w:r w:rsidRPr="00C4109E">
        <w:rPr>
          <w:bCs/>
        </w:rPr>
        <w:t xml:space="preserve"> un gadījumā, ja iepirkuma </w:t>
      </w:r>
      <w:smartTag w:uri="schemas-tilde-lv/tildestengine" w:element="veidnes">
        <w:smartTagPr>
          <w:attr w:name="id" w:val="-1"/>
          <w:attr w:name="baseform" w:val="līgums"/>
          <w:attr w:name="text" w:val="līgums"/>
        </w:smartTagPr>
        <w:r w:rsidRPr="00C4109E">
          <w:rPr>
            <w:bCs/>
          </w:rPr>
          <w:t>līgums</w:t>
        </w:r>
      </w:smartTag>
      <w:r w:rsidRPr="00C4109E">
        <w:rPr>
          <w:bCs/>
        </w:rPr>
        <w:t xml:space="preserve"> tiks parakstīts ar </w:t>
      </w:r>
      <w:r w:rsidRPr="00C4109E">
        <w:rPr>
          <w:bCs/>
          <w:i/>
        </w:rPr>
        <w:t>&lt;Pretendenta nosaukums&gt;</w:t>
      </w:r>
      <w:r w:rsidRPr="00C4109E">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646"/>
      </w:tblGrid>
      <w:tr w:rsidR="00C4109E" w:rsidRPr="00E672DB" w:rsidTr="006E0490">
        <w:tc>
          <w:tcPr>
            <w:tcW w:w="5070" w:type="dxa"/>
            <w:shd w:val="clear" w:color="auto" w:fill="auto"/>
          </w:tcPr>
          <w:p w:rsidR="00C4109E" w:rsidRPr="00E672DB" w:rsidRDefault="00C4109E" w:rsidP="006E0490">
            <w:pPr>
              <w:rPr>
                <w:sz w:val="22"/>
                <w:szCs w:val="22"/>
              </w:rPr>
            </w:pPr>
            <w:r w:rsidRPr="00E672DB">
              <w:rPr>
                <w:sz w:val="22"/>
                <w:szCs w:val="22"/>
              </w:rPr>
              <w:t>Vārds, Uzvārds</w:t>
            </w:r>
          </w:p>
        </w:tc>
        <w:tc>
          <w:tcPr>
            <w:tcW w:w="4819" w:type="dxa"/>
          </w:tcPr>
          <w:p w:rsidR="00C4109E" w:rsidRPr="00E672DB" w:rsidRDefault="00C4109E" w:rsidP="006E0490">
            <w:pPr>
              <w:jc w:val="both"/>
              <w:rPr>
                <w:b/>
                <w:sz w:val="22"/>
                <w:szCs w:val="22"/>
              </w:rPr>
            </w:pPr>
          </w:p>
        </w:tc>
      </w:tr>
      <w:tr w:rsidR="00C4109E" w:rsidRPr="00E672DB" w:rsidTr="006E0490">
        <w:tc>
          <w:tcPr>
            <w:tcW w:w="5070" w:type="dxa"/>
            <w:shd w:val="clear" w:color="auto" w:fill="auto"/>
          </w:tcPr>
          <w:p w:rsidR="00C4109E" w:rsidRPr="00E672DB" w:rsidRDefault="00C4109E" w:rsidP="006E0490">
            <w:pPr>
              <w:rPr>
                <w:sz w:val="22"/>
                <w:szCs w:val="22"/>
              </w:rPr>
            </w:pPr>
            <w:r w:rsidRPr="00E672DB">
              <w:rPr>
                <w:sz w:val="22"/>
                <w:szCs w:val="22"/>
              </w:rPr>
              <w:t>Darbu vadītāja paraksts un tā atšifrējums</w:t>
            </w:r>
          </w:p>
        </w:tc>
        <w:tc>
          <w:tcPr>
            <w:tcW w:w="4819" w:type="dxa"/>
          </w:tcPr>
          <w:p w:rsidR="00C4109E" w:rsidRPr="00E672DB" w:rsidRDefault="00C4109E" w:rsidP="006E0490">
            <w:pPr>
              <w:jc w:val="both"/>
              <w:rPr>
                <w:b/>
                <w:sz w:val="22"/>
                <w:szCs w:val="22"/>
              </w:rPr>
            </w:pPr>
          </w:p>
        </w:tc>
      </w:tr>
      <w:tr w:rsidR="00C4109E" w:rsidRPr="00E672DB" w:rsidTr="006E0490">
        <w:tc>
          <w:tcPr>
            <w:tcW w:w="5070" w:type="dxa"/>
            <w:shd w:val="clear" w:color="auto" w:fill="auto"/>
          </w:tcPr>
          <w:p w:rsidR="00C4109E" w:rsidRPr="00E672DB" w:rsidRDefault="00C4109E" w:rsidP="006E0490">
            <w:pPr>
              <w:jc w:val="both"/>
              <w:rPr>
                <w:sz w:val="22"/>
                <w:szCs w:val="22"/>
              </w:rPr>
            </w:pPr>
            <w:r w:rsidRPr="00E672DB">
              <w:rPr>
                <w:sz w:val="22"/>
                <w:szCs w:val="22"/>
              </w:rPr>
              <w:t>Vieta un datums</w:t>
            </w:r>
          </w:p>
        </w:tc>
        <w:tc>
          <w:tcPr>
            <w:tcW w:w="4819" w:type="dxa"/>
          </w:tcPr>
          <w:p w:rsidR="00C4109E" w:rsidRPr="00E672DB" w:rsidRDefault="00C4109E" w:rsidP="006E0490">
            <w:pPr>
              <w:jc w:val="both"/>
              <w:rPr>
                <w:b/>
                <w:sz w:val="22"/>
                <w:szCs w:val="22"/>
              </w:rPr>
            </w:pPr>
          </w:p>
        </w:tc>
      </w:tr>
    </w:tbl>
    <w:p w:rsidR="00C4109E" w:rsidRPr="00C4109E" w:rsidRDefault="00C4109E" w:rsidP="00C4109E">
      <w:pPr>
        <w:pStyle w:val="ListParagraph"/>
        <w:rPr>
          <w:b/>
        </w:rPr>
      </w:pPr>
    </w:p>
    <w:p w:rsidR="003478F3" w:rsidRDefault="003478F3" w:rsidP="003478F3">
      <w:pPr>
        <w:widowControl w:val="0"/>
        <w:numPr>
          <w:ilvl w:val="1"/>
          <w:numId w:val="12"/>
        </w:numPr>
        <w:overflowPunct w:val="0"/>
        <w:autoSpaceDE w:val="0"/>
        <w:autoSpaceDN w:val="0"/>
        <w:adjustRightInd w:val="0"/>
        <w:ind w:left="426" w:hanging="426"/>
        <w:rPr>
          <w:b/>
          <w:u w:val="single"/>
          <w:lang w:eastAsia="lv-LV"/>
        </w:rPr>
      </w:pPr>
      <w:r>
        <w:rPr>
          <w:lang w:eastAsia="lv-LV"/>
        </w:rPr>
        <w:t xml:space="preserve">Pretendenta </w:t>
      </w:r>
      <w:r w:rsidR="00F31F2F">
        <w:rPr>
          <w:lang w:eastAsia="lv-LV"/>
        </w:rPr>
        <w:t>piedāvātais</w:t>
      </w:r>
      <w:r w:rsidR="00F31F2F">
        <w:rPr>
          <w:b/>
          <w:u w:val="single"/>
          <w:lang w:eastAsia="lv-LV"/>
        </w:rPr>
        <w:t xml:space="preserve"> </w:t>
      </w:r>
      <w:r>
        <w:rPr>
          <w:b/>
          <w:u w:val="single"/>
          <w:lang w:eastAsia="lv-LV"/>
        </w:rPr>
        <w:t>speciālists satiksmes organizācijā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478F3" w:rsidTr="00A23B42">
        <w:tc>
          <w:tcPr>
            <w:tcW w:w="9356" w:type="dxa"/>
            <w:tcBorders>
              <w:top w:val="single" w:sz="4" w:space="0" w:color="auto"/>
              <w:left w:val="single" w:sz="4" w:space="0" w:color="auto"/>
              <w:bottom w:val="single" w:sz="4" w:space="0" w:color="auto"/>
              <w:right w:val="single" w:sz="4" w:space="0" w:color="auto"/>
            </w:tcBorders>
            <w:hideMark/>
          </w:tcPr>
          <w:p w:rsidR="003478F3" w:rsidRDefault="003478F3" w:rsidP="00A23B42">
            <w:pPr>
              <w:spacing w:line="276" w:lineRule="auto"/>
              <w:jc w:val="both"/>
              <w:rPr>
                <w:b/>
                <w:lang w:eastAsia="lv-LV"/>
              </w:rPr>
            </w:pPr>
            <w:r>
              <w:rPr>
                <w:b/>
                <w:lang w:eastAsia="lv-LV"/>
              </w:rPr>
              <w:t>Pasūtītāja prasība</w:t>
            </w:r>
          </w:p>
        </w:tc>
      </w:tr>
      <w:tr w:rsidR="003478F3" w:rsidTr="00A23B42">
        <w:tc>
          <w:tcPr>
            <w:tcW w:w="9356" w:type="dxa"/>
            <w:tcBorders>
              <w:top w:val="single" w:sz="4" w:space="0" w:color="auto"/>
              <w:left w:val="single" w:sz="4" w:space="0" w:color="auto"/>
              <w:bottom w:val="single" w:sz="4" w:space="0" w:color="auto"/>
              <w:right w:val="single" w:sz="4" w:space="0" w:color="auto"/>
            </w:tcBorders>
            <w:hideMark/>
          </w:tcPr>
          <w:p w:rsidR="003478F3" w:rsidRDefault="003478F3" w:rsidP="00C4109E">
            <w:pPr>
              <w:spacing w:line="276" w:lineRule="auto"/>
              <w:jc w:val="both"/>
              <w:rPr>
                <w:lang w:eastAsia="lv-LV"/>
              </w:rPr>
            </w:pPr>
            <w:r>
              <w:rPr>
                <w:lang w:eastAsia="lv-LV"/>
              </w:rPr>
              <w:t>2.</w:t>
            </w:r>
            <w:r w:rsidR="00C4109E">
              <w:rPr>
                <w:lang w:eastAsia="lv-LV"/>
              </w:rPr>
              <w:t>4</w:t>
            </w:r>
            <w:r>
              <w:rPr>
                <w:lang w:eastAsia="lv-LV"/>
              </w:rPr>
              <w:t xml:space="preserve">.1. Iepriekšējo 5 gadu laikā </w:t>
            </w:r>
            <w:r>
              <w:rPr>
                <w:b/>
                <w:lang w:eastAsia="lv-LV"/>
              </w:rPr>
              <w:t>pieredze</w:t>
            </w:r>
            <w:r>
              <w:rPr>
                <w:lang w:eastAsia="lv-LV"/>
              </w:rPr>
              <w:t xml:space="preserve"> </w:t>
            </w:r>
            <w:r>
              <w:rPr>
                <w:b/>
                <w:lang w:eastAsia="lv-LV"/>
              </w:rPr>
              <w:t xml:space="preserve">satiksmes organizācijā </w:t>
            </w:r>
            <w:r>
              <w:rPr>
                <w:u w:val="single"/>
                <w:lang w:eastAsia="lv-LV"/>
              </w:rPr>
              <w:t xml:space="preserve">divos ielu/ceļu </w:t>
            </w:r>
            <w:r w:rsidR="00C4109E" w:rsidRPr="00C4109E">
              <w:rPr>
                <w:u w:val="single"/>
              </w:rPr>
              <w:t>izbūves/pārbūves</w:t>
            </w:r>
            <w:r w:rsidR="00C4109E" w:rsidRPr="00E672DB">
              <w:t xml:space="preserve"> </w:t>
            </w:r>
            <w:r>
              <w:rPr>
                <w:u w:val="single"/>
                <w:lang w:eastAsia="lv-LV"/>
              </w:rPr>
              <w:t>būvdarbu līgumos</w:t>
            </w:r>
          </w:p>
        </w:tc>
      </w:tr>
    </w:tbl>
    <w:p w:rsidR="00C4109E" w:rsidRDefault="00C4109E" w:rsidP="00C4109E">
      <w:pPr>
        <w:spacing w:before="120"/>
        <w:jc w:val="both"/>
        <w:rPr>
          <w:noProof/>
        </w:rPr>
      </w:pPr>
      <w:r>
        <w:rPr>
          <w:noProof/>
        </w:rPr>
        <w:t xml:space="preserve">Iesniedzamā informācija </w:t>
      </w:r>
      <w:r>
        <w:rPr>
          <w:noProof/>
          <w:u w:val="single"/>
        </w:rPr>
        <w:t>par speciālistu</w:t>
      </w:r>
    </w:p>
    <w:p w:rsidR="00C4109E" w:rsidRDefault="00C4109E" w:rsidP="00C4109E">
      <w:pPr>
        <w:jc w:val="both"/>
        <w:rPr>
          <w:i/>
          <w:noProof/>
          <w:sz w:val="22"/>
          <w:szCs w:val="22"/>
        </w:rPr>
      </w:pPr>
      <w:r>
        <w:rPr>
          <w:i/>
          <w:noProof/>
          <w:sz w:val="22"/>
          <w:szCs w:val="22"/>
        </w:rPr>
        <w:t>Tabula 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3969"/>
      </w:tblGrid>
      <w:tr w:rsidR="00C4109E" w:rsidTr="00FC3113">
        <w:trPr>
          <w:cantSplit/>
          <w:trHeight w:val="218"/>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Specialitāte</w:t>
            </w:r>
          </w:p>
        </w:tc>
        <w:tc>
          <w:tcPr>
            <w:tcW w:w="3969" w:type="dxa"/>
            <w:tcBorders>
              <w:top w:val="single" w:sz="4" w:space="0" w:color="auto"/>
              <w:left w:val="single" w:sz="4" w:space="0" w:color="auto"/>
              <w:bottom w:val="single" w:sz="4" w:space="0" w:color="auto"/>
              <w:right w:val="single" w:sz="4" w:space="0" w:color="auto"/>
            </w:tcBorders>
            <w:shd w:val="clear" w:color="auto" w:fill="F3F3F3"/>
            <w:hideMark/>
          </w:tcPr>
          <w:p w:rsidR="00C4109E" w:rsidRDefault="00C4109E" w:rsidP="006E0490">
            <w:pPr>
              <w:spacing w:line="276" w:lineRule="auto"/>
              <w:jc w:val="center"/>
              <w:rPr>
                <w:b/>
                <w:sz w:val="20"/>
                <w:szCs w:val="20"/>
              </w:rPr>
            </w:pPr>
            <w:r>
              <w:rPr>
                <w:b/>
                <w:sz w:val="20"/>
                <w:szCs w:val="20"/>
              </w:rPr>
              <w:t xml:space="preserve">Pārstāvības statuss* </w:t>
            </w:r>
            <w:r>
              <w:rPr>
                <w:sz w:val="20"/>
                <w:szCs w:val="20"/>
              </w:rPr>
              <w:t>(norādīt A, B vai C)</w:t>
            </w:r>
          </w:p>
        </w:tc>
      </w:tr>
      <w:tr w:rsidR="00C4109E" w:rsidTr="00FC3113">
        <w:trPr>
          <w:cantSplit/>
          <w:trHeight w:val="186"/>
        </w:trPr>
        <w:tc>
          <w:tcPr>
            <w:tcW w:w="2694"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rPr>
            </w:pP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rPr>
            </w:pPr>
          </w:p>
        </w:tc>
        <w:tc>
          <w:tcPr>
            <w:tcW w:w="3969" w:type="dxa"/>
            <w:tcBorders>
              <w:top w:val="single" w:sz="4" w:space="0" w:color="auto"/>
              <w:left w:val="single" w:sz="4" w:space="0" w:color="auto"/>
              <w:bottom w:val="single" w:sz="4" w:space="0" w:color="auto"/>
              <w:right w:val="single" w:sz="4" w:space="0" w:color="auto"/>
            </w:tcBorders>
            <w:shd w:val="clear" w:color="auto" w:fill="F3F3F3"/>
          </w:tcPr>
          <w:p w:rsidR="00C4109E" w:rsidRDefault="00C4109E" w:rsidP="006E0490">
            <w:pPr>
              <w:spacing w:line="276" w:lineRule="auto"/>
              <w:jc w:val="both"/>
              <w:rPr>
                <w:b/>
                <w:i/>
              </w:rPr>
            </w:pPr>
          </w:p>
        </w:tc>
      </w:tr>
    </w:tbl>
    <w:p w:rsidR="00C4109E" w:rsidRDefault="00C4109E" w:rsidP="00C4109E">
      <w:pPr>
        <w:jc w:val="both"/>
        <w:rPr>
          <w:sz w:val="16"/>
          <w:szCs w:val="16"/>
        </w:rPr>
      </w:pPr>
    </w:p>
    <w:p w:rsidR="00C4109E" w:rsidRDefault="00C4109E" w:rsidP="00C4109E">
      <w:pPr>
        <w:jc w:val="both"/>
        <w:rPr>
          <w:i/>
          <w:noProof/>
          <w:sz w:val="22"/>
          <w:szCs w:val="22"/>
        </w:rPr>
      </w:pPr>
      <w:r>
        <w:rPr>
          <w:i/>
          <w:noProof/>
          <w:sz w:val="22"/>
          <w:szCs w:val="22"/>
        </w:rPr>
        <w:t>Tabula 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544"/>
      </w:tblGrid>
      <w:tr w:rsidR="00C4109E" w:rsidRPr="00E672DB" w:rsidTr="006E0490">
        <w:tc>
          <w:tcPr>
            <w:tcW w:w="709" w:type="dxa"/>
            <w:vAlign w:val="center"/>
          </w:tcPr>
          <w:p w:rsidR="00C4109E" w:rsidRPr="00E672DB" w:rsidRDefault="00C4109E" w:rsidP="006E0490">
            <w:pPr>
              <w:jc w:val="center"/>
              <w:rPr>
                <w:sz w:val="20"/>
                <w:szCs w:val="20"/>
              </w:rPr>
            </w:pPr>
            <w:r w:rsidRPr="00E672DB">
              <w:rPr>
                <w:sz w:val="20"/>
                <w:szCs w:val="20"/>
              </w:rPr>
              <w:t>Nr. p.k.</w:t>
            </w:r>
          </w:p>
        </w:tc>
        <w:tc>
          <w:tcPr>
            <w:tcW w:w="1276" w:type="dxa"/>
            <w:vAlign w:val="center"/>
          </w:tcPr>
          <w:p w:rsidR="00C4109E" w:rsidRPr="00E672DB" w:rsidRDefault="00C4109E" w:rsidP="006E0490">
            <w:pPr>
              <w:jc w:val="center"/>
              <w:rPr>
                <w:sz w:val="20"/>
                <w:szCs w:val="20"/>
              </w:rPr>
            </w:pPr>
            <w:r w:rsidRPr="00E672DB">
              <w:rPr>
                <w:sz w:val="20"/>
                <w:szCs w:val="20"/>
              </w:rPr>
              <w:t>Līguma (līguma priekšmeta) nosaukums</w:t>
            </w:r>
          </w:p>
        </w:tc>
        <w:tc>
          <w:tcPr>
            <w:tcW w:w="1134" w:type="dxa"/>
            <w:vAlign w:val="center"/>
          </w:tcPr>
          <w:p w:rsidR="00C4109E" w:rsidRPr="00E672DB" w:rsidRDefault="00C4109E" w:rsidP="006E0490">
            <w:pPr>
              <w:jc w:val="center"/>
              <w:rPr>
                <w:sz w:val="20"/>
                <w:szCs w:val="20"/>
              </w:rPr>
            </w:pPr>
            <w:r w:rsidRPr="00E672DB">
              <w:rPr>
                <w:sz w:val="20"/>
                <w:szCs w:val="20"/>
              </w:rPr>
              <w:t>Amata pienākums attiecīgā līguma ietvaros</w:t>
            </w:r>
          </w:p>
        </w:tc>
        <w:tc>
          <w:tcPr>
            <w:tcW w:w="1276" w:type="dxa"/>
            <w:vAlign w:val="center"/>
          </w:tcPr>
          <w:p w:rsidR="00C4109E" w:rsidRPr="00E672DB" w:rsidRDefault="00C4109E" w:rsidP="006E0490">
            <w:pPr>
              <w:jc w:val="center"/>
              <w:rPr>
                <w:sz w:val="20"/>
                <w:szCs w:val="20"/>
              </w:rPr>
            </w:pPr>
            <w:r w:rsidRPr="00E672DB">
              <w:rPr>
                <w:sz w:val="20"/>
                <w:szCs w:val="20"/>
              </w:rPr>
              <w:t>Līguma izpildes gads (termiņš no - līdz)</w:t>
            </w:r>
          </w:p>
        </w:tc>
        <w:tc>
          <w:tcPr>
            <w:tcW w:w="1559" w:type="dxa"/>
          </w:tcPr>
          <w:p w:rsidR="00C4109E" w:rsidRPr="00E672DB" w:rsidRDefault="00C4109E" w:rsidP="006E0490">
            <w:pPr>
              <w:jc w:val="center"/>
              <w:rPr>
                <w:sz w:val="20"/>
                <w:szCs w:val="20"/>
              </w:rPr>
            </w:pPr>
            <w:r w:rsidRPr="00E672DB">
              <w:rPr>
                <w:sz w:val="20"/>
                <w:szCs w:val="20"/>
              </w:rPr>
              <w:t>Pasūtītājs, pasūtītāja kontaktpersonas vārds, uzvārds un tālrunis</w:t>
            </w:r>
          </w:p>
        </w:tc>
        <w:tc>
          <w:tcPr>
            <w:tcW w:w="3544" w:type="dxa"/>
            <w:vAlign w:val="center"/>
          </w:tcPr>
          <w:p w:rsidR="00C4109E" w:rsidRPr="00E672DB" w:rsidRDefault="00C4109E" w:rsidP="00C4109E">
            <w:pPr>
              <w:jc w:val="center"/>
              <w:rPr>
                <w:b/>
                <w:sz w:val="20"/>
                <w:szCs w:val="20"/>
              </w:rPr>
            </w:pPr>
            <w:r w:rsidRPr="00E672DB">
              <w:rPr>
                <w:sz w:val="20"/>
                <w:szCs w:val="20"/>
              </w:rPr>
              <w:t>Līguma ietvaros izpildīto darbu</w:t>
            </w:r>
            <w:proofErr w:type="gramStart"/>
            <w:r w:rsidRPr="00E672DB">
              <w:rPr>
                <w:sz w:val="20"/>
                <w:szCs w:val="20"/>
              </w:rPr>
              <w:t xml:space="preserve">  </w:t>
            </w:r>
            <w:proofErr w:type="gramEnd"/>
            <w:r w:rsidRPr="00E672DB">
              <w:rPr>
                <w:sz w:val="20"/>
                <w:szCs w:val="20"/>
              </w:rPr>
              <w:t>raksturojums, apraksts, apjoms un citi raksturojošie rādītāji</w:t>
            </w:r>
            <w:r>
              <w:rPr>
                <w:sz w:val="20"/>
                <w:szCs w:val="20"/>
              </w:rPr>
              <w:t>, kas apliecina speciālista pieredzi saskaņā ar 2.4.1. apakšpunktu</w:t>
            </w:r>
          </w:p>
        </w:tc>
      </w:tr>
      <w:tr w:rsidR="00C4109E" w:rsidRPr="00E672DB" w:rsidTr="006E0490">
        <w:tc>
          <w:tcPr>
            <w:tcW w:w="709" w:type="dxa"/>
          </w:tcPr>
          <w:p w:rsidR="00C4109E" w:rsidRPr="00E672DB" w:rsidRDefault="00C4109E" w:rsidP="006E0490">
            <w:pPr>
              <w:jc w:val="center"/>
            </w:pPr>
            <w:r w:rsidRPr="00E672DB">
              <w:t>1</w:t>
            </w:r>
          </w:p>
        </w:tc>
        <w:tc>
          <w:tcPr>
            <w:tcW w:w="1276" w:type="dxa"/>
          </w:tcPr>
          <w:p w:rsidR="00C4109E" w:rsidRPr="00E672DB" w:rsidRDefault="00C4109E" w:rsidP="006E0490"/>
        </w:tc>
        <w:tc>
          <w:tcPr>
            <w:tcW w:w="1134" w:type="dxa"/>
          </w:tcPr>
          <w:p w:rsidR="00C4109E" w:rsidRPr="00E672DB" w:rsidRDefault="00C4109E" w:rsidP="006E0490"/>
        </w:tc>
        <w:tc>
          <w:tcPr>
            <w:tcW w:w="1276" w:type="dxa"/>
          </w:tcPr>
          <w:p w:rsidR="00C4109E" w:rsidRPr="00E672DB" w:rsidRDefault="00C4109E" w:rsidP="006E0490"/>
        </w:tc>
        <w:tc>
          <w:tcPr>
            <w:tcW w:w="1559" w:type="dxa"/>
          </w:tcPr>
          <w:p w:rsidR="00C4109E" w:rsidRPr="00E672DB" w:rsidRDefault="00C4109E" w:rsidP="006E0490"/>
        </w:tc>
        <w:tc>
          <w:tcPr>
            <w:tcW w:w="3544" w:type="dxa"/>
          </w:tcPr>
          <w:p w:rsidR="00C4109E" w:rsidRPr="00E672DB" w:rsidRDefault="00C4109E" w:rsidP="006E0490"/>
        </w:tc>
      </w:tr>
      <w:tr w:rsidR="00C4109E" w:rsidRPr="00E672DB" w:rsidTr="006E0490">
        <w:tc>
          <w:tcPr>
            <w:tcW w:w="709" w:type="dxa"/>
          </w:tcPr>
          <w:p w:rsidR="00C4109E" w:rsidRPr="00E672DB" w:rsidRDefault="00C4109E" w:rsidP="006E0490">
            <w:pPr>
              <w:jc w:val="center"/>
            </w:pPr>
            <w:r w:rsidRPr="00E672DB">
              <w:t>2</w:t>
            </w:r>
          </w:p>
        </w:tc>
        <w:tc>
          <w:tcPr>
            <w:tcW w:w="1276" w:type="dxa"/>
          </w:tcPr>
          <w:p w:rsidR="00C4109E" w:rsidRPr="00E672DB" w:rsidRDefault="00C4109E" w:rsidP="006E0490"/>
        </w:tc>
        <w:tc>
          <w:tcPr>
            <w:tcW w:w="1134" w:type="dxa"/>
          </w:tcPr>
          <w:p w:rsidR="00C4109E" w:rsidRPr="00E672DB" w:rsidRDefault="00C4109E" w:rsidP="006E0490"/>
        </w:tc>
        <w:tc>
          <w:tcPr>
            <w:tcW w:w="1276" w:type="dxa"/>
          </w:tcPr>
          <w:p w:rsidR="00C4109E" w:rsidRPr="00E672DB" w:rsidRDefault="00C4109E" w:rsidP="006E0490"/>
        </w:tc>
        <w:tc>
          <w:tcPr>
            <w:tcW w:w="1559" w:type="dxa"/>
          </w:tcPr>
          <w:p w:rsidR="00C4109E" w:rsidRPr="00E672DB" w:rsidRDefault="00C4109E" w:rsidP="006E0490"/>
        </w:tc>
        <w:tc>
          <w:tcPr>
            <w:tcW w:w="3544" w:type="dxa"/>
            <w:tcBorders>
              <w:bottom w:val="single" w:sz="4" w:space="0" w:color="auto"/>
            </w:tcBorders>
          </w:tcPr>
          <w:p w:rsidR="00C4109E" w:rsidRPr="00E672DB" w:rsidRDefault="00C4109E" w:rsidP="006E0490"/>
        </w:tc>
      </w:tr>
    </w:tbl>
    <w:p w:rsidR="00AD6FE8" w:rsidRPr="00AD6FE8" w:rsidRDefault="00AD6FE8" w:rsidP="00AD6FE8">
      <w:pPr>
        <w:spacing w:before="120"/>
        <w:jc w:val="center"/>
        <w:rPr>
          <w:b/>
          <w:bCs/>
          <w:lang w:eastAsia="lv-LV"/>
        </w:rPr>
      </w:pPr>
      <w:r w:rsidRPr="00AD6FE8">
        <w:rPr>
          <w:b/>
          <w:bCs/>
          <w:lang w:eastAsia="lv-LV"/>
        </w:rPr>
        <w:t xml:space="preserve">Līguma izpildē iesaistītā </w:t>
      </w:r>
      <w:r w:rsidRPr="000C296F">
        <w:rPr>
          <w:b/>
          <w:lang w:eastAsia="lv-LV"/>
        </w:rPr>
        <w:t>speciālist</w:t>
      </w:r>
      <w:r>
        <w:rPr>
          <w:b/>
          <w:lang w:eastAsia="lv-LV"/>
        </w:rPr>
        <w:t xml:space="preserve">a </w:t>
      </w:r>
      <w:r w:rsidRPr="00AD6FE8">
        <w:rPr>
          <w:b/>
          <w:lang w:eastAsia="lv-LV"/>
        </w:rPr>
        <w:t>satiksmes organizācijā</w:t>
      </w:r>
      <w:r w:rsidRPr="00AD6FE8">
        <w:rPr>
          <w:b/>
          <w:bCs/>
          <w:lang w:eastAsia="lv-LV"/>
        </w:rPr>
        <w:t xml:space="preserve"> apliecinājums par gatavību piedalīties līguma izpildē</w:t>
      </w:r>
    </w:p>
    <w:p w:rsidR="00AD6FE8" w:rsidRPr="00AD6FE8" w:rsidRDefault="00AD6FE8" w:rsidP="00AD6FE8">
      <w:pPr>
        <w:rPr>
          <w:b/>
          <w:lang w:eastAsia="lv-LV"/>
        </w:rPr>
      </w:pPr>
      <w:r w:rsidRPr="00AD6FE8">
        <w:rPr>
          <w:b/>
          <w:lang w:eastAsia="lv-LV"/>
        </w:rPr>
        <w:lastRenderedPageBreak/>
        <w:t>Es, apakšā parakstījies, apliecinu, ka:</w:t>
      </w:r>
    </w:p>
    <w:p w:rsidR="00AD6FE8" w:rsidRPr="00AD6FE8" w:rsidRDefault="00AD6FE8" w:rsidP="00AD6FE8">
      <w:pPr>
        <w:widowControl w:val="0"/>
        <w:overflowPunct w:val="0"/>
        <w:autoSpaceDE w:val="0"/>
        <w:autoSpaceDN w:val="0"/>
        <w:adjustRightInd w:val="0"/>
        <w:ind w:firstLine="425"/>
        <w:jc w:val="both"/>
        <w:rPr>
          <w:bCs/>
          <w:lang w:eastAsia="lv-LV"/>
        </w:rPr>
      </w:pPr>
      <w:r w:rsidRPr="00AD6FE8">
        <w:rPr>
          <w:lang w:eastAsia="lv-LV"/>
        </w:rPr>
        <w:t>piekrītu piedalīties atklātā konkursā &lt;iepirkuma nosaukums, priekšmets un ID numurs&gt; &lt;</w:t>
      </w:r>
      <w:r w:rsidRPr="00AD6FE8">
        <w:rPr>
          <w:bCs/>
          <w:i/>
          <w:lang w:eastAsia="lv-LV"/>
        </w:rPr>
        <w:t>Pretendenta nosaukums</w:t>
      </w:r>
      <w:r w:rsidRPr="00AD6FE8">
        <w:rPr>
          <w:bCs/>
          <w:lang w:eastAsia="lv-LV"/>
        </w:rPr>
        <w:t>&gt; iesniegtā Piedāvājuma ietvaros, kā</w:t>
      </w:r>
      <w:r w:rsidRPr="00AD6FE8">
        <w:rPr>
          <w:b/>
          <w:bCs/>
          <w:lang w:eastAsia="lv-LV"/>
        </w:rPr>
        <w:t xml:space="preserve"> </w:t>
      </w:r>
      <w:r w:rsidRPr="000C296F">
        <w:rPr>
          <w:b/>
          <w:lang w:eastAsia="lv-LV"/>
        </w:rPr>
        <w:t>speciālist</w:t>
      </w:r>
      <w:r>
        <w:rPr>
          <w:b/>
          <w:lang w:eastAsia="lv-LV"/>
        </w:rPr>
        <w:t xml:space="preserve">s </w:t>
      </w:r>
      <w:r w:rsidRPr="00AD6FE8">
        <w:rPr>
          <w:b/>
          <w:lang w:eastAsia="lv-LV"/>
        </w:rPr>
        <w:t>satiksmes organizācijā</w:t>
      </w:r>
      <w:r w:rsidRPr="00AD6FE8">
        <w:rPr>
          <w:lang w:eastAsia="lv-LV"/>
        </w:rPr>
        <w:t>,</w:t>
      </w:r>
      <w:r w:rsidRPr="00AD6FE8">
        <w:rPr>
          <w:bCs/>
          <w:lang w:eastAsia="lv-LV"/>
        </w:rPr>
        <w:t xml:space="preserve"> un gadījumā, ja iepirkuma līgums tiks parakstīts ar </w:t>
      </w:r>
      <w:r w:rsidRPr="00AD6FE8">
        <w:rPr>
          <w:bCs/>
          <w:i/>
          <w:lang w:eastAsia="lv-LV"/>
        </w:rPr>
        <w:t>&lt;Pretendenta nosaukums&gt;</w:t>
      </w:r>
      <w:r w:rsidRPr="00AD6FE8">
        <w:rPr>
          <w:bCs/>
          <w:lang w:eastAsia="lv-LV"/>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46"/>
      </w:tblGrid>
      <w:tr w:rsidR="00AD6FE8" w:rsidRPr="00AD6FE8" w:rsidTr="00A23B42">
        <w:tc>
          <w:tcPr>
            <w:tcW w:w="4361" w:type="dxa"/>
            <w:shd w:val="clear" w:color="auto" w:fill="auto"/>
          </w:tcPr>
          <w:p w:rsidR="00AD6FE8" w:rsidRPr="00AD6FE8" w:rsidRDefault="00AD6FE8" w:rsidP="00A23B42">
            <w:pPr>
              <w:rPr>
                <w:sz w:val="22"/>
                <w:szCs w:val="22"/>
                <w:lang w:eastAsia="lv-LV"/>
              </w:rPr>
            </w:pPr>
            <w:r w:rsidRPr="00AD6FE8">
              <w:rPr>
                <w:sz w:val="22"/>
                <w:szCs w:val="22"/>
                <w:lang w:eastAsia="lv-LV"/>
              </w:rPr>
              <w:t>Vārds, Uzvārds</w:t>
            </w:r>
          </w:p>
        </w:tc>
        <w:tc>
          <w:tcPr>
            <w:tcW w:w="5146" w:type="dxa"/>
          </w:tcPr>
          <w:p w:rsidR="00AD6FE8" w:rsidRPr="00AD6FE8" w:rsidRDefault="00AD6FE8" w:rsidP="00A23B42">
            <w:pPr>
              <w:jc w:val="both"/>
              <w:rPr>
                <w:b/>
                <w:sz w:val="22"/>
                <w:szCs w:val="22"/>
                <w:lang w:eastAsia="lv-LV"/>
              </w:rPr>
            </w:pPr>
          </w:p>
        </w:tc>
      </w:tr>
      <w:tr w:rsidR="00AD6FE8" w:rsidRPr="00AD6FE8" w:rsidTr="00A23B42">
        <w:tc>
          <w:tcPr>
            <w:tcW w:w="4361" w:type="dxa"/>
            <w:shd w:val="clear" w:color="auto" w:fill="auto"/>
          </w:tcPr>
          <w:p w:rsidR="00AD6FE8" w:rsidRPr="00AD6FE8" w:rsidRDefault="00AD6FE8" w:rsidP="00A23B42">
            <w:pPr>
              <w:rPr>
                <w:sz w:val="22"/>
                <w:szCs w:val="22"/>
                <w:lang w:eastAsia="lv-LV"/>
              </w:rPr>
            </w:pPr>
            <w:r>
              <w:rPr>
                <w:sz w:val="22"/>
                <w:szCs w:val="22"/>
                <w:lang w:eastAsia="lv-LV"/>
              </w:rPr>
              <w:t xml:space="preserve">Speciālista </w:t>
            </w:r>
            <w:r w:rsidRPr="00AD6FE8">
              <w:rPr>
                <w:sz w:val="22"/>
                <w:szCs w:val="22"/>
                <w:lang w:eastAsia="lv-LV"/>
              </w:rPr>
              <w:t>paraksts un tā atšifrējums</w:t>
            </w:r>
          </w:p>
        </w:tc>
        <w:tc>
          <w:tcPr>
            <w:tcW w:w="5146" w:type="dxa"/>
          </w:tcPr>
          <w:p w:rsidR="00AD6FE8" w:rsidRPr="00AD6FE8" w:rsidRDefault="00AD6FE8" w:rsidP="00A23B42">
            <w:pPr>
              <w:jc w:val="both"/>
              <w:rPr>
                <w:b/>
                <w:sz w:val="22"/>
                <w:szCs w:val="22"/>
                <w:lang w:eastAsia="lv-LV"/>
              </w:rPr>
            </w:pPr>
          </w:p>
        </w:tc>
      </w:tr>
      <w:tr w:rsidR="00AD6FE8" w:rsidRPr="00AD6FE8" w:rsidTr="00A23B42">
        <w:tc>
          <w:tcPr>
            <w:tcW w:w="4361" w:type="dxa"/>
            <w:shd w:val="clear" w:color="auto" w:fill="auto"/>
          </w:tcPr>
          <w:p w:rsidR="00AD6FE8" w:rsidRPr="00AD6FE8" w:rsidRDefault="00AD6FE8" w:rsidP="00A23B42">
            <w:pPr>
              <w:jc w:val="both"/>
              <w:rPr>
                <w:sz w:val="22"/>
                <w:szCs w:val="22"/>
                <w:lang w:eastAsia="lv-LV"/>
              </w:rPr>
            </w:pPr>
            <w:r w:rsidRPr="00AD6FE8">
              <w:rPr>
                <w:sz w:val="22"/>
                <w:szCs w:val="22"/>
                <w:lang w:eastAsia="lv-LV"/>
              </w:rPr>
              <w:t>Vieta un datums</w:t>
            </w:r>
          </w:p>
        </w:tc>
        <w:tc>
          <w:tcPr>
            <w:tcW w:w="5146" w:type="dxa"/>
          </w:tcPr>
          <w:p w:rsidR="00AD6FE8" w:rsidRPr="00AD6FE8" w:rsidRDefault="00AD6FE8" w:rsidP="00A23B42">
            <w:pPr>
              <w:jc w:val="both"/>
              <w:rPr>
                <w:b/>
                <w:sz w:val="22"/>
                <w:szCs w:val="22"/>
                <w:lang w:eastAsia="lv-LV"/>
              </w:rPr>
            </w:pPr>
          </w:p>
        </w:tc>
      </w:tr>
    </w:tbl>
    <w:p w:rsidR="003478F3" w:rsidRDefault="003478F3" w:rsidP="003478F3">
      <w:pPr>
        <w:autoSpaceDE w:val="0"/>
        <w:autoSpaceDN w:val="0"/>
        <w:adjustRightInd w:val="0"/>
        <w:spacing w:before="120"/>
        <w:rPr>
          <w:rFonts w:eastAsia="Calibri"/>
          <w:lang w:eastAsia="lv-LV"/>
        </w:rPr>
      </w:pPr>
      <w:r>
        <w:rPr>
          <w:rFonts w:eastAsia="Calibri"/>
          <w:lang w:eastAsia="lv-LV"/>
        </w:rPr>
        <w:t>* norāda, vai piesaistītais speciālists ir:</w:t>
      </w:r>
    </w:p>
    <w:p w:rsidR="003478F3" w:rsidRDefault="003478F3" w:rsidP="003478F3">
      <w:pPr>
        <w:pStyle w:val="Default"/>
        <w:rPr>
          <w:color w:val="auto"/>
        </w:rPr>
      </w:pPr>
      <w:r>
        <w:rPr>
          <w:b/>
          <w:color w:val="auto"/>
        </w:rPr>
        <w:t>A</w:t>
      </w:r>
      <w:r>
        <w:rPr>
          <w:color w:val="auto"/>
        </w:rPr>
        <w:t xml:space="preserve"> pretendenta (piegādātāja vai piegādātāju apvienības) darbinieks; </w:t>
      </w:r>
    </w:p>
    <w:p w:rsidR="003478F3" w:rsidRDefault="003478F3" w:rsidP="003478F3">
      <w:pPr>
        <w:pStyle w:val="Default"/>
        <w:rPr>
          <w:color w:val="auto"/>
        </w:rPr>
      </w:pPr>
      <w:r>
        <w:rPr>
          <w:b/>
          <w:color w:val="auto"/>
        </w:rPr>
        <w:t>B</w:t>
      </w:r>
      <w:r>
        <w:rPr>
          <w:color w:val="auto"/>
        </w:rPr>
        <w:t xml:space="preserve"> apakšuzņēmēja – komersanta darbinieks;</w:t>
      </w:r>
    </w:p>
    <w:p w:rsidR="003478F3" w:rsidRDefault="003478F3" w:rsidP="003478F3">
      <w:pPr>
        <w:jc w:val="both"/>
      </w:pPr>
      <w:r>
        <w:rPr>
          <w:b/>
        </w:rPr>
        <w:t>C</w:t>
      </w:r>
      <w:r>
        <w:t xml:space="preserve"> apakšuzņēmējs – persona, kurai ir pastāvīgās prakses tiesības vai kura ir saimnieciskās darbības veicēja, un tiks piesaistīta uz atsevišķa līguma pamata konkrētā iepirkuma līguma izpildē.</w:t>
      </w:r>
    </w:p>
    <w:p w:rsidR="003478F3" w:rsidRDefault="003478F3" w:rsidP="00940A88">
      <w:pPr>
        <w:pStyle w:val="ListParagraph"/>
        <w:numPr>
          <w:ilvl w:val="0"/>
          <w:numId w:val="12"/>
        </w:numPr>
        <w:spacing w:before="120"/>
        <w:jc w:val="both"/>
      </w:pPr>
      <w:r w:rsidRPr="00940A88">
        <w:rPr>
          <w:b/>
        </w:rPr>
        <w:t>Apakšuzņēmēju saraksts</w:t>
      </w:r>
      <w:r>
        <w:t xml:space="preserve"> </w:t>
      </w:r>
    </w:p>
    <w:p w:rsidR="00940A88" w:rsidRDefault="00940A88" w:rsidP="00940A88">
      <w:pPr>
        <w:ind w:left="357"/>
        <w:jc w:val="both"/>
      </w:pPr>
      <w:r w:rsidRPr="003153F4">
        <w:t xml:space="preserve">Jāuzrāda Pretendenta apakšuzņēmēji un katram šādam apakšuzņēmējam izpildei nododamā </w:t>
      </w:r>
      <w:r>
        <w:t xml:space="preserve">veicamā darba </w:t>
      </w:r>
      <w:r w:rsidRPr="003153F4">
        <w:t>daļa</w:t>
      </w:r>
    </w:p>
    <w:p w:rsidR="00C4109E" w:rsidRDefault="00C4109E" w:rsidP="00C4109E">
      <w:pPr>
        <w:jc w:val="both"/>
        <w:rPr>
          <w:i/>
          <w:noProof/>
          <w:sz w:val="22"/>
          <w:szCs w:val="22"/>
        </w:rPr>
      </w:pPr>
      <w:r>
        <w:rPr>
          <w:i/>
          <w:noProof/>
          <w:sz w:val="22"/>
          <w:szCs w:val="22"/>
        </w:rPr>
        <w:t>Tabula 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990"/>
        <w:gridCol w:w="3402"/>
      </w:tblGrid>
      <w:tr w:rsidR="003478F3" w:rsidTr="00A23B4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b/>
                <w:sz w:val="22"/>
                <w:szCs w:val="22"/>
              </w:rPr>
            </w:pPr>
            <w:r>
              <w:rPr>
                <w:b/>
                <w:sz w:val="22"/>
                <w:szCs w:val="22"/>
              </w:rPr>
              <w:t>Apakšuzņēmēja nosaukums</w:t>
            </w:r>
          </w:p>
        </w:tc>
        <w:tc>
          <w:tcPr>
            <w:tcW w:w="6392" w:type="dxa"/>
            <w:gridSpan w:val="2"/>
            <w:tcBorders>
              <w:top w:val="single" w:sz="4" w:space="0" w:color="auto"/>
              <w:left w:val="single" w:sz="4" w:space="0" w:color="auto"/>
              <w:bottom w:val="single" w:sz="4" w:space="0" w:color="auto"/>
              <w:right w:val="single" w:sz="4" w:space="0" w:color="auto"/>
            </w:tcBorders>
            <w:vAlign w:val="center"/>
            <w:hideMark/>
          </w:tcPr>
          <w:p w:rsidR="003478F3" w:rsidRPr="00653F85" w:rsidRDefault="003478F3" w:rsidP="00A23B42">
            <w:pPr>
              <w:jc w:val="center"/>
              <w:rPr>
                <w:b/>
                <w:sz w:val="22"/>
                <w:szCs w:val="22"/>
              </w:rPr>
            </w:pPr>
            <w:r w:rsidRPr="00653F85">
              <w:rPr>
                <w:b/>
                <w:sz w:val="22"/>
                <w:szCs w:val="22"/>
              </w:rPr>
              <w:t xml:space="preserve">Apakšuzņēmējam nododamā darba daļa </w:t>
            </w:r>
          </w:p>
        </w:tc>
      </w:tr>
      <w:tr w:rsidR="003478F3" w:rsidTr="00A23B42">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rPr>
                <w:b/>
                <w:sz w:val="22"/>
                <w:szCs w:val="22"/>
              </w:rPr>
            </w:pPr>
          </w:p>
        </w:tc>
        <w:tc>
          <w:tcPr>
            <w:tcW w:w="2990"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jc w:val="center"/>
              <w:rPr>
                <w:b/>
                <w:sz w:val="22"/>
                <w:szCs w:val="22"/>
              </w:rPr>
            </w:pPr>
            <w:r>
              <w:rPr>
                <w:b/>
                <w:sz w:val="22"/>
                <w:szCs w:val="22"/>
              </w:rPr>
              <w:t xml:space="preserve">Darba daļas nosaukums </w:t>
            </w:r>
          </w:p>
        </w:tc>
        <w:tc>
          <w:tcPr>
            <w:tcW w:w="3402" w:type="dxa"/>
            <w:tcBorders>
              <w:top w:val="single" w:sz="4" w:space="0" w:color="auto"/>
              <w:left w:val="single" w:sz="4" w:space="0" w:color="auto"/>
              <w:bottom w:val="single" w:sz="4" w:space="0" w:color="auto"/>
              <w:right w:val="single" w:sz="4" w:space="0" w:color="auto"/>
            </w:tcBorders>
            <w:vAlign w:val="center"/>
            <w:hideMark/>
          </w:tcPr>
          <w:p w:rsidR="003478F3" w:rsidRPr="00653F85" w:rsidRDefault="003478F3" w:rsidP="00A23B42">
            <w:pPr>
              <w:jc w:val="center"/>
              <w:rPr>
                <w:b/>
                <w:sz w:val="22"/>
                <w:szCs w:val="22"/>
              </w:rPr>
            </w:pPr>
            <w:r w:rsidRPr="00653F85">
              <w:rPr>
                <w:b/>
                <w:sz w:val="22"/>
                <w:szCs w:val="22"/>
              </w:rPr>
              <w:t xml:space="preserve">% (procentos) un </w:t>
            </w:r>
            <w:proofErr w:type="spellStart"/>
            <w:r w:rsidRPr="00653F85">
              <w:rPr>
                <w:b/>
                <w:i/>
                <w:sz w:val="22"/>
                <w:szCs w:val="22"/>
              </w:rPr>
              <w:t>euro</w:t>
            </w:r>
            <w:proofErr w:type="spellEnd"/>
            <w:r w:rsidRPr="00653F85">
              <w:rPr>
                <w:b/>
                <w:sz w:val="22"/>
                <w:szCs w:val="22"/>
              </w:rPr>
              <w:t xml:space="preserve"> (bez PVN) no piedāvājuma cenas</w:t>
            </w:r>
          </w:p>
        </w:tc>
      </w:tr>
      <w:tr w:rsidR="003478F3" w:rsidTr="00A23B42">
        <w:trPr>
          <w:cantSplit/>
        </w:trPr>
        <w:tc>
          <w:tcPr>
            <w:tcW w:w="2993" w:type="dxa"/>
            <w:tcBorders>
              <w:top w:val="single" w:sz="4" w:space="0" w:color="auto"/>
              <w:left w:val="single" w:sz="4" w:space="0" w:color="auto"/>
              <w:bottom w:val="single" w:sz="4" w:space="0" w:color="auto"/>
              <w:right w:val="single" w:sz="4" w:space="0" w:color="auto"/>
            </w:tcBorders>
          </w:tcPr>
          <w:p w:rsidR="003478F3" w:rsidRDefault="003478F3" w:rsidP="00A23B42"/>
        </w:tc>
        <w:tc>
          <w:tcPr>
            <w:tcW w:w="2990" w:type="dxa"/>
            <w:tcBorders>
              <w:top w:val="single" w:sz="4" w:space="0" w:color="auto"/>
              <w:left w:val="single" w:sz="4" w:space="0" w:color="auto"/>
              <w:bottom w:val="single" w:sz="4" w:space="0" w:color="auto"/>
              <w:right w:val="single" w:sz="4" w:space="0" w:color="auto"/>
            </w:tcBorders>
          </w:tcPr>
          <w:p w:rsidR="003478F3" w:rsidRDefault="003478F3" w:rsidP="00A23B42"/>
        </w:tc>
        <w:tc>
          <w:tcPr>
            <w:tcW w:w="3402" w:type="dxa"/>
            <w:tcBorders>
              <w:top w:val="single" w:sz="4" w:space="0" w:color="auto"/>
              <w:left w:val="single" w:sz="4" w:space="0" w:color="auto"/>
              <w:bottom w:val="single" w:sz="4" w:space="0" w:color="auto"/>
              <w:right w:val="single" w:sz="4" w:space="0" w:color="auto"/>
            </w:tcBorders>
          </w:tcPr>
          <w:p w:rsidR="003478F3" w:rsidRDefault="003478F3" w:rsidP="00A23B42"/>
        </w:tc>
      </w:tr>
      <w:tr w:rsidR="00C4109E" w:rsidTr="006E0490">
        <w:trPr>
          <w:cantSplit/>
        </w:trPr>
        <w:tc>
          <w:tcPr>
            <w:tcW w:w="5983" w:type="dxa"/>
            <w:gridSpan w:val="2"/>
            <w:tcBorders>
              <w:top w:val="single" w:sz="4" w:space="0" w:color="auto"/>
              <w:left w:val="single" w:sz="4" w:space="0" w:color="auto"/>
              <w:bottom w:val="single" w:sz="4" w:space="0" w:color="auto"/>
              <w:right w:val="single" w:sz="4" w:space="0" w:color="auto"/>
            </w:tcBorders>
          </w:tcPr>
          <w:p w:rsidR="00C4109E" w:rsidRPr="00C4109E" w:rsidRDefault="00C4109E" w:rsidP="00C4109E">
            <w:pPr>
              <w:jc w:val="right"/>
              <w:rPr>
                <w:b/>
              </w:rPr>
            </w:pPr>
            <w:r w:rsidRPr="00C4109E">
              <w:rPr>
                <w:b/>
              </w:rPr>
              <w:t xml:space="preserve">Kopā % / </w:t>
            </w:r>
            <w:proofErr w:type="spellStart"/>
            <w:r w:rsidRPr="00C4109E">
              <w:rPr>
                <w:b/>
                <w:i/>
                <w:sz w:val="22"/>
                <w:szCs w:val="22"/>
              </w:rPr>
              <w:t>euro</w:t>
            </w:r>
            <w:proofErr w:type="spellEnd"/>
            <w:r w:rsidRPr="00C4109E">
              <w:rPr>
                <w:b/>
                <w:sz w:val="22"/>
                <w:szCs w:val="22"/>
              </w:rPr>
              <w:t xml:space="preserve"> (bez PVN)</w:t>
            </w:r>
          </w:p>
        </w:tc>
        <w:tc>
          <w:tcPr>
            <w:tcW w:w="3402" w:type="dxa"/>
            <w:tcBorders>
              <w:top w:val="single" w:sz="4" w:space="0" w:color="auto"/>
              <w:left w:val="single" w:sz="4" w:space="0" w:color="auto"/>
              <w:bottom w:val="single" w:sz="4" w:space="0" w:color="auto"/>
              <w:right w:val="single" w:sz="4" w:space="0" w:color="auto"/>
            </w:tcBorders>
          </w:tcPr>
          <w:p w:rsidR="00C4109E" w:rsidRDefault="00C4109E" w:rsidP="00A23B42"/>
        </w:tc>
      </w:tr>
    </w:tbl>
    <w:p w:rsidR="003478F3" w:rsidRDefault="003478F3" w:rsidP="003478F3">
      <w:pPr>
        <w:spacing w:before="120"/>
        <w:jc w:val="center"/>
        <w:rPr>
          <w:b/>
          <w:sz w:val="22"/>
          <w:szCs w:val="22"/>
        </w:rPr>
      </w:pPr>
      <w:r>
        <w:rPr>
          <w:b/>
          <w:sz w:val="22"/>
          <w:szCs w:val="22"/>
        </w:rPr>
        <w:t>Apakšuzņēmēja apliecinājums par gatavību iesaistīties līguma izpildē</w:t>
      </w:r>
    </w:p>
    <w:p w:rsidR="003478F3" w:rsidRDefault="003478F3" w:rsidP="003478F3">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rsidR="003478F3" w:rsidRDefault="003478F3" w:rsidP="003478F3">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3478F3" w:rsidTr="00A23B42">
        <w:tc>
          <w:tcPr>
            <w:tcW w:w="5245"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3478F3" w:rsidRDefault="003478F3" w:rsidP="00A23B42">
            <w:pPr>
              <w:spacing w:line="276" w:lineRule="auto"/>
              <w:jc w:val="center"/>
              <w:rPr>
                <w:sz w:val="22"/>
                <w:szCs w:val="22"/>
              </w:rPr>
            </w:pPr>
          </w:p>
        </w:tc>
      </w:tr>
      <w:tr w:rsidR="003478F3" w:rsidTr="00A23B42">
        <w:tc>
          <w:tcPr>
            <w:tcW w:w="5245"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spacing w:line="276" w:lineRule="auto"/>
              <w:rPr>
                <w:sz w:val="22"/>
                <w:szCs w:val="22"/>
              </w:rPr>
            </w:pPr>
            <w:r>
              <w:rPr>
                <w:rStyle w:val="FootnoteReference"/>
                <w:sz w:val="22"/>
                <w:szCs w:val="22"/>
              </w:rPr>
              <w:footnoteReference w:id="3"/>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3478F3" w:rsidRDefault="003478F3" w:rsidP="00A23B42">
            <w:pPr>
              <w:spacing w:line="276" w:lineRule="auto"/>
              <w:jc w:val="center"/>
              <w:rPr>
                <w:sz w:val="22"/>
                <w:szCs w:val="22"/>
              </w:rPr>
            </w:pPr>
          </w:p>
        </w:tc>
      </w:tr>
      <w:tr w:rsidR="003478F3" w:rsidTr="00A23B42">
        <w:tc>
          <w:tcPr>
            <w:tcW w:w="5245"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rsidR="003478F3" w:rsidRDefault="003478F3" w:rsidP="00A23B42">
            <w:pPr>
              <w:spacing w:line="276" w:lineRule="auto"/>
              <w:jc w:val="center"/>
              <w:rPr>
                <w:sz w:val="22"/>
                <w:szCs w:val="22"/>
              </w:rPr>
            </w:pPr>
          </w:p>
        </w:tc>
      </w:tr>
      <w:tr w:rsidR="003478F3" w:rsidTr="00A23B42">
        <w:tc>
          <w:tcPr>
            <w:tcW w:w="5245" w:type="dxa"/>
            <w:tcBorders>
              <w:top w:val="single" w:sz="4" w:space="0" w:color="auto"/>
              <w:left w:val="single" w:sz="4" w:space="0" w:color="auto"/>
              <w:bottom w:val="single" w:sz="4" w:space="0" w:color="auto"/>
              <w:right w:val="single" w:sz="4" w:space="0" w:color="auto"/>
            </w:tcBorders>
            <w:vAlign w:val="center"/>
            <w:hideMark/>
          </w:tcPr>
          <w:p w:rsidR="003478F3" w:rsidRDefault="003478F3" w:rsidP="00A23B42">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rsidR="003478F3" w:rsidRDefault="003478F3" w:rsidP="00A23B42">
            <w:pPr>
              <w:spacing w:line="276" w:lineRule="auto"/>
              <w:jc w:val="center"/>
              <w:rPr>
                <w:sz w:val="22"/>
                <w:szCs w:val="22"/>
              </w:rPr>
            </w:pPr>
          </w:p>
        </w:tc>
      </w:tr>
    </w:tbl>
    <w:p w:rsidR="003478F3" w:rsidRDefault="003478F3" w:rsidP="003478F3">
      <w:pPr>
        <w:spacing w:after="200" w:line="276" w:lineRule="auto"/>
      </w:pPr>
      <w:r>
        <w:br w:type="page"/>
      </w:r>
    </w:p>
    <w:p w:rsidR="00E521F0" w:rsidRPr="00FF49D4" w:rsidRDefault="00E521F0" w:rsidP="00E521F0">
      <w:pPr>
        <w:jc w:val="right"/>
        <w:rPr>
          <w:b/>
          <w:lang w:eastAsia="x-none"/>
        </w:rPr>
      </w:pPr>
      <w:r w:rsidRPr="00FF49D4">
        <w:rPr>
          <w:b/>
          <w:lang w:eastAsia="x-none"/>
        </w:rPr>
        <w:lastRenderedPageBreak/>
        <w:t>3.pielikums</w:t>
      </w:r>
    </w:p>
    <w:p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rsidR="0076254A" w:rsidRPr="00A81808" w:rsidRDefault="0076254A" w:rsidP="0076254A">
      <w:pPr>
        <w:pStyle w:val="NormalWeb"/>
        <w:spacing w:before="0" w:beforeAutospacing="0" w:after="0" w:afterAutospacing="0"/>
        <w:jc w:val="center"/>
        <w:rPr>
          <w:bCs/>
          <w:sz w:val="28"/>
          <w:szCs w:val="28"/>
          <w:lang w:val="lv-LV"/>
        </w:rPr>
      </w:pPr>
      <w:r w:rsidRPr="00A81808">
        <w:rPr>
          <w:b/>
          <w:bCs/>
          <w:sz w:val="28"/>
          <w:szCs w:val="28"/>
        </w:rPr>
        <w:t>id.</w:t>
      </w:r>
      <w:r w:rsidRPr="00A81808">
        <w:rPr>
          <w:b/>
          <w:sz w:val="28"/>
          <w:szCs w:val="28"/>
        </w:rPr>
        <w:t>Nr.JPD2017/</w:t>
      </w:r>
      <w:r>
        <w:rPr>
          <w:b/>
          <w:sz w:val="28"/>
          <w:szCs w:val="28"/>
        </w:rPr>
        <w:t>5</w:t>
      </w:r>
      <w:r w:rsidR="00C4109E">
        <w:rPr>
          <w:b/>
          <w:sz w:val="28"/>
          <w:szCs w:val="28"/>
          <w:lang w:val="lv-LV"/>
        </w:rPr>
        <w:t>9</w:t>
      </w:r>
      <w:r>
        <w:rPr>
          <w:b/>
          <w:sz w:val="28"/>
          <w:szCs w:val="28"/>
        </w:rPr>
        <w:t>/AK</w:t>
      </w:r>
    </w:p>
    <w:p w:rsidR="00C4109E" w:rsidRPr="00640904" w:rsidRDefault="00C4109E" w:rsidP="00C4109E">
      <w:pPr>
        <w:jc w:val="center"/>
        <w:rPr>
          <w:b/>
          <w:sz w:val="28"/>
          <w:szCs w:val="28"/>
        </w:rPr>
      </w:pPr>
      <w:r w:rsidRPr="00ED7DDC">
        <w:rPr>
          <w:b/>
          <w:bCs/>
          <w:sz w:val="28"/>
          <w:szCs w:val="28"/>
        </w:rPr>
        <w:t>„Rubeņa ceļa pārbūve posmā no Loka maģistrāles līdz pilsētas administratīvajai robežai.”</w:t>
      </w:r>
    </w:p>
    <w:p w:rsidR="00C4109E" w:rsidRPr="00197203" w:rsidRDefault="00C4109E" w:rsidP="00C4109E">
      <w:pPr>
        <w:pStyle w:val="Heading3"/>
        <w:spacing w:before="120" w:after="0"/>
        <w:jc w:val="center"/>
        <w:rPr>
          <w:b/>
          <w:sz w:val="28"/>
          <w:szCs w:val="28"/>
        </w:rPr>
      </w:pPr>
      <w:r w:rsidRPr="00197203">
        <w:rPr>
          <w:b/>
          <w:sz w:val="28"/>
          <w:szCs w:val="28"/>
        </w:rPr>
        <w:t>Tehniskais piedāvājums</w:t>
      </w:r>
    </w:p>
    <w:p w:rsidR="00C4109E" w:rsidRPr="00DB229B" w:rsidRDefault="00C4109E" w:rsidP="00C4109E">
      <w:pPr>
        <w:jc w:val="center"/>
        <w:rPr>
          <w:b/>
        </w:rPr>
      </w:pPr>
    </w:p>
    <w:p w:rsidR="00C4109E" w:rsidRPr="00AE4866" w:rsidRDefault="00C4109E" w:rsidP="00C4109E">
      <w:pPr>
        <w:jc w:val="center"/>
        <w:rPr>
          <w:b/>
          <w:sz w:val="28"/>
          <w:szCs w:val="28"/>
        </w:rPr>
      </w:pPr>
      <w:r w:rsidRPr="00AE4866">
        <w:rPr>
          <w:b/>
          <w:sz w:val="28"/>
          <w:szCs w:val="28"/>
        </w:rPr>
        <w:t>Darba organizācijas apraksts</w:t>
      </w:r>
    </w:p>
    <w:p w:rsidR="00C4109E" w:rsidRDefault="00C4109E" w:rsidP="00C4109E">
      <w:pPr>
        <w:ind w:firstLine="720"/>
        <w:jc w:val="both"/>
      </w:pPr>
      <w:r>
        <w:t xml:space="preserve">Darba organizācijas apraksts apliecina tehniskā piedāvājuma atbilstību </w:t>
      </w:r>
      <w:smartTag w:uri="schemas-tilde-lv/tildestengine" w:element="veidnes">
        <w:smartTagPr>
          <w:attr w:name="baseform" w:val="nolikum|s"/>
          <w:attr w:name="id" w:val="-1"/>
          <w:attr w:name="text" w:val="nolikumā"/>
        </w:smartTagPr>
        <w:r>
          <w:t>nolikumā</w:t>
        </w:r>
      </w:smartTag>
      <w:r>
        <w:t xml:space="preserve"> norādīto tehnisko prasību līmenim. Apraksts noformējams brīvā formā, norādot tikai tos resursus, kas nepieciešami Darba izpildei, un saturā ievērojot noteikto secību.</w:t>
      </w:r>
    </w:p>
    <w:p w:rsidR="00C4109E" w:rsidRPr="00245460" w:rsidRDefault="00C4109E" w:rsidP="00C4109E">
      <w:pPr>
        <w:numPr>
          <w:ilvl w:val="0"/>
          <w:numId w:val="10"/>
        </w:numPr>
        <w:tabs>
          <w:tab w:val="clear" w:pos="928"/>
        </w:tabs>
        <w:ind w:left="240" w:hanging="240"/>
        <w:jc w:val="both"/>
      </w:pPr>
      <w:r w:rsidRPr="00A47812">
        <w:rPr>
          <w:b/>
          <w:i/>
        </w:rPr>
        <w:t xml:space="preserve">Būvdarbu organizācijas apraksts </w:t>
      </w:r>
      <w:r w:rsidRPr="00355C98">
        <w:t>atbilstoši Būvprojekta un normatīvo aktu prasībām</w:t>
      </w:r>
      <w:r w:rsidR="00355C98" w:rsidRPr="00355C98">
        <w:t>, ko</w:t>
      </w:r>
      <w:r w:rsidRPr="00355C98">
        <w:t xml:space="preserve"> Pretendents sniedz par katru zemāk norādītu darbu veidu un sadaļu</w:t>
      </w:r>
      <w:r w:rsidR="00355C98">
        <w:t xml:space="preserve">, </w:t>
      </w:r>
      <w:r w:rsidRPr="00355C98">
        <w:t>lai</w:t>
      </w:r>
      <w:r w:rsidR="00355C98">
        <w:t xml:space="preserve"> pasūtītājs</w:t>
      </w:r>
      <w:r w:rsidRPr="00355C98">
        <w:t xml:space="preserve"> varētu secināt viņa izpratni par </w:t>
      </w:r>
      <w:r w:rsidR="00355C98">
        <w:t xml:space="preserve">konkrēto </w:t>
      </w:r>
      <w:r w:rsidRPr="00355C98">
        <w:t>būvobjektu un spējām realizēt būvprojektu kvalitatīvi un termiņos</w:t>
      </w:r>
      <w:r w:rsidR="00355C98">
        <w:t>,</w:t>
      </w:r>
      <w:r w:rsidR="00355C98" w:rsidRPr="00355C98">
        <w:t xml:space="preserve"> </w:t>
      </w:r>
      <w:r w:rsidR="00355C98">
        <w:t xml:space="preserve">norādot – </w:t>
      </w:r>
      <w:r w:rsidR="00355C98" w:rsidRPr="00F31F2F">
        <w:rPr>
          <w:u w:val="single"/>
        </w:rPr>
        <w:t>1) darba organizācijas/sagatavošanās procesu</w:t>
      </w:r>
      <w:r w:rsidR="00F31F2F">
        <w:t xml:space="preserve"> un</w:t>
      </w:r>
      <w:r w:rsidR="00355C98">
        <w:t xml:space="preserve"> </w:t>
      </w:r>
      <w:r w:rsidR="00355C98" w:rsidRPr="00F31F2F">
        <w:rPr>
          <w:u w:val="single"/>
        </w:rPr>
        <w:t>2) darba izpildes procesu</w:t>
      </w:r>
      <w:r w:rsidR="00355C98" w:rsidRPr="00355C98">
        <w:t>:</w:t>
      </w:r>
    </w:p>
    <w:p w:rsidR="00C4109E" w:rsidRPr="008071E2" w:rsidRDefault="00C4109E" w:rsidP="00C4109E">
      <w:pPr>
        <w:numPr>
          <w:ilvl w:val="1"/>
          <w:numId w:val="30"/>
        </w:numPr>
        <w:jc w:val="both"/>
      </w:pPr>
      <w:r w:rsidRPr="008071E2">
        <w:t>Ūdensapgādes un kanalizācijas tīklu izbūve;</w:t>
      </w:r>
    </w:p>
    <w:p w:rsidR="00C4109E" w:rsidRPr="008071E2" w:rsidRDefault="00C4109E" w:rsidP="00C4109E">
      <w:pPr>
        <w:numPr>
          <w:ilvl w:val="1"/>
          <w:numId w:val="30"/>
        </w:numPr>
        <w:jc w:val="both"/>
      </w:pPr>
      <w:r w:rsidRPr="008071E2">
        <w:t xml:space="preserve">Salizturības kārtas un nesaistītu </w:t>
      </w:r>
      <w:proofErr w:type="spellStart"/>
      <w:r w:rsidRPr="008071E2">
        <w:t>minerālmateriālu</w:t>
      </w:r>
      <w:proofErr w:type="spellEnd"/>
      <w:r w:rsidRPr="008071E2">
        <w:t xml:space="preserve"> kārtas izbūve;</w:t>
      </w:r>
    </w:p>
    <w:p w:rsidR="00C4109E" w:rsidRPr="008071E2" w:rsidRDefault="00C4109E" w:rsidP="00C4109E">
      <w:pPr>
        <w:numPr>
          <w:ilvl w:val="1"/>
          <w:numId w:val="30"/>
        </w:numPr>
        <w:jc w:val="both"/>
      </w:pPr>
      <w:r w:rsidRPr="008071E2">
        <w:t>Apgaismojuma izbūve;</w:t>
      </w:r>
    </w:p>
    <w:p w:rsidR="00C4109E" w:rsidRPr="008071E2" w:rsidRDefault="00C4109E" w:rsidP="00C4109E">
      <w:pPr>
        <w:numPr>
          <w:ilvl w:val="1"/>
          <w:numId w:val="30"/>
        </w:numPr>
        <w:jc w:val="both"/>
      </w:pPr>
      <w:r w:rsidRPr="008071E2">
        <w:t>Asfaltbetona seguma izbūve;</w:t>
      </w:r>
    </w:p>
    <w:p w:rsidR="00C4109E" w:rsidRPr="008071E2" w:rsidRDefault="00C4109E" w:rsidP="00C4109E">
      <w:pPr>
        <w:numPr>
          <w:ilvl w:val="1"/>
          <w:numId w:val="30"/>
        </w:numPr>
        <w:jc w:val="both"/>
      </w:pPr>
      <w:r w:rsidRPr="008071E2">
        <w:t>Zālāju ierīkošana.</w:t>
      </w:r>
    </w:p>
    <w:p w:rsidR="00C4109E" w:rsidRPr="00EB4085" w:rsidRDefault="00C4109E" w:rsidP="00C4109E">
      <w:pPr>
        <w:jc w:val="both"/>
      </w:pPr>
    </w:p>
    <w:p w:rsidR="00C4109E" w:rsidRDefault="00C4109E" w:rsidP="00C4109E">
      <w:pPr>
        <w:numPr>
          <w:ilvl w:val="0"/>
          <w:numId w:val="10"/>
        </w:numPr>
        <w:tabs>
          <w:tab w:val="clear" w:pos="928"/>
        </w:tabs>
        <w:ind w:left="284" w:hanging="284"/>
        <w:jc w:val="both"/>
        <w:rPr>
          <w:color w:val="000000"/>
        </w:rPr>
      </w:pPr>
      <w:r>
        <w:rPr>
          <w:b/>
          <w:i/>
        </w:rPr>
        <w:t>Organizatoriskā struktūrshēma.</w:t>
      </w:r>
      <w:r>
        <w:t xml:space="preserve"> Kopējā struktūrshēmā </w:t>
      </w:r>
      <w:r w:rsidRPr="00F80373">
        <w:t>jānorāda Darba izpildē iesaistītie būvuzņēmēji, būtiskākie piegādātāji (rūpnīcas, kar</w:t>
      </w:r>
      <w:r>
        <w:t>jeri u.c.), apakšuzņēmēji,</w:t>
      </w:r>
      <w:r>
        <w:rPr>
          <w:color w:val="FF6600"/>
        </w:rPr>
        <w:t xml:space="preserve"> </w:t>
      </w:r>
      <w:r w:rsidRPr="009150BC">
        <w:rPr>
          <w:color w:val="000000"/>
        </w:rPr>
        <w:t>izmantojamo materiālu kvalitātes kontroles institūcijas- laboratorijas</w:t>
      </w:r>
      <w:r>
        <w:rPr>
          <w:color w:val="000000"/>
        </w:rPr>
        <w:t xml:space="preserve">, </w:t>
      </w:r>
      <w:r w:rsidRPr="009150BC">
        <w:rPr>
          <w:color w:val="000000"/>
        </w:rPr>
        <w:t>norādot iesaistīto juridisko un fizisko personu atbildības līmeni darbu veikšanas procesā, kā arī īsi aprakstot, katras organizatoriskajā struktūr</w:t>
      </w:r>
      <w:r>
        <w:rPr>
          <w:color w:val="000000"/>
        </w:rPr>
        <w:t>ā</w:t>
      </w:r>
      <w:r w:rsidRPr="009150BC">
        <w:rPr>
          <w:color w:val="000000"/>
        </w:rPr>
        <w:t xml:space="preserve"> iesaistītās personas tiešos pienākumus un atbildības līmeni konkrēta darba veikšanā un Pasūtītāja priekšā.</w:t>
      </w:r>
    </w:p>
    <w:p w:rsidR="00C4109E" w:rsidRDefault="00C4109E" w:rsidP="00C4109E">
      <w:pPr>
        <w:numPr>
          <w:ilvl w:val="0"/>
          <w:numId w:val="10"/>
        </w:numPr>
        <w:tabs>
          <w:tab w:val="num" w:pos="240"/>
        </w:tabs>
        <w:ind w:left="240" w:hanging="240"/>
        <w:jc w:val="both"/>
      </w:pPr>
      <w:r>
        <w:rPr>
          <w:b/>
          <w:i/>
        </w:rPr>
        <w:t xml:space="preserve">Galvenās </w:t>
      </w:r>
      <w:proofErr w:type="spellStart"/>
      <w:r>
        <w:rPr>
          <w:b/>
          <w:i/>
        </w:rPr>
        <w:t>būvmašīnas</w:t>
      </w:r>
      <w:proofErr w:type="spellEnd"/>
      <w:r>
        <w:rPr>
          <w:b/>
          <w:i/>
        </w:rPr>
        <w:t xml:space="preserve"> un iekārtas</w:t>
      </w:r>
      <w:r>
        <w:rPr>
          <w:i/>
        </w:rPr>
        <w:t xml:space="preserve">. </w:t>
      </w:r>
      <w:r w:rsidRPr="00F64E6D">
        <w:t xml:space="preserve">Aizpildot </w:t>
      </w:r>
      <w:r>
        <w:t>1</w:t>
      </w:r>
      <w:r w:rsidRPr="00F64E6D">
        <w:t>.tabulu</w:t>
      </w:r>
      <w:r>
        <w:t xml:space="preserve">, jānorāda galveno nepieciešamo </w:t>
      </w:r>
      <w:proofErr w:type="spellStart"/>
      <w:r>
        <w:t>būvmašīnu</w:t>
      </w:r>
      <w:proofErr w:type="spellEnd"/>
      <w:r>
        <w:t xml:space="preserve"> un iekārtu nosaukums, izgatavotājs, izgatavošanas gads, svarīgākie tehniskie dati un pieejamības apraksts </w:t>
      </w:r>
      <w:r w:rsidRPr="003B1EE0">
        <w:rPr>
          <w:u w:val="single"/>
        </w:rPr>
        <w:t>(vai īpašumā; ja nomā, tad no kā, ar kādiem nosacījumiem</w:t>
      </w:r>
      <w:r>
        <w:rPr>
          <w:u w:val="single"/>
        </w:rPr>
        <w:t xml:space="preserve"> (piemēram, iegādes</w:t>
      </w:r>
      <w:r w:rsidRPr="003B1EE0">
        <w:rPr>
          <w:u w:val="single"/>
        </w:rPr>
        <w:t>/ nodošanas termiņi, nomas izmantošanas periods, u.c.), pievienot nomas priekšlīguma kopijas aiz darba organizācijas apraksta)</w:t>
      </w:r>
    </w:p>
    <w:p w:rsidR="00C4109E" w:rsidRPr="0075537C" w:rsidRDefault="00C4109E" w:rsidP="00C4109E">
      <w:pPr>
        <w:ind w:left="360"/>
        <w:jc w:val="both"/>
        <w:rPr>
          <w:i/>
        </w:rPr>
      </w:pPr>
      <w:r w:rsidRPr="0075537C">
        <w:rPr>
          <w:i/>
        </w:rPr>
        <w:t>1.tabula</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1276"/>
        <w:gridCol w:w="1134"/>
        <w:gridCol w:w="993"/>
        <w:gridCol w:w="1134"/>
        <w:gridCol w:w="2267"/>
      </w:tblGrid>
      <w:tr w:rsidR="00C4109E" w:rsidRPr="0056681D" w:rsidTr="00C4109E">
        <w:tc>
          <w:tcPr>
            <w:tcW w:w="2230" w:type="dxa"/>
            <w:shd w:val="clear" w:color="auto" w:fill="F3F3F3"/>
          </w:tcPr>
          <w:p w:rsidR="00C4109E" w:rsidRPr="0056681D" w:rsidRDefault="00C4109E" w:rsidP="006E0490">
            <w:pPr>
              <w:jc w:val="center"/>
              <w:rPr>
                <w:b/>
                <w:sz w:val="20"/>
                <w:szCs w:val="20"/>
              </w:rPr>
            </w:pPr>
            <w:r w:rsidRPr="0056681D">
              <w:rPr>
                <w:b/>
                <w:sz w:val="20"/>
                <w:szCs w:val="20"/>
              </w:rPr>
              <w:t>Nosaukums</w:t>
            </w:r>
          </w:p>
        </w:tc>
        <w:tc>
          <w:tcPr>
            <w:tcW w:w="1276" w:type="dxa"/>
            <w:shd w:val="clear" w:color="auto" w:fill="F3F3F3"/>
          </w:tcPr>
          <w:p w:rsidR="00C4109E" w:rsidRPr="008C4C2A" w:rsidRDefault="00C4109E" w:rsidP="006E0490">
            <w:pPr>
              <w:jc w:val="both"/>
              <w:rPr>
                <w:sz w:val="20"/>
                <w:szCs w:val="20"/>
              </w:rPr>
            </w:pPr>
            <w:r w:rsidRPr="008C4C2A">
              <w:rPr>
                <w:sz w:val="20"/>
                <w:szCs w:val="20"/>
              </w:rPr>
              <w:t>Marka, izgatavotājs</w:t>
            </w:r>
          </w:p>
        </w:tc>
        <w:tc>
          <w:tcPr>
            <w:tcW w:w="1134" w:type="dxa"/>
            <w:shd w:val="clear" w:color="auto" w:fill="F3F3F3"/>
          </w:tcPr>
          <w:p w:rsidR="00C4109E" w:rsidRPr="008C4C2A" w:rsidRDefault="00C4109E" w:rsidP="00355C98">
            <w:pPr>
              <w:jc w:val="center"/>
              <w:rPr>
                <w:sz w:val="20"/>
                <w:szCs w:val="20"/>
              </w:rPr>
            </w:pPr>
            <w:proofErr w:type="spellStart"/>
            <w:r w:rsidRPr="008C4C2A">
              <w:rPr>
                <w:sz w:val="20"/>
                <w:szCs w:val="20"/>
              </w:rPr>
              <w:t>Izgatavoš</w:t>
            </w:r>
            <w:proofErr w:type="spellEnd"/>
            <w:r w:rsidRPr="008C4C2A">
              <w:rPr>
                <w:sz w:val="20"/>
                <w:szCs w:val="20"/>
              </w:rPr>
              <w:t>. gads</w:t>
            </w:r>
          </w:p>
        </w:tc>
        <w:tc>
          <w:tcPr>
            <w:tcW w:w="993" w:type="dxa"/>
            <w:shd w:val="clear" w:color="auto" w:fill="F3F3F3"/>
          </w:tcPr>
          <w:p w:rsidR="00C4109E" w:rsidRPr="008C4C2A" w:rsidRDefault="00C4109E" w:rsidP="006E0490">
            <w:pPr>
              <w:jc w:val="center"/>
              <w:rPr>
                <w:sz w:val="20"/>
                <w:szCs w:val="20"/>
              </w:rPr>
            </w:pPr>
            <w:r w:rsidRPr="008C4C2A">
              <w:rPr>
                <w:sz w:val="20"/>
                <w:szCs w:val="20"/>
              </w:rPr>
              <w:t>Galvenie tehniskie dati</w:t>
            </w:r>
          </w:p>
        </w:tc>
        <w:tc>
          <w:tcPr>
            <w:tcW w:w="1134" w:type="dxa"/>
            <w:shd w:val="clear" w:color="auto" w:fill="F3F3F3"/>
          </w:tcPr>
          <w:p w:rsidR="00C4109E" w:rsidRPr="008C4C2A" w:rsidRDefault="00C4109E" w:rsidP="006E0490">
            <w:pPr>
              <w:jc w:val="center"/>
              <w:rPr>
                <w:sz w:val="20"/>
                <w:szCs w:val="20"/>
              </w:rPr>
            </w:pPr>
            <w:r w:rsidRPr="008C4C2A">
              <w:rPr>
                <w:sz w:val="20"/>
                <w:szCs w:val="20"/>
              </w:rPr>
              <w:t>Atrašanās vieta</w:t>
            </w:r>
          </w:p>
        </w:tc>
        <w:tc>
          <w:tcPr>
            <w:tcW w:w="2267" w:type="dxa"/>
            <w:shd w:val="clear" w:color="auto" w:fill="F3F3F3"/>
          </w:tcPr>
          <w:p w:rsidR="00C4109E" w:rsidRPr="008C4C2A" w:rsidRDefault="00C4109E" w:rsidP="006E0490">
            <w:pPr>
              <w:jc w:val="center"/>
              <w:rPr>
                <w:sz w:val="20"/>
                <w:szCs w:val="20"/>
              </w:rPr>
            </w:pPr>
            <w:r w:rsidRPr="008C4C2A">
              <w:rPr>
                <w:sz w:val="20"/>
                <w:szCs w:val="20"/>
              </w:rPr>
              <w:t>Norāde: īpašumā (Ī) vai nomā (N) un īpašuma procents</w:t>
            </w:r>
            <w:r>
              <w:rPr>
                <w:sz w:val="20"/>
                <w:szCs w:val="20"/>
              </w:rPr>
              <w:t>*</w:t>
            </w:r>
          </w:p>
        </w:tc>
      </w:tr>
      <w:tr w:rsidR="00C4109E" w:rsidRPr="0056681D" w:rsidTr="00C4109E">
        <w:tc>
          <w:tcPr>
            <w:tcW w:w="2230" w:type="dxa"/>
            <w:shd w:val="clear" w:color="auto" w:fill="auto"/>
          </w:tcPr>
          <w:p w:rsidR="00C4109E" w:rsidRPr="00F43A04" w:rsidRDefault="00C4109E" w:rsidP="006E0490">
            <w:pPr>
              <w:rPr>
                <w:b/>
                <w:sz w:val="20"/>
                <w:szCs w:val="20"/>
              </w:rPr>
            </w:pPr>
            <w:r w:rsidRPr="00F43A04">
              <w:rPr>
                <w:b/>
                <w:sz w:val="20"/>
                <w:szCs w:val="20"/>
              </w:rPr>
              <w:t>Asfaltbetona frēze</w:t>
            </w:r>
          </w:p>
        </w:tc>
        <w:tc>
          <w:tcPr>
            <w:tcW w:w="1276" w:type="dxa"/>
            <w:shd w:val="clear" w:color="auto" w:fill="auto"/>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993" w:type="dxa"/>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2267" w:type="dxa"/>
          </w:tcPr>
          <w:p w:rsidR="00C4109E" w:rsidRPr="0056681D" w:rsidRDefault="00C4109E" w:rsidP="006E0490">
            <w:pPr>
              <w:jc w:val="both"/>
              <w:rPr>
                <w:sz w:val="20"/>
                <w:szCs w:val="20"/>
              </w:rPr>
            </w:pPr>
          </w:p>
        </w:tc>
      </w:tr>
      <w:tr w:rsidR="00C4109E" w:rsidRPr="0056681D" w:rsidTr="00C4109E">
        <w:tc>
          <w:tcPr>
            <w:tcW w:w="2230" w:type="dxa"/>
            <w:shd w:val="clear" w:color="auto" w:fill="auto"/>
          </w:tcPr>
          <w:p w:rsidR="00C4109E" w:rsidRPr="00F43A04" w:rsidRDefault="00C4109E" w:rsidP="006E0490">
            <w:pPr>
              <w:rPr>
                <w:b/>
                <w:sz w:val="20"/>
                <w:szCs w:val="20"/>
              </w:rPr>
            </w:pPr>
            <w:r w:rsidRPr="00F43A04">
              <w:rPr>
                <w:b/>
                <w:sz w:val="20"/>
                <w:szCs w:val="20"/>
              </w:rPr>
              <w:t>Tehnika būvbedres rakšanai</w:t>
            </w:r>
          </w:p>
        </w:tc>
        <w:tc>
          <w:tcPr>
            <w:tcW w:w="1276" w:type="dxa"/>
            <w:shd w:val="clear" w:color="auto" w:fill="auto"/>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993" w:type="dxa"/>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2267" w:type="dxa"/>
          </w:tcPr>
          <w:p w:rsidR="00C4109E" w:rsidRPr="0056681D" w:rsidRDefault="00C4109E" w:rsidP="006E0490">
            <w:pPr>
              <w:jc w:val="both"/>
              <w:rPr>
                <w:sz w:val="20"/>
                <w:szCs w:val="20"/>
              </w:rPr>
            </w:pPr>
          </w:p>
        </w:tc>
      </w:tr>
      <w:tr w:rsidR="00C4109E" w:rsidRPr="0056681D" w:rsidTr="00C4109E">
        <w:tc>
          <w:tcPr>
            <w:tcW w:w="2230" w:type="dxa"/>
            <w:shd w:val="clear" w:color="auto" w:fill="auto"/>
          </w:tcPr>
          <w:p w:rsidR="00C4109E" w:rsidRPr="00F43A04" w:rsidRDefault="00C4109E" w:rsidP="006E0490">
            <w:pPr>
              <w:rPr>
                <w:b/>
                <w:sz w:val="20"/>
                <w:szCs w:val="20"/>
              </w:rPr>
            </w:pPr>
            <w:r w:rsidRPr="00F43A04">
              <w:rPr>
                <w:b/>
                <w:sz w:val="20"/>
                <w:szCs w:val="20"/>
              </w:rPr>
              <w:t xml:space="preserve">Asfaltbetona ieklājējs </w:t>
            </w:r>
          </w:p>
        </w:tc>
        <w:tc>
          <w:tcPr>
            <w:tcW w:w="1276" w:type="dxa"/>
            <w:shd w:val="clear" w:color="auto" w:fill="auto"/>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993" w:type="dxa"/>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2267" w:type="dxa"/>
          </w:tcPr>
          <w:p w:rsidR="00C4109E" w:rsidRPr="0056681D" w:rsidRDefault="00C4109E" w:rsidP="006E0490">
            <w:pPr>
              <w:jc w:val="both"/>
              <w:rPr>
                <w:sz w:val="20"/>
                <w:szCs w:val="20"/>
              </w:rPr>
            </w:pPr>
          </w:p>
        </w:tc>
      </w:tr>
      <w:tr w:rsidR="00C4109E" w:rsidRPr="0056681D" w:rsidTr="00C4109E">
        <w:tc>
          <w:tcPr>
            <w:tcW w:w="2230" w:type="dxa"/>
            <w:shd w:val="clear" w:color="auto" w:fill="auto"/>
          </w:tcPr>
          <w:p w:rsidR="00C4109E" w:rsidRPr="00F43A04" w:rsidRDefault="00C4109E" w:rsidP="006E0490">
            <w:pPr>
              <w:rPr>
                <w:b/>
                <w:sz w:val="20"/>
                <w:szCs w:val="20"/>
              </w:rPr>
            </w:pPr>
            <w:r w:rsidRPr="00F43A04">
              <w:rPr>
                <w:b/>
                <w:sz w:val="20"/>
                <w:szCs w:val="20"/>
              </w:rPr>
              <w:t>Asfaltbetona veltnis</w:t>
            </w:r>
          </w:p>
        </w:tc>
        <w:tc>
          <w:tcPr>
            <w:tcW w:w="1276" w:type="dxa"/>
            <w:shd w:val="clear" w:color="auto" w:fill="auto"/>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993" w:type="dxa"/>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2267" w:type="dxa"/>
          </w:tcPr>
          <w:p w:rsidR="00C4109E" w:rsidRPr="0056681D" w:rsidRDefault="00C4109E" w:rsidP="006E0490">
            <w:pPr>
              <w:jc w:val="both"/>
              <w:rPr>
                <w:sz w:val="20"/>
                <w:szCs w:val="20"/>
              </w:rPr>
            </w:pPr>
          </w:p>
        </w:tc>
      </w:tr>
      <w:tr w:rsidR="00C4109E" w:rsidRPr="0056681D" w:rsidTr="00C4109E">
        <w:tc>
          <w:tcPr>
            <w:tcW w:w="2230" w:type="dxa"/>
            <w:shd w:val="clear" w:color="auto" w:fill="auto"/>
          </w:tcPr>
          <w:p w:rsidR="00C4109E" w:rsidRPr="00F43A04" w:rsidRDefault="00C4109E" w:rsidP="006E0490">
            <w:pPr>
              <w:rPr>
                <w:b/>
                <w:sz w:val="20"/>
                <w:szCs w:val="20"/>
              </w:rPr>
            </w:pPr>
            <w:r w:rsidRPr="00F43A04">
              <w:rPr>
                <w:b/>
                <w:sz w:val="20"/>
                <w:szCs w:val="20"/>
              </w:rPr>
              <w:t>…u.c.</w:t>
            </w:r>
          </w:p>
        </w:tc>
        <w:tc>
          <w:tcPr>
            <w:tcW w:w="1276" w:type="dxa"/>
            <w:shd w:val="clear" w:color="auto" w:fill="auto"/>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993" w:type="dxa"/>
          </w:tcPr>
          <w:p w:rsidR="00C4109E" w:rsidRPr="0056681D" w:rsidRDefault="00C4109E" w:rsidP="006E0490">
            <w:pPr>
              <w:jc w:val="both"/>
              <w:rPr>
                <w:sz w:val="20"/>
                <w:szCs w:val="20"/>
              </w:rPr>
            </w:pPr>
          </w:p>
        </w:tc>
        <w:tc>
          <w:tcPr>
            <w:tcW w:w="1134" w:type="dxa"/>
          </w:tcPr>
          <w:p w:rsidR="00C4109E" w:rsidRPr="0056681D" w:rsidRDefault="00C4109E" w:rsidP="006E0490">
            <w:pPr>
              <w:jc w:val="both"/>
              <w:rPr>
                <w:sz w:val="20"/>
                <w:szCs w:val="20"/>
              </w:rPr>
            </w:pPr>
          </w:p>
        </w:tc>
        <w:tc>
          <w:tcPr>
            <w:tcW w:w="2267" w:type="dxa"/>
          </w:tcPr>
          <w:p w:rsidR="00C4109E" w:rsidRPr="0056681D" w:rsidRDefault="00C4109E" w:rsidP="006E0490">
            <w:pPr>
              <w:jc w:val="both"/>
              <w:rPr>
                <w:sz w:val="20"/>
                <w:szCs w:val="20"/>
              </w:rPr>
            </w:pPr>
          </w:p>
        </w:tc>
      </w:tr>
    </w:tbl>
    <w:p w:rsidR="00C4109E" w:rsidRPr="003B1EE0" w:rsidRDefault="00C4109E" w:rsidP="00C4109E">
      <w:pPr>
        <w:ind w:left="240"/>
        <w:jc w:val="both"/>
      </w:pPr>
    </w:p>
    <w:p w:rsidR="00C4109E" w:rsidRDefault="00C4109E" w:rsidP="00C4109E">
      <w:pPr>
        <w:numPr>
          <w:ilvl w:val="0"/>
          <w:numId w:val="10"/>
        </w:numPr>
        <w:tabs>
          <w:tab w:val="num" w:pos="240"/>
        </w:tabs>
        <w:ind w:left="240" w:hanging="240"/>
        <w:jc w:val="both"/>
      </w:pPr>
      <w:r>
        <w:rPr>
          <w:b/>
          <w:i/>
        </w:rPr>
        <w:t>Galvenie būvmateriāli.</w:t>
      </w:r>
      <w:r>
        <w:t xml:space="preserve"> Jānorāda galveno būvmateriālu dati, aizpildot 2. tabulu. Tabula jāaizpilda tā, lai atainotu prasīto informāciju par visiem svarīgākajiem būvmateriāliem, kas nepieciešami attiecīgā darba veikšanai. </w:t>
      </w:r>
      <w:r w:rsidRPr="003B1EE0">
        <w:rPr>
          <w:u w:val="single"/>
        </w:rPr>
        <w:t>Būvizstrādājumu atbilstībai jābūt novērtētai atbilstoši normatīvo aktu prasībām un to ražošanas procesam jānodrošina visu būvprojektā izvirzīto būvizstrādājumu īpašību kopums.</w:t>
      </w:r>
    </w:p>
    <w:p w:rsidR="00C4109E" w:rsidRPr="0075537C" w:rsidRDefault="00C4109E" w:rsidP="00C4109E">
      <w:pPr>
        <w:jc w:val="both"/>
        <w:rPr>
          <w:i/>
        </w:rPr>
      </w:pPr>
      <w:r w:rsidRPr="00DB3237">
        <w:rPr>
          <w:i/>
        </w:rPr>
        <w:t>2.tabula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680"/>
        <w:gridCol w:w="2006"/>
        <w:gridCol w:w="2126"/>
      </w:tblGrid>
      <w:tr w:rsidR="00C4109E" w:rsidRPr="00CB1721" w:rsidTr="003D5288">
        <w:trPr>
          <w:trHeight w:val="563"/>
        </w:trPr>
        <w:tc>
          <w:tcPr>
            <w:tcW w:w="3402" w:type="dxa"/>
            <w:tcBorders>
              <w:bottom w:val="single" w:sz="4" w:space="0" w:color="auto"/>
            </w:tcBorders>
            <w:vAlign w:val="center"/>
          </w:tcPr>
          <w:p w:rsidR="00C4109E" w:rsidRPr="00CB1721" w:rsidRDefault="00C4109E" w:rsidP="006E0490">
            <w:pPr>
              <w:jc w:val="center"/>
              <w:rPr>
                <w:b/>
                <w:sz w:val="20"/>
                <w:szCs w:val="20"/>
              </w:rPr>
            </w:pPr>
            <w:r>
              <w:rPr>
                <w:b/>
                <w:sz w:val="20"/>
                <w:szCs w:val="20"/>
              </w:rPr>
              <w:t>M</w:t>
            </w:r>
            <w:r w:rsidRPr="00CB1721">
              <w:rPr>
                <w:b/>
                <w:sz w:val="20"/>
                <w:szCs w:val="20"/>
              </w:rPr>
              <w:t>ateriālu nosaukumi</w:t>
            </w:r>
          </w:p>
        </w:tc>
        <w:tc>
          <w:tcPr>
            <w:tcW w:w="1680" w:type="dxa"/>
            <w:vAlign w:val="center"/>
          </w:tcPr>
          <w:p w:rsidR="00C4109E" w:rsidRPr="00CB1721" w:rsidRDefault="00C4109E" w:rsidP="006E0490">
            <w:pPr>
              <w:jc w:val="center"/>
              <w:rPr>
                <w:b/>
                <w:sz w:val="20"/>
                <w:szCs w:val="20"/>
              </w:rPr>
            </w:pPr>
            <w:r w:rsidRPr="00CB1721">
              <w:rPr>
                <w:b/>
                <w:sz w:val="20"/>
                <w:szCs w:val="20"/>
              </w:rPr>
              <w:t>Izcelsmes valsts un vieta</w:t>
            </w:r>
          </w:p>
        </w:tc>
        <w:tc>
          <w:tcPr>
            <w:tcW w:w="2006" w:type="dxa"/>
            <w:vAlign w:val="center"/>
          </w:tcPr>
          <w:p w:rsidR="00C4109E" w:rsidRPr="00CB1721" w:rsidRDefault="00C4109E" w:rsidP="006E0490">
            <w:pPr>
              <w:jc w:val="center"/>
              <w:rPr>
                <w:b/>
                <w:sz w:val="20"/>
                <w:szCs w:val="20"/>
              </w:rPr>
            </w:pPr>
            <w:r w:rsidRPr="00CB1721">
              <w:rPr>
                <w:b/>
                <w:sz w:val="20"/>
                <w:szCs w:val="20"/>
              </w:rPr>
              <w:t>Materiāla atbilstības un nepieciešamā apjoma pieejamības apliecinājums</w:t>
            </w:r>
          </w:p>
        </w:tc>
        <w:tc>
          <w:tcPr>
            <w:tcW w:w="2126" w:type="dxa"/>
          </w:tcPr>
          <w:p w:rsidR="00C4109E" w:rsidRPr="00CB1721" w:rsidRDefault="00C4109E" w:rsidP="006E0490">
            <w:pPr>
              <w:jc w:val="center"/>
              <w:rPr>
                <w:b/>
                <w:sz w:val="20"/>
                <w:szCs w:val="20"/>
              </w:rPr>
            </w:pPr>
            <w:r w:rsidRPr="00CB1721">
              <w:rPr>
                <w:b/>
                <w:sz w:val="20"/>
                <w:szCs w:val="20"/>
              </w:rPr>
              <w:t>Piezīmes</w:t>
            </w:r>
          </w:p>
        </w:tc>
      </w:tr>
      <w:tr w:rsidR="00C4109E" w:rsidRPr="00CB1721" w:rsidTr="003D5288">
        <w:trPr>
          <w:trHeight w:val="346"/>
        </w:trPr>
        <w:tc>
          <w:tcPr>
            <w:tcW w:w="3402" w:type="dxa"/>
            <w:tcBorders>
              <w:bottom w:val="single" w:sz="4" w:space="0" w:color="auto"/>
            </w:tcBorders>
            <w:vAlign w:val="center"/>
          </w:tcPr>
          <w:p w:rsidR="00C4109E" w:rsidRDefault="00C4109E" w:rsidP="006E0490">
            <w:pPr>
              <w:rPr>
                <w:b/>
                <w:sz w:val="20"/>
                <w:szCs w:val="20"/>
              </w:rPr>
            </w:pPr>
            <w:r w:rsidRPr="002A4AA2">
              <w:rPr>
                <w:b/>
                <w:sz w:val="20"/>
                <w:szCs w:val="20"/>
              </w:rPr>
              <w:lastRenderedPageBreak/>
              <w:t>Asfaltbetons</w:t>
            </w:r>
          </w:p>
        </w:tc>
        <w:tc>
          <w:tcPr>
            <w:tcW w:w="1680" w:type="dxa"/>
            <w:vAlign w:val="center"/>
          </w:tcPr>
          <w:p w:rsidR="00C4109E" w:rsidRPr="00CB1721" w:rsidRDefault="00C4109E" w:rsidP="006E0490">
            <w:pPr>
              <w:rPr>
                <w:b/>
                <w:sz w:val="20"/>
                <w:szCs w:val="20"/>
              </w:rPr>
            </w:pPr>
          </w:p>
        </w:tc>
        <w:tc>
          <w:tcPr>
            <w:tcW w:w="2006" w:type="dxa"/>
            <w:vMerge w:val="restart"/>
            <w:vAlign w:val="center"/>
          </w:tcPr>
          <w:p w:rsidR="00C4109E" w:rsidRPr="00396827" w:rsidRDefault="00C4109E" w:rsidP="006E0490">
            <w:pPr>
              <w:jc w:val="center"/>
              <w:rPr>
                <w:b/>
                <w:sz w:val="20"/>
                <w:szCs w:val="20"/>
              </w:rPr>
            </w:pPr>
            <w:r w:rsidRPr="00396827">
              <w:rPr>
                <w:b/>
                <w:sz w:val="20"/>
                <w:szCs w:val="20"/>
              </w:rPr>
              <w:t xml:space="preserve">Dokumentu nosaukumi </w:t>
            </w:r>
          </w:p>
          <w:p w:rsidR="00C4109E" w:rsidRPr="00CB1721" w:rsidRDefault="00C4109E" w:rsidP="006E0490">
            <w:pPr>
              <w:jc w:val="center"/>
              <w:rPr>
                <w:b/>
                <w:sz w:val="20"/>
                <w:szCs w:val="20"/>
              </w:rPr>
            </w:pPr>
            <w:r w:rsidRPr="00396827">
              <w:rPr>
                <w:b/>
                <w:sz w:val="20"/>
                <w:szCs w:val="20"/>
              </w:rPr>
              <w:t>(kopijas pievienot aiz darba organizācijas apraksta)</w:t>
            </w:r>
          </w:p>
        </w:tc>
        <w:tc>
          <w:tcPr>
            <w:tcW w:w="2126" w:type="dxa"/>
          </w:tcPr>
          <w:p w:rsidR="00C4109E" w:rsidRPr="00CB1721" w:rsidRDefault="00C4109E" w:rsidP="006E0490">
            <w:pPr>
              <w:rPr>
                <w:b/>
                <w:sz w:val="20"/>
                <w:szCs w:val="20"/>
              </w:rPr>
            </w:pPr>
          </w:p>
        </w:tc>
      </w:tr>
      <w:tr w:rsidR="003D5288" w:rsidRPr="00CB1721" w:rsidTr="003D5288">
        <w:trPr>
          <w:trHeight w:val="421"/>
        </w:trPr>
        <w:tc>
          <w:tcPr>
            <w:tcW w:w="3402" w:type="dxa"/>
            <w:tcBorders>
              <w:bottom w:val="single" w:sz="4" w:space="0" w:color="auto"/>
            </w:tcBorders>
            <w:vAlign w:val="center"/>
          </w:tcPr>
          <w:p w:rsidR="003D5288" w:rsidRDefault="003D5288" w:rsidP="003D5288">
            <w:pPr>
              <w:rPr>
                <w:b/>
                <w:sz w:val="20"/>
                <w:szCs w:val="20"/>
              </w:rPr>
            </w:pPr>
            <w:r w:rsidRPr="003D5288">
              <w:rPr>
                <w:b/>
                <w:sz w:val="20"/>
                <w:szCs w:val="20"/>
              </w:rPr>
              <w:t>Nesaistīt</w:t>
            </w:r>
            <w:r>
              <w:rPr>
                <w:b/>
                <w:sz w:val="20"/>
                <w:szCs w:val="20"/>
              </w:rPr>
              <w:t>i</w:t>
            </w:r>
            <w:r w:rsidRPr="003D5288">
              <w:rPr>
                <w:b/>
                <w:sz w:val="20"/>
                <w:szCs w:val="20"/>
              </w:rPr>
              <w:t xml:space="preserve"> </w:t>
            </w:r>
            <w:proofErr w:type="spellStart"/>
            <w:r w:rsidRPr="003D5288">
              <w:rPr>
                <w:b/>
                <w:sz w:val="20"/>
                <w:szCs w:val="20"/>
              </w:rPr>
              <w:t>minerālmateriāl</w:t>
            </w:r>
            <w:r>
              <w:rPr>
                <w:b/>
                <w:sz w:val="20"/>
                <w:szCs w:val="20"/>
              </w:rPr>
              <w:t>i</w:t>
            </w:r>
            <w:proofErr w:type="spellEnd"/>
          </w:p>
        </w:tc>
        <w:tc>
          <w:tcPr>
            <w:tcW w:w="1680" w:type="dxa"/>
            <w:vAlign w:val="center"/>
          </w:tcPr>
          <w:p w:rsidR="003D5288" w:rsidRPr="00CB1721" w:rsidRDefault="003D5288" w:rsidP="006E0490">
            <w:pPr>
              <w:jc w:val="center"/>
              <w:rPr>
                <w:b/>
                <w:sz w:val="20"/>
                <w:szCs w:val="20"/>
              </w:rPr>
            </w:pPr>
          </w:p>
        </w:tc>
        <w:tc>
          <w:tcPr>
            <w:tcW w:w="2006" w:type="dxa"/>
            <w:vMerge/>
            <w:vAlign w:val="center"/>
          </w:tcPr>
          <w:p w:rsidR="003D5288" w:rsidRPr="00CB1721" w:rsidRDefault="003D5288" w:rsidP="006E0490">
            <w:pPr>
              <w:jc w:val="center"/>
              <w:rPr>
                <w:b/>
                <w:sz w:val="20"/>
                <w:szCs w:val="20"/>
              </w:rPr>
            </w:pPr>
          </w:p>
        </w:tc>
        <w:tc>
          <w:tcPr>
            <w:tcW w:w="2126" w:type="dxa"/>
          </w:tcPr>
          <w:p w:rsidR="003D5288" w:rsidRPr="00CB1721" w:rsidRDefault="003D5288" w:rsidP="006E0490">
            <w:pPr>
              <w:jc w:val="center"/>
              <w:rPr>
                <w:b/>
                <w:sz w:val="20"/>
                <w:szCs w:val="20"/>
              </w:rPr>
            </w:pPr>
          </w:p>
        </w:tc>
      </w:tr>
      <w:tr w:rsidR="003D5288" w:rsidRPr="00CB1721" w:rsidTr="003D5288">
        <w:trPr>
          <w:trHeight w:val="421"/>
        </w:trPr>
        <w:tc>
          <w:tcPr>
            <w:tcW w:w="3402" w:type="dxa"/>
            <w:tcBorders>
              <w:bottom w:val="single" w:sz="4" w:space="0" w:color="auto"/>
            </w:tcBorders>
            <w:vAlign w:val="center"/>
          </w:tcPr>
          <w:p w:rsidR="003D5288" w:rsidRDefault="003D5288" w:rsidP="006E0490">
            <w:pPr>
              <w:rPr>
                <w:b/>
                <w:sz w:val="20"/>
                <w:szCs w:val="20"/>
              </w:rPr>
            </w:pPr>
            <w:r>
              <w:rPr>
                <w:b/>
                <w:sz w:val="20"/>
                <w:szCs w:val="20"/>
              </w:rPr>
              <w:t>Smilts</w:t>
            </w:r>
          </w:p>
        </w:tc>
        <w:tc>
          <w:tcPr>
            <w:tcW w:w="1680" w:type="dxa"/>
            <w:vAlign w:val="center"/>
          </w:tcPr>
          <w:p w:rsidR="003D5288" w:rsidRPr="00CB1721" w:rsidRDefault="003D5288" w:rsidP="006E0490">
            <w:pPr>
              <w:jc w:val="center"/>
              <w:rPr>
                <w:b/>
                <w:sz w:val="20"/>
                <w:szCs w:val="20"/>
              </w:rPr>
            </w:pPr>
          </w:p>
        </w:tc>
        <w:tc>
          <w:tcPr>
            <w:tcW w:w="2006" w:type="dxa"/>
            <w:vMerge/>
            <w:vAlign w:val="center"/>
          </w:tcPr>
          <w:p w:rsidR="003D5288" w:rsidRPr="00CB1721" w:rsidRDefault="003D5288" w:rsidP="006E0490">
            <w:pPr>
              <w:jc w:val="center"/>
              <w:rPr>
                <w:b/>
                <w:sz w:val="20"/>
                <w:szCs w:val="20"/>
              </w:rPr>
            </w:pPr>
          </w:p>
        </w:tc>
        <w:tc>
          <w:tcPr>
            <w:tcW w:w="2126" w:type="dxa"/>
          </w:tcPr>
          <w:p w:rsidR="003D5288" w:rsidRPr="00CB1721" w:rsidRDefault="003D5288" w:rsidP="006E0490">
            <w:pPr>
              <w:jc w:val="center"/>
              <w:rPr>
                <w:b/>
                <w:sz w:val="20"/>
                <w:szCs w:val="20"/>
              </w:rPr>
            </w:pPr>
          </w:p>
        </w:tc>
      </w:tr>
      <w:tr w:rsidR="00C4109E" w:rsidRPr="00CB1721" w:rsidTr="003D5288">
        <w:trPr>
          <w:trHeight w:val="421"/>
        </w:trPr>
        <w:tc>
          <w:tcPr>
            <w:tcW w:w="3402" w:type="dxa"/>
            <w:tcBorders>
              <w:bottom w:val="single" w:sz="4" w:space="0" w:color="auto"/>
            </w:tcBorders>
            <w:vAlign w:val="center"/>
          </w:tcPr>
          <w:p w:rsidR="00C4109E" w:rsidRDefault="00C4109E" w:rsidP="006E0490">
            <w:pPr>
              <w:rPr>
                <w:b/>
                <w:sz w:val="20"/>
                <w:szCs w:val="20"/>
              </w:rPr>
            </w:pPr>
            <w:proofErr w:type="spellStart"/>
            <w:r>
              <w:rPr>
                <w:b/>
                <w:sz w:val="20"/>
                <w:szCs w:val="20"/>
              </w:rPr>
              <w:t>Ģeotekstils</w:t>
            </w:r>
            <w:proofErr w:type="spellEnd"/>
          </w:p>
        </w:tc>
        <w:tc>
          <w:tcPr>
            <w:tcW w:w="1680" w:type="dxa"/>
            <w:vAlign w:val="center"/>
          </w:tcPr>
          <w:p w:rsidR="00C4109E" w:rsidRPr="00CB1721" w:rsidRDefault="00C4109E" w:rsidP="006E0490">
            <w:pPr>
              <w:jc w:val="center"/>
              <w:rPr>
                <w:b/>
                <w:sz w:val="20"/>
                <w:szCs w:val="20"/>
              </w:rPr>
            </w:pPr>
          </w:p>
        </w:tc>
        <w:tc>
          <w:tcPr>
            <w:tcW w:w="2006" w:type="dxa"/>
            <w:vMerge/>
            <w:vAlign w:val="center"/>
          </w:tcPr>
          <w:p w:rsidR="00C4109E" w:rsidRPr="00CB1721" w:rsidRDefault="00C4109E" w:rsidP="006E0490">
            <w:pPr>
              <w:jc w:val="center"/>
              <w:rPr>
                <w:b/>
                <w:sz w:val="20"/>
                <w:szCs w:val="20"/>
              </w:rPr>
            </w:pPr>
          </w:p>
        </w:tc>
        <w:tc>
          <w:tcPr>
            <w:tcW w:w="2126" w:type="dxa"/>
          </w:tcPr>
          <w:p w:rsidR="00C4109E" w:rsidRPr="00CB1721" w:rsidRDefault="00C4109E" w:rsidP="006E0490">
            <w:pPr>
              <w:jc w:val="center"/>
              <w:rPr>
                <w:b/>
                <w:sz w:val="20"/>
                <w:szCs w:val="20"/>
              </w:rPr>
            </w:pPr>
          </w:p>
        </w:tc>
      </w:tr>
      <w:tr w:rsidR="00C4109E" w:rsidRPr="00CB1721" w:rsidTr="003D5288">
        <w:trPr>
          <w:trHeight w:val="364"/>
        </w:trPr>
        <w:tc>
          <w:tcPr>
            <w:tcW w:w="3402" w:type="dxa"/>
            <w:vAlign w:val="center"/>
          </w:tcPr>
          <w:p w:rsidR="00C4109E" w:rsidRPr="002A4AA2" w:rsidRDefault="00C4109E" w:rsidP="006E0490">
            <w:pPr>
              <w:rPr>
                <w:b/>
                <w:sz w:val="20"/>
                <w:szCs w:val="20"/>
              </w:rPr>
            </w:pPr>
            <w:r>
              <w:rPr>
                <w:b/>
                <w:sz w:val="20"/>
                <w:szCs w:val="20"/>
              </w:rPr>
              <w:t>Ģeorežģis</w:t>
            </w:r>
          </w:p>
        </w:tc>
        <w:tc>
          <w:tcPr>
            <w:tcW w:w="1680" w:type="dxa"/>
            <w:shd w:val="clear" w:color="auto" w:fill="auto"/>
          </w:tcPr>
          <w:p w:rsidR="00C4109E" w:rsidRPr="00396827" w:rsidRDefault="00C4109E" w:rsidP="006E0490">
            <w:pPr>
              <w:rPr>
                <w:b/>
                <w:sz w:val="20"/>
                <w:szCs w:val="20"/>
              </w:rPr>
            </w:pPr>
          </w:p>
        </w:tc>
        <w:tc>
          <w:tcPr>
            <w:tcW w:w="2006" w:type="dxa"/>
            <w:vMerge/>
            <w:vAlign w:val="center"/>
          </w:tcPr>
          <w:p w:rsidR="00C4109E" w:rsidRPr="00396827" w:rsidRDefault="00C4109E" w:rsidP="006E0490">
            <w:pPr>
              <w:jc w:val="center"/>
              <w:rPr>
                <w:b/>
                <w:sz w:val="20"/>
                <w:szCs w:val="20"/>
              </w:rPr>
            </w:pPr>
          </w:p>
        </w:tc>
        <w:tc>
          <w:tcPr>
            <w:tcW w:w="2126" w:type="dxa"/>
            <w:shd w:val="clear" w:color="auto" w:fill="auto"/>
          </w:tcPr>
          <w:p w:rsidR="00C4109E" w:rsidRPr="00396827" w:rsidRDefault="00C4109E" w:rsidP="006E0490">
            <w:pPr>
              <w:jc w:val="center"/>
              <w:rPr>
                <w:b/>
                <w:sz w:val="20"/>
                <w:szCs w:val="20"/>
              </w:rPr>
            </w:pPr>
          </w:p>
        </w:tc>
      </w:tr>
      <w:tr w:rsidR="00C4109E" w:rsidRPr="00CB1721" w:rsidTr="003D5288">
        <w:trPr>
          <w:trHeight w:val="306"/>
        </w:trPr>
        <w:tc>
          <w:tcPr>
            <w:tcW w:w="3402" w:type="dxa"/>
            <w:vAlign w:val="center"/>
          </w:tcPr>
          <w:p w:rsidR="00C4109E" w:rsidRPr="002A4AA2" w:rsidRDefault="00C4109E" w:rsidP="006E0490">
            <w:pPr>
              <w:rPr>
                <w:b/>
                <w:sz w:val="20"/>
                <w:szCs w:val="20"/>
              </w:rPr>
            </w:pPr>
            <w:r w:rsidRPr="002A4AA2">
              <w:rPr>
                <w:b/>
                <w:sz w:val="20"/>
                <w:szCs w:val="20"/>
              </w:rPr>
              <w:t>Betons</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24061E" w:rsidRDefault="00C4109E" w:rsidP="006E0490">
            <w:pPr>
              <w:rPr>
                <w:i/>
                <w:sz w:val="20"/>
                <w:szCs w:val="20"/>
              </w:rPr>
            </w:pPr>
          </w:p>
        </w:tc>
      </w:tr>
      <w:tr w:rsidR="00C4109E" w:rsidRPr="00CB1721" w:rsidTr="003D5288">
        <w:trPr>
          <w:trHeight w:val="400"/>
        </w:trPr>
        <w:tc>
          <w:tcPr>
            <w:tcW w:w="3402" w:type="dxa"/>
            <w:vAlign w:val="center"/>
          </w:tcPr>
          <w:p w:rsidR="00C4109E" w:rsidRPr="002A4AA2" w:rsidRDefault="00C4109E" w:rsidP="006E0490">
            <w:pPr>
              <w:rPr>
                <w:b/>
                <w:sz w:val="20"/>
                <w:szCs w:val="20"/>
              </w:rPr>
            </w:pPr>
            <w:r w:rsidRPr="002A4AA2">
              <w:rPr>
                <w:b/>
                <w:sz w:val="20"/>
                <w:szCs w:val="20"/>
              </w:rPr>
              <w:t>Elektrības kabeļi</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CB1721" w:rsidRDefault="00C4109E" w:rsidP="006E0490">
            <w:pPr>
              <w:jc w:val="center"/>
              <w:rPr>
                <w:i/>
                <w:sz w:val="20"/>
                <w:szCs w:val="20"/>
              </w:rPr>
            </w:pPr>
          </w:p>
        </w:tc>
      </w:tr>
      <w:tr w:rsidR="00C4109E" w:rsidRPr="00CB1721" w:rsidTr="003D5288">
        <w:trPr>
          <w:trHeight w:val="303"/>
        </w:trPr>
        <w:tc>
          <w:tcPr>
            <w:tcW w:w="3402" w:type="dxa"/>
            <w:vAlign w:val="center"/>
          </w:tcPr>
          <w:p w:rsidR="00C4109E" w:rsidRPr="002A4AA2" w:rsidRDefault="00C4109E" w:rsidP="006E0490">
            <w:pPr>
              <w:rPr>
                <w:b/>
                <w:sz w:val="20"/>
                <w:szCs w:val="20"/>
              </w:rPr>
            </w:pPr>
            <w:r>
              <w:rPr>
                <w:b/>
                <w:sz w:val="20"/>
                <w:szCs w:val="20"/>
              </w:rPr>
              <w:t>Saimnieciskās kanalizācijas caurules</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CB1721" w:rsidRDefault="00C4109E" w:rsidP="006E0490">
            <w:pPr>
              <w:jc w:val="center"/>
              <w:rPr>
                <w:i/>
                <w:sz w:val="20"/>
                <w:szCs w:val="20"/>
              </w:rPr>
            </w:pPr>
          </w:p>
        </w:tc>
      </w:tr>
      <w:tr w:rsidR="00C4109E" w:rsidRPr="00CB1721" w:rsidTr="003D5288">
        <w:trPr>
          <w:trHeight w:val="303"/>
        </w:trPr>
        <w:tc>
          <w:tcPr>
            <w:tcW w:w="3402" w:type="dxa"/>
            <w:vAlign w:val="center"/>
          </w:tcPr>
          <w:p w:rsidR="00C4109E" w:rsidRPr="002A4AA2" w:rsidRDefault="00C4109E" w:rsidP="006E0490">
            <w:pPr>
              <w:rPr>
                <w:b/>
                <w:sz w:val="20"/>
                <w:szCs w:val="20"/>
              </w:rPr>
            </w:pPr>
            <w:r>
              <w:rPr>
                <w:b/>
                <w:sz w:val="20"/>
                <w:szCs w:val="20"/>
              </w:rPr>
              <w:t>Saimnieciskās spiediena kanalizācijas caurules</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CB1721" w:rsidRDefault="00C4109E" w:rsidP="006E0490">
            <w:pPr>
              <w:jc w:val="center"/>
              <w:rPr>
                <w:i/>
                <w:sz w:val="20"/>
                <w:szCs w:val="20"/>
              </w:rPr>
            </w:pPr>
          </w:p>
        </w:tc>
      </w:tr>
      <w:tr w:rsidR="00C4109E" w:rsidRPr="00CB1721" w:rsidTr="003D5288">
        <w:trPr>
          <w:trHeight w:val="303"/>
        </w:trPr>
        <w:tc>
          <w:tcPr>
            <w:tcW w:w="3402" w:type="dxa"/>
            <w:vAlign w:val="center"/>
          </w:tcPr>
          <w:p w:rsidR="00C4109E" w:rsidRPr="002A4AA2" w:rsidRDefault="00C4109E" w:rsidP="006E0490">
            <w:pPr>
              <w:rPr>
                <w:b/>
                <w:sz w:val="20"/>
                <w:szCs w:val="20"/>
              </w:rPr>
            </w:pPr>
            <w:r>
              <w:rPr>
                <w:b/>
                <w:sz w:val="20"/>
                <w:szCs w:val="20"/>
              </w:rPr>
              <w:t>Ūdensvada caurules</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CB1721" w:rsidRDefault="00C4109E" w:rsidP="006E0490">
            <w:pPr>
              <w:jc w:val="center"/>
              <w:rPr>
                <w:i/>
                <w:sz w:val="20"/>
                <w:szCs w:val="20"/>
              </w:rPr>
            </w:pPr>
          </w:p>
        </w:tc>
      </w:tr>
      <w:tr w:rsidR="00C4109E" w:rsidRPr="00CB1721" w:rsidTr="003D5288">
        <w:trPr>
          <w:trHeight w:val="303"/>
        </w:trPr>
        <w:tc>
          <w:tcPr>
            <w:tcW w:w="3402" w:type="dxa"/>
            <w:vAlign w:val="center"/>
          </w:tcPr>
          <w:p w:rsidR="00C4109E" w:rsidRPr="00CB1721" w:rsidRDefault="00C4109E" w:rsidP="006E0490">
            <w:pPr>
              <w:rPr>
                <w:b/>
                <w:sz w:val="20"/>
                <w:szCs w:val="20"/>
              </w:rPr>
            </w:pPr>
            <w:r w:rsidRPr="00CB1721">
              <w:rPr>
                <w:b/>
                <w:sz w:val="20"/>
                <w:szCs w:val="20"/>
              </w:rPr>
              <w:t>u.c.</w:t>
            </w:r>
          </w:p>
        </w:tc>
        <w:tc>
          <w:tcPr>
            <w:tcW w:w="1680" w:type="dxa"/>
            <w:shd w:val="clear" w:color="auto" w:fill="auto"/>
          </w:tcPr>
          <w:p w:rsidR="00C4109E" w:rsidRPr="00CB1721" w:rsidRDefault="00C4109E" w:rsidP="006E0490">
            <w:pPr>
              <w:rPr>
                <w:sz w:val="20"/>
                <w:szCs w:val="20"/>
              </w:rPr>
            </w:pPr>
          </w:p>
        </w:tc>
        <w:tc>
          <w:tcPr>
            <w:tcW w:w="2006" w:type="dxa"/>
            <w:vMerge/>
            <w:vAlign w:val="center"/>
          </w:tcPr>
          <w:p w:rsidR="00C4109E" w:rsidRPr="00CB1721" w:rsidRDefault="00C4109E" w:rsidP="006E0490">
            <w:pPr>
              <w:jc w:val="center"/>
              <w:rPr>
                <w:sz w:val="20"/>
                <w:szCs w:val="20"/>
              </w:rPr>
            </w:pPr>
          </w:p>
        </w:tc>
        <w:tc>
          <w:tcPr>
            <w:tcW w:w="2126" w:type="dxa"/>
            <w:shd w:val="clear" w:color="auto" w:fill="auto"/>
          </w:tcPr>
          <w:p w:rsidR="00C4109E" w:rsidRPr="00CB1721" w:rsidRDefault="00C4109E" w:rsidP="006E0490">
            <w:pPr>
              <w:jc w:val="center"/>
              <w:rPr>
                <w:i/>
                <w:sz w:val="20"/>
                <w:szCs w:val="20"/>
              </w:rPr>
            </w:pPr>
          </w:p>
        </w:tc>
      </w:tr>
    </w:tbl>
    <w:p w:rsidR="00C4109E" w:rsidRPr="00ED62DB" w:rsidRDefault="00C4109E" w:rsidP="00C4109E">
      <w:pPr>
        <w:jc w:val="both"/>
      </w:pPr>
    </w:p>
    <w:p w:rsidR="00C4109E" w:rsidRDefault="00C4109E" w:rsidP="00C4109E">
      <w:pPr>
        <w:numPr>
          <w:ilvl w:val="0"/>
          <w:numId w:val="10"/>
        </w:numPr>
        <w:tabs>
          <w:tab w:val="num" w:pos="240"/>
        </w:tabs>
        <w:ind w:left="240" w:hanging="240"/>
        <w:jc w:val="both"/>
        <w:rPr>
          <w:color w:val="000000"/>
        </w:rPr>
      </w:pPr>
      <w:r>
        <w:rPr>
          <w:b/>
          <w:i/>
        </w:rPr>
        <w:t>Satiksmes organizācija un transportēšanas ceļi</w:t>
      </w:r>
      <w:r>
        <w:rPr>
          <w:b/>
        </w:rPr>
        <w:t>.</w:t>
      </w:r>
      <w:r>
        <w:t xml:space="preserve"> </w:t>
      </w:r>
      <w:r w:rsidRPr="009150BC">
        <w:rPr>
          <w:color w:val="000000"/>
        </w:rPr>
        <w:t xml:space="preserve">Skaidri jānorāda </w:t>
      </w:r>
      <w:proofErr w:type="gramStart"/>
      <w:r w:rsidRPr="009150BC">
        <w:rPr>
          <w:color w:val="000000"/>
        </w:rPr>
        <w:t>plānoto būvdarbu un izmantojamo ceļu posmus un izmantošanas laikus</w:t>
      </w:r>
      <w:proofErr w:type="gramEnd"/>
      <w:r w:rsidRPr="009150BC">
        <w:rPr>
          <w:color w:val="000000"/>
        </w:rPr>
        <w:t xml:space="preserve">. Jānorāda </w:t>
      </w:r>
      <w:proofErr w:type="gramStart"/>
      <w:r w:rsidRPr="009150BC">
        <w:rPr>
          <w:color w:val="000000"/>
        </w:rPr>
        <w:t>ceļus</w:t>
      </w:r>
      <w:proofErr w:type="gramEnd"/>
      <w:r w:rsidRPr="009150BC">
        <w:rPr>
          <w:color w:val="000000"/>
        </w:rPr>
        <w:t>, pa kuriem pārvadās būvmateriālus (kravu skaits pārsniedz 10 (desmit) vienā diennaktī), organizēs satiksmi nebojājot ceļus, neradot sastrēgumus un nodrošinot tranzītu. Plānojot apbraucamos ceļus ir ņemts vērā esošo ielu stāvoklis</w:t>
      </w:r>
      <w:proofErr w:type="gramStart"/>
      <w:r w:rsidRPr="009150BC">
        <w:rPr>
          <w:color w:val="000000"/>
        </w:rPr>
        <w:t xml:space="preserve"> neparedzot pārvadājumus pa ielām ar nekvalitatīvu segumu</w:t>
      </w:r>
      <w:proofErr w:type="gramEnd"/>
      <w:r w:rsidRPr="009150BC">
        <w:rPr>
          <w:color w:val="000000"/>
        </w:rPr>
        <w:t xml:space="preserve">. Jāiesniedz izstrādāta </w:t>
      </w:r>
      <w:r>
        <w:rPr>
          <w:color w:val="000000"/>
        </w:rPr>
        <w:t>satiksmes organizācijas shēma</w:t>
      </w:r>
      <w:r w:rsidRPr="009150BC">
        <w:rPr>
          <w:color w:val="000000"/>
        </w:rPr>
        <w:t>. Satiksmes organizācija saskaņota ar būvdarbu izpildes kalendāro grafiku, neradot nepamatotus papildus apgrūtinājumus pieguļošo ceļu, ielu īpašniekiem.</w:t>
      </w:r>
    </w:p>
    <w:p w:rsidR="00C4109E" w:rsidRDefault="00C4109E" w:rsidP="00C4109E">
      <w:pPr>
        <w:numPr>
          <w:ilvl w:val="0"/>
          <w:numId w:val="10"/>
        </w:numPr>
        <w:tabs>
          <w:tab w:val="num" w:pos="240"/>
        </w:tabs>
        <w:ind w:left="240" w:hanging="240"/>
        <w:jc w:val="both"/>
        <w:rPr>
          <w:color w:val="000000"/>
        </w:rPr>
      </w:pPr>
      <w:r>
        <w:rPr>
          <w:b/>
          <w:i/>
        </w:rPr>
        <w:t>Kvalitātes nodrošināšanas sistēma.</w:t>
      </w:r>
      <w:r>
        <w:t xml:space="preserve"> Jāapraksta kvalitātes nodrošināšanas un kontroles sistēma </w:t>
      </w:r>
      <w:r w:rsidRPr="009150BC">
        <w:rPr>
          <w:color w:val="000000"/>
        </w:rPr>
        <w:t>(norādot darbu kvalitātes kontroles mehānismu, izmantojamo materiālu kvalitātes kontroles institūcijas- laboratorijas</w:t>
      </w:r>
      <w:r>
        <w:rPr>
          <w:color w:val="000000"/>
        </w:rPr>
        <w:t>, u.c.)</w:t>
      </w:r>
      <w:r>
        <w:t xml:space="preserve">, kurai jābūt piemērotai </w:t>
      </w:r>
      <w:r w:rsidR="00355C98">
        <w:t>Būv</w:t>
      </w:r>
      <w:r>
        <w:t xml:space="preserve">projektā noteikto prasību izpildei. Jāuzrāda </w:t>
      </w:r>
      <w:r w:rsidRPr="009150BC">
        <w:rPr>
          <w:color w:val="000000"/>
        </w:rPr>
        <w:t>atbildīgo personu (kontaktpersonu) vārdi, uzvārdi</w:t>
      </w:r>
      <w:r>
        <w:t xml:space="preserve">, kuri veiks katra darbu veida kvalitātes kontroli Darba izpildes laikā, </w:t>
      </w:r>
      <w:r w:rsidRPr="00A5270B">
        <w:rPr>
          <w:color w:val="000000"/>
        </w:rPr>
        <w:t>norādot iesaistīto personu atbildības līmeni darbu veikšanas procesā, kā arī īsi aprakstot, katras kvalitātes nodrošināšanas sistēmā iesaistītas personas tiešos pienākumus un atbildības līmeni konkrēta darba veikšanā un Pasūtītāja priekšā.</w:t>
      </w:r>
      <w:r>
        <w:rPr>
          <w:color w:val="000000"/>
        </w:rPr>
        <w:t xml:space="preserve"> </w:t>
      </w:r>
      <w:r w:rsidRPr="003D47EF">
        <w:rPr>
          <w:color w:val="000000"/>
        </w:rPr>
        <w:t xml:space="preserve">Jānorāda </w:t>
      </w:r>
      <w:proofErr w:type="gramStart"/>
      <w:r w:rsidRPr="009150BC">
        <w:rPr>
          <w:color w:val="000000"/>
        </w:rPr>
        <w:t>atbildīgo personu (kontaktpersonu)</w:t>
      </w:r>
      <w:r>
        <w:rPr>
          <w:color w:val="000000"/>
        </w:rPr>
        <w:t xml:space="preserve"> </w:t>
      </w:r>
      <w:r w:rsidRPr="003D47EF">
        <w:rPr>
          <w:color w:val="000000"/>
        </w:rPr>
        <w:t>saziņas kārtību ar citām pakalpojuma sniegšanā</w:t>
      </w:r>
      <w:proofErr w:type="gramEnd"/>
      <w:r w:rsidRPr="003D47EF">
        <w:rPr>
          <w:color w:val="000000"/>
        </w:rPr>
        <w:t xml:space="preserve"> (būvdarbu izpildē) iesaistītajām personām (institūcijām) un Pasūtītāju</w:t>
      </w:r>
      <w:r>
        <w:rPr>
          <w:color w:val="000000"/>
        </w:rPr>
        <w:t>.</w:t>
      </w:r>
    </w:p>
    <w:p w:rsidR="00C4109E" w:rsidRDefault="00C4109E" w:rsidP="00C4109E">
      <w:pPr>
        <w:numPr>
          <w:ilvl w:val="0"/>
          <w:numId w:val="10"/>
        </w:numPr>
        <w:tabs>
          <w:tab w:val="num" w:pos="240"/>
        </w:tabs>
        <w:ind w:left="240" w:hanging="240"/>
        <w:jc w:val="both"/>
      </w:pPr>
      <w:r>
        <w:rPr>
          <w:b/>
          <w:i/>
        </w:rPr>
        <w:t>Darba veikšanas kalendārais grafiks.</w:t>
      </w:r>
      <w:r>
        <w:t xml:space="preserve"> </w:t>
      </w:r>
      <w:r w:rsidR="00F31F2F">
        <w:t xml:space="preserve">Jāsagatavo </w:t>
      </w:r>
      <w:r w:rsidR="00F31F2F" w:rsidRPr="00A31235">
        <w:t>darbu</w:t>
      </w:r>
      <w:r w:rsidR="00F31F2F">
        <w:t xml:space="preserve"> </w:t>
      </w:r>
      <w:r w:rsidR="00F31F2F" w:rsidRPr="00A31235">
        <w:t>veikšanas detalizēts laika grafiks par būvdarbu</w:t>
      </w:r>
      <w:r w:rsidR="00F31F2F" w:rsidRPr="00905860">
        <w:t xml:space="preserve"> izpildes termiņu</w:t>
      </w:r>
      <w:r w:rsidR="00F31F2F">
        <w:t>:</w:t>
      </w:r>
      <w:r w:rsidR="00F31F2F" w:rsidRPr="00905860">
        <w:t xml:space="preserve"> </w:t>
      </w:r>
      <w:r w:rsidR="00F31F2F">
        <w:t xml:space="preserve">4 (četri) mēneši no līguma noslēgšanas dienas – </w:t>
      </w:r>
      <w:r w:rsidR="00F31F2F" w:rsidRPr="00AF4082">
        <w:t>tabulas</w:t>
      </w:r>
      <w:r w:rsidR="00F31F2F">
        <w:t xml:space="preserve"> </w:t>
      </w:r>
      <w:r w:rsidR="00F31F2F" w:rsidRPr="00AF4082">
        <w:t>veidā</w:t>
      </w:r>
      <w:r w:rsidR="00F31F2F">
        <w:t xml:space="preserve"> jānorāda</w:t>
      </w:r>
      <w:r w:rsidR="00F31F2F" w:rsidRPr="00AF4082">
        <w:t xml:space="preserve"> no Lokālās tāmes veicamie darbi un to izpildes termiņi atbilstoši nolikumā, </w:t>
      </w:r>
      <w:r w:rsidR="00F31F2F" w:rsidRPr="00905860">
        <w:t xml:space="preserve">līguma projektā un </w:t>
      </w:r>
      <w:r w:rsidR="00F31F2F">
        <w:t>Būvprojektā</w:t>
      </w:r>
      <w:r w:rsidR="00F31F2F" w:rsidRPr="00905860">
        <w:t xml:space="preserve"> norādītajām prasībām, un atbildīgās personas, plānotie cilvēkresursi (skaits un cilvēkstundas attiecīgajiem darbiem katram atsevišķi)</w:t>
      </w:r>
      <w:r w:rsidR="00F31F2F">
        <w:t>.</w:t>
      </w:r>
    </w:p>
    <w:p w:rsidR="00C4109E" w:rsidRDefault="00C4109E" w:rsidP="00C4109E">
      <w:pPr>
        <w:numPr>
          <w:ilvl w:val="0"/>
          <w:numId w:val="10"/>
        </w:numPr>
        <w:tabs>
          <w:tab w:val="num" w:pos="240"/>
          <w:tab w:val="left" w:pos="480"/>
        </w:tabs>
        <w:ind w:left="240" w:hanging="240"/>
        <w:jc w:val="both"/>
      </w:pPr>
      <w:r>
        <w:rPr>
          <w:b/>
          <w:i/>
        </w:rPr>
        <w:t>Naudas plūsma.</w:t>
      </w:r>
      <w:r>
        <w:t xml:space="preserve"> Tabulas veidā jāattēlo plānotā naudas plūsma pa mēnešiem</w:t>
      </w:r>
      <w:r w:rsidRPr="002D497B">
        <w:t xml:space="preserve">, ievērojot </w:t>
      </w:r>
      <w:smartTag w:uri="schemas-tilde-lv/tildestengine" w:element="veidnes">
        <w:smartTagPr>
          <w:attr w:name="text" w:val="līguma"/>
          <w:attr w:name="id" w:val="-1"/>
          <w:attr w:name="baseform" w:val="līgum|s"/>
        </w:smartTagPr>
        <w:r w:rsidRPr="002D497B">
          <w:t>līguma</w:t>
        </w:r>
      </w:smartTag>
      <w:r w:rsidRPr="002D497B">
        <w:t xml:space="preserve"> proje</w:t>
      </w:r>
      <w:r>
        <w:t>ktā noteikto maksāšanas kārtību</w:t>
      </w:r>
      <w:r w:rsidRPr="002D497B">
        <w:t>.</w:t>
      </w:r>
    </w:p>
    <w:p w:rsidR="00C4109E" w:rsidRPr="002D497B" w:rsidRDefault="00C4109E" w:rsidP="00C4109E">
      <w:pPr>
        <w:tabs>
          <w:tab w:val="left" w:pos="480"/>
        </w:tabs>
        <w:jc w:val="both"/>
      </w:pPr>
    </w:p>
    <w:p w:rsidR="00C4109E" w:rsidRDefault="00C4109E" w:rsidP="00C4109E">
      <w:pPr>
        <w:numPr>
          <w:ilvl w:val="0"/>
          <w:numId w:val="10"/>
        </w:numPr>
        <w:tabs>
          <w:tab w:val="num" w:pos="240"/>
          <w:tab w:val="left" w:pos="360"/>
        </w:tabs>
        <w:ind w:left="240" w:hanging="240"/>
        <w:jc w:val="both"/>
      </w:pPr>
      <w:r w:rsidRPr="00F10BF4">
        <w:rPr>
          <w:b/>
          <w:i/>
        </w:rPr>
        <w:t xml:space="preserve">Garantijas perioda termiņš </w:t>
      </w:r>
      <w:r w:rsidRPr="008C24E0">
        <w:t xml:space="preserve">ne mazāks kā </w:t>
      </w:r>
      <w:r w:rsidR="008C24E0" w:rsidRPr="008C24E0">
        <w:t>60 (sešdesmit</w:t>
      </w:r>
      <w:r w:rsidR="008C24E0">
        <w:t>) mēneši</w:t>
      </w:r>
      <w:r w:rsidRPr="008630CA">
        <w:t xml:space="preserve"> no Darba pieņemšanas-nodošanas</w:t>
      </w:r>
      <w:r w:rsidRPr="00F10BF4">
        <w:t>.</w:t>
      </w:r>
    </w:p>
    <w:p w:rsidR="00C4109E" w:rsidRPr="00F10BF4" w:rsidRDefault="00C4109E" w:rsidP="00C4109E">
      <w:pPr>
        <w:tabs>
          <w:tab w:val="left" w:pos="360"/>
        </w:tabs>
        <w:jc w:val="both"/>
      </w:pPr>
    </w:p>
    <w:p w:rsidR="00C4109E" w:rsidRPr="008071E2" w:rsidRDefault="00C4109E" w:rsidP="00C4109E">
      <w:pPr>
        <w:numPr>
          <w:ilvl w:val="0"/>
          <w:numId w:val="10"/>
        </w:numPr>
        <w:tabs>
          <w:tab w:val="num" w:pos="240"/>
          <w:tab w:val="left" w:pos="360"/>
        </w:tabs>
        <w:ind w:left="240" w:hanging="240"/>
        <w:jc w:val="both"/>
      </w:pPr>
      <w:r w:rsidRPr="008071E2">
        <w:rPr>
          <w:b/>
          <w:i/>
        </w:rPr>
        <w:t xml:space="preserve">Pretendents tehniskajam piedāvājumam pievieno Lokālo tāmi, </w:t>
      </w:r>
      <w:r w:rsidRPr="008071E2">
        <w:t xml:space="preserve">kas izstrādāta atbilstoši Ministru kabineta </w:t>
      </w:r>
      <w:r w:rsidR="00B73857" w:rsidRPr="003D5288">
        <w:t xml:space="preserve">2015.gada 30.jūnija noteikumiem Nr.330 „Noteikumi par Latvijas būvnormatīvu LBN 501-15 </w:t>
      </w:r>
      <w:r w:rsidRPr="008071E2">
        <w:t>„</w:t>
      </w:r>
      <w:proofErr w:type="spellStart"/>
      <w:r w:rsidRPr="008071E2">
        <w:t>Būvizmaksu</w:t>
      </w:r>
      <w:proofErr w:type="spellEnd"/>
      <w:r w:rsidRPr="008071E2">
        <w:t xml:space="preserve"> noteikšanas kārtība” (skatīt pievienoto Excel formāta failu „Lokālā tāme”).</w:t>
      </w:r>
    </w:p>
    <w:p w:rsidR="00C4109E" w:rsidRDefault="00C4109E">
      <w:pPr>
        <w:spacing w:after="200" w:line="276" w:lineRule="auto"/>
        <w:rPr>
          <w:b/>
        </w:rPr>
      </w:pPr>
      <w:r>
        <w:rPr>
          <w:b/>
        </w:rPr>
        <w:br w:type="page"/>
      </w:r>
    </w:p>
    <w:p w:rsidR="00E521F0" w:rsidRPr="00FF49D4" w:rsidRDefault="00E521F0" w:rsidP="001F7DC6">
      <w:pPr>
        <w:spacing w:after="200" w:line="276" w:lineRule="auto"/>
        <w:jc w:val="right"/>
        <w:rPr>
          <w:b/>
        </w:rPr>
      </w:pPr>
      <w:r w:rsidRPr="00FF49D4">
        <w:rPr>
          <w:b/>
        </w:rPr>
        <w:lastRenderedPageBreak/>
        <w:t>4.pielikums</w:t>
      </w:r>
    </w:p>
    <w:p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rsidR="0076254A" w:rsidRPr="00A81808" w:rsidRDefault="0076254A" w:rsidP="0076254A">
      <w:pPr>
        <w:pStyle w:val="NormalWeb"/>
        <w:spacing w:before="0" w:beforeAutospacing="0" w:after="0" w:afterAutospacing="0"/>
        <w:jc w:val="center"/>
        <w:rPr>
          <w:bCs/>
          <w:sz w:val="28"/>
          <w:szCs w:val="28"/>
          <w:lang w:val="lv-LV"/>
        </w:rPr>
      </w:pPr>
      <w:r w:rsidRPr="00A81808">
        <w:rPr>
          <w:b/>
          <w:bCs/>
          <w:sz w:val="28"/>
          <w:szCs w:val="28"/>
        </w:rPr>
        <w:t>id.</w:t>
      </w:r>
      <w:r w:rsidRPr="00A81808">
        <w:rPr>
          <w:b/>
          <w:sz w:val="28"/>
          <w:szCs w:val="28"/>
        </w:rPr>
        <w:t>Nr.JPD2017/</w:t>
      </w:r>
      <w:r>
        <w:rPr>
          <w:b/>
          <w:sz w:val="28"/>
          <w:szCs w:val="28"/>
        </w:rPr>
        <w:t>5</w:t>
      </w:r>
      <w:r w:rsidR="00D21201">
        <w:rPr>
          <w:b/>
          <w:sz w:val="28"/>
          <w:szCs w:val="28"/>
          <w:lang w:val="lv-LV"/>
        </w:rPr>
        <w:t>9</w:t>
      </w:r>
      <w:r>
        <w:rPr>
          <w:b/>
          <w:sz w:val="28"/>
          <w:szCs w:val="28"/>
        </w:rPr>
        <w:t>/AK</w:t>
      </w:r>
    </w:p>
    <w:p w:rsidR="0076254A" w:rsidRDefault="00D21201" w:rsidP="0076254A">
      <w:pPr>
        <w:pStyle w:val="Heading3"/>
        <w:spacing w:before="0" w:after="0"/>
        <w:jc w:val="center"/>
        <w:rPr>
          <w:b/>
          <w:bCs/>
          <w:sz w:val="28"/>
          <w:szCs w:val="28"/>
        </w:rPr>
      </w:pPr>
      <w:r w:rsidRPr="00ED7DDC">
        <w:rPr>
          <w:b/>
          <w:bCs/>
          <w:sz w:val="28"/>
          <w:szCs w:val="28"/>
        </w:rPr>
        <w:t>„Rubeņa ceļa pārbūve posmā no Loka maģistrāles līdz pilsētas administratīvajai robežai.”</w:t>
      </w:r>
    </w:p>
    <w:p w:rsidR="00037CFD" w:rsidRPr="00C76846" w:rsidRDefault="00037CFD" w:rsidP="0076254A">
      <w:pPr>
        <w:pStyle w:val="Heading3"/>
        <w:spacing w:before="120" w:after="0"/>
        <w:jc w:val="center"/>
        <w:rPr>
          <w:sz w:val="28"/>
          <w:szCs w:val="28"/>
        </w:rPr>
      </w:pPr>
      <w:r w:rsidRPr="00C76846">
        <w:rPr>
          <w:b/>
          <w:bCs/>
          <w:sz w:val="28"/>
          <w:szCs w:val="28"/>
        </w:rPr>
        <w:t>Līguma projekts</w:t>
      </w:r>
    </w:p>
    <w:p w:rsidR="00D21201" w:rsidRDefault="00D21201" w:rsidP="00D21201">
      <w:pPr>
        <w:jc w:val="center"/>
        <w:rPr>
          <w:sz w:val="32"/>
          <w:szCs w:val="32"/>
        </w:rPr>
      </w:pPr>
    </w:p>
    <w:p w:rsidR="00D21201" w:rsidRPr="001C32FC" w:rsidRDefault="00D21201" w:rsidP="00D21201">
      <w:pPr>
        <w:jc w:val="center"/>
        <w:rPr>
          <w:sz w:val="32"/>
          <w:szCs w:val="32"/>
        </w:rPr>
      </w:pPr>
      <w:r w:rsidRPr="001C32FC">
        <w:rPr>
          <w:sz w:val="32"/>
          <w:szCs w:val="32"/>
        </w:rPr>
        <w:t xml:space="preserve">BŪVDARBU LĪGUMS </w:t>
      </w:r>
    </w:p>
    <w:p w:rsidR="00D21201" w:rsidRPr="004F13E0" w:rsidRDefault="00D21201" w:rsidP="00D21201">
      <w:pPr>
        <w:jc w:val="center"/>
        <w:rPr>
          <w:b/>
          <w:sz w:val="28"/>
          <w:szCs w:val="28"/>
        </w:rPr>
      </w:pPr>
      <w:r>
        <w:rPr>
          <w:b/>
          <w:bCs/>
          <w:sz w:val="28"/>
          <w:szCs w:val="28"/>
        </w:rPr>
        <w:t xml:space="preserve">par </w:t>
      </w:r>
      <w:r w:rsidRPr="00F418E0">
        <w:rPr>
          <w:b/>
          <w:bCs/>
          <w:sz w:val="28"/>
          <w:szCs w:val="28"/>
        </w:rPr>
        <w:t>Rubeņa ceļa</w:t>
      </w:r>
      <w:r>
        <w:rPr>
          <w:b/>
          <w:bCs/>
          <w:sz w:val="28"/>
          <w:szCs w:val="28"/>
        </w:rPr>
        <w:t xml:space="preserve"> pārbūvi</w:t>
      </w:r>
      <w:r w:rsidRPr="00F418E0">
        <w:rPr>
          <w:b/>
          <w:bCs/>
          <w:sz w:val="28"/>
          <w:szCs w:val="28"/>
        </w:rPr>
        <w:t xml:space="preserve"> posmā no Loka maģistrāles līdz pil</w:t>
      </w:r>
      <w:r w:rsidR="00435F53">
        <w:rPr>
          <w:b/>
          <w:bCs/>
          <w:sz w:val="28"/>
          <w:szCs w:val="28"/>
        </w:rPr>
        <w:t>sētas administratīvajai robežai</w:t>
      </w:r>
    </w:p>
    <w:p w:rsidR="00D21201" w:rsidRPr="001C32FC" w:rsidRDefault="00D21201" w:rsidP="00D21201"/>
    <w:p w:rsidR="00D21201" w:rsidRDefault="00D21201" w:rsidP="00D21201">
      <w:r w:rsidRPr="001C32FC">
        <w:t>Jelgavā,</w:t>
      </w:r>
      <w:r w:rsidRPr="001C32FC">
        <w:tab/>
      </w:r>
      <w:r w:rsidRPr="001C32FC">
        <w:tab/>
      </w:r>
      <w:r w:rsidRPr="001C32FC">
        <w:tab/>
      </w:r>
      <w:r w:rsidRPr="001C32FC">
        <w:tab/>
      </w:r>
      <w:r w:rsidRPr="001C32FC">
        <w:tab/>
      </w:r>
      <w:r w:rsidRPr="001C32FC">
        <w:tab/>
      </w:r>
      <w:r w:rsidRPr="001C32FC">
        <w:tab/>
      </w:r>
      <w:r>
        <w:tab/>
      </w:r>
      <w:r w:rsidRPr="001C32FC">
        <w:t>201</w:t>
      </w:r>
      <w:r>
        <w:t>7</w:t>
      </w:r>
      <w:r w:rsidRPr="001C32FC">
        <w:t>.gada</w:t>
      </w:r>
      <w:proofErr w:type="gramStart"/>
      <w:r w:rsidRPr="001C32FC">
        <w:t xml:space="preserve"> </w:t>
      </w:r>
      <w:r>
        <w:t>.</w:t>
      </w:r>
      <w:proofErr w:type="gramEnd"/>
      <w:r>
        <w:t>...</w:t>
      </w:r>
      <w:r w:rsidRPr="001C32FC">
        <w:t>.</w:t>
      </w:r>
    </w:p>
    <w:p w:rsidR="00D21201" w:rsidRPr="001C32FC" w:rsidRDefault="00D21201" w:rsidP="00D21201"/>
    <w:p w:rsidR="00D21201" w:rsidRDefault="00D21201" w:rsidP="00D21201">
      <w:pPr>
        <w:spacing w:after="120"/>
        <w:jc w:val="both"/>
      </w:pPr>
      <w:r w:rsidRPr="001C32FC">
        <w:rPr>
          <w:b/>
        </w:rPr>
        <w:t>Jelgavas pilsētas dome</w:t>
      </w:r>
      <w:r w:rsidRPr="001C32FC">
        <w:rPr>
          <w:b/>
          <w:bCs/>
        </w:rPr>
        <w:t>,</w:t>
      </w:r>
      <w:r w:rsidRPr="001C32FC">
        <w:rPr>
          <w:bCs/>
        </w:rPr>
        <w:t xml:space="preserve"> reģistrācijas</w:t>
      </w:r>
      <w:r>
        <w:rPr>
          <w:bCs/>
        </w:rPr>
        <w:t xml:space="preserve"> Nr.</w:t>
      </w:r>
      <w:proofErr w:type="gramStart"/>
      <w:r>
        <w:rPr>
          <w:bCs/>
        </w:rPr>
        <w:t xml:space="preserve"> .</w:t>
      </w:r>
      <w:proofErr w:type="gramEnd"/>
      <w:r>
        <w:rPr>
          <w:bCs/>
        </w:rPr>
        <w:t>.....</w:t>
      </w:r>
      <w:r w:rsidRPr="001C32FC">
        <w:t xml:space="preserve">, juridiskā adrese </w:t>
      </w:r>
      <w:r>
        <w:t>.........</w:t>
      </w:r>
      <w:r w:rsidRPr="001C32FC">
        <w:t xml:space="preserve"> iela </w:t>
      </w:r>
      <w:r>
        <w:t>......</w:t>
      </w:r>
      <w:r w:rsidRPr="001C32FC">
        <w:t>, Jelgava, LV-</w:t>
      </w:r>
      <w:r>
        <w:t>.........</w:t>
      </w:r>
      <w:r w:rsidRPr="001C32FC">
        <w:t xml:space="preserve">, </w:t>
      </w:r>
      <w:r>
        <w:t>...........................................</w:t>
      </w:r>
      <w:r w:rsidRPr="001C32FC">
        <w:t>, kur</w:t>
      </w:r>
      <w:r>
        <w:t>š</w:t>
      </w:r>
      <w:r w:rsidRPr="001C32FC">
        <w:t xml:space="preserve"> rīkojas saskaņā ar </w:t>
      </w:r>
      <w:r>
        <w:t>.......................................................</w:t>
      </w:r>
      <w:r w:rsidRPr="001C32FC">
        <w:t xml:space="preserve"> (turpmāk – Pasūtītājs), no vienas puses, un </w:t>
      </w:r>
    </w:p>
    <w:p w:rsidR="00D21201" w:rsidRDefault="00D21201" w:rsidP="00D21201">
      <w:pPr>
        <w:spacing w:after="120"/>
        <w:jc w:val="both"/>
      </w:pPr>
      <w:r w:rsidRPr="0036577C">
        <w:rPr>
          <w:b/>
        </w:rPr>
        <w:t>SIA “</w:t>
      </w:r>
      <w:r>
        <w:rPr>
          <w:b/>
        </w:rPr>
        <w:t>....</w:t>
      </w:r>
      <w:r w:rsidRPr="0036577C">
        <w:rPr>
          <w:b/>
        </w:rPr>
        <w:t>”,</w:t>
      </w:r>
      <w:r w:rsidRPr="001C32FC">
        <w:rPr>
          <w:b/>
        </w:rPr>
        <w:t xml:space="preserve"> </w:t>
      </w:r>
      <w:r w:rsidRPr="001C32FC">
        <w:t xml:space="preserve">reģistrācijas </w:t>
      </w:r>
      <w:r>
        <w:t>Nr.</w:t>
      </w:r>
      <w:proofErr w:type="gramStart"/>
      <w:r>
        <w:t xml:space="preserve"> .</w:t>
      </w:r>
      <w:proofErr w:type="gramEnd"/>
      <w:r>
        <w:t>......</w:t>
      </w:r>
      <w:r w:rsidRPr="001C32FC">
        <w:t>, juridiskā adrese</w:t>
      </w:r>
      <w:r>
        <w:t>.......</w:t>
      </w:r>
      <w:r w:rsidRPr="008429B2">
        <w:t>, valdes locekļa</w:t>
      </w:r>
      <w:r>
        <w:t>.............</w:t>
      </w:r>
      <w:r w:rsidRPr="001C32FC">
        <w:t xml:space="preserve"> personā, kurš rīkojas uz </w:t>
      </w:r>
      <w:r>
        <w:t>statūtu</w:t>
      </w:r>
      <w:r w:rsidRPr="001C32FC">
        <w:t xml:space="preserve"> pamata (turpmāk – Izpildītājs), no otras puses, abas kopā sauktas Puses,</w:t>
      </w:r>
      <w:r>
        <w:t xml:space="preserve"> </w:t>
      </w:r>
    </w:p>
    <w:p w:rsidR="00D21201" w:rsidRDefault="00D21201" w:rsidP="00D21201">
      <w:pPr>
        <w:spacing w:after="120"/>
        <w:jc w:val="both"/>
      </w:pPr>
      <w:r w:rsidRPr="009B239E">
        <w:t xml:space="preserve">saskaņā ar atklātā konkursa </w:t>
      </w:r>
      <w:r w:rsidRPr="009B239E">
        <w:rPr>
          <w:bCs/>
        </w:rPr>
        <w:t>„</w:t>
      </w:r>
      <w:r w:rsidRPr="00F418E0">
        <w:rPr>
          <w:bCs/>
        </w:rPr>
        <w:t>Rubeņa ceļa pārbūve posmā no Loka maģistrāles līdz pilsētas administratīvajai robežai</w:t>
      </w:r>
      <w:r w:rsidRPr="009B239E">
        <w:rPr>
          <w:bCs/>
        </w:rPr>
        <w:t>”</w:t>
      </w:r>
      <w:r w:rsidRPr="009B239E">
        <w:t xml:space="preserve"> </w:t>
      </w:r>
      <w:r w:rsidRPr="00435F53">
        <w:t>identifikācijas Nr.JPD2017/</w:t>
      </w:r>
      <w:r w:rsidR="00435F53" w:rsidRPr="00435F53">
        <w:t>59</w:t>
      </w:r>
      <w:r w:rsidRPr="00435F53">
        <w:t>/AK (turpmāk – Konkurss</w:t>
      </w:r>
      <w:r w:rsidRPr="009B239E">
        <w:t xml:space="preserve">) rezultātiem un Izpildītāja iesniegto </w:t>
      </w:r>
      <w:r>
        <w:t xml:space="preserve">tehnisko </w:t>
      </w:r>
      <w:r w:rsidRPr="009B239E">
        <w:t xml:space="preserve">piedāvājumu Konkursam, </w:t>
      </w:r>
    </w:p>
    <w:p w:rsidR="00D21201" w:rsidRPr="009B239E" w:rsidRDefault="00D21201" w:rsidP="00D21201">
      <w:pPr>
        <w:spacing w:after="120"/>
        <w:jc w:val="both"/>
      </w:pPr>
      <w:r>
        <w:t xml:space="preserve">   lai realizētu Jelgavas pilsētas attīstības programmas 2014.-2020. gadam Investīciju plānā iekļauto </w:t>
      </w:r>
      <w:r w:rsidRPr="00EF3E65">
        <w:t>integrēto teritoriālo investīciju</w:t>
      </w:r>
      <w:r>
        <w:t xml:space="preserve"> projekta ideju “</w:t>
      </w:r>
      <w:r w:rsidRPr="00465491">
        <w:t>Piekļuves uzlabošana Rubeņu ceļa industriālās zonas attīstībai</w:t>
      </w:r>
      <w:r w:rsidRPr="00EF3E65">
        <w:t>”</w:t>
      </w:r>
      <w:r>
        <w:t>, piesaistot</w:t>
      </w:r>
      <w:r w:rsidRPr="004754D2">
        <w:t xml:space="preserve"> </w:t>
      </w:r>
      <w:r>
        <w:t>Eiropas Reģionālās attīstības fonda līdzfinansējumu</w:t>
      </w:r>
      <w:bookmarkStart w:id="6" w:name="_GoBack"/>
      <w:bookmarkEnd w:id="6"/>
      <w:r>
        <w:t xml:space="preserve"> Darbības programmas "Izaugsme un nodarbinātība" Specifiskā atbalsta mērķa 3.3.1 "Palielināt  privāto investīciju apjomu reģionos, veicot ieguldījumus uzņēmējdarbības attīstībai atbilstoši pašvaldību attīstības programmās noteiktajai teritoriju ekonomiskajai specializācijai un balstoties uz vietējo uzņēmēju vajadzībām" ietvaros, </w:t>
      </w:r>
      <w:r w:rsidRPr="009B239E">
        <w:t>noslēdz šādu līgumu (turpmāk – Līgums):</w:t>
      </w:r>
    </w:p>
    <w:p w:rsidR="00D21201" w:rsidRPr="001C32FC" w:rsidRDefault="00D21201" w:rsidP="00D21201">
      <w:pPr>
        <w:numPr>
          <w:ilvl w:val="0"/>
          <w:numId w:val="26"/>
        </w:numPr>
        <w:tabs>
          <w:tab w:val="clear" w:pos="360"/>
          <w:tab w:val="num" w:pos="567"/>
        </w:tabs>
        <w:ind w:left="567" w:hanging="567"/>
        <w:jc w:val="both"/>
        <w:rPr>
          <w:b/>
        </w:rPr>
      </w:pPr>
      <w:r w:rsidRPr="001C32FC">
        <w:rPr>
          <w:b/>
        </w:rPr>
        <w:t>Līguma priekšmets</w:t>
      </w:r>
    </w:p>
    <w:p w:rsidR="00D21201" w:rsidRPr="001C32FC" w:rsidRDefault="00D21201" w:rsidP="00AE13FB">
      <w:pPr>
        <w:numPr>
          <w:ilvl w:val="1"/>
          <w:numId w:val="26"/>
        </w:numPr>
        <w:ind w:left="426" w:hanging="426"/>
        <w:jc w:val="both"/>
      </w:pPr>
      <w:r w:rsidRPr="00D615F7">
        <w:t>Pasūtītājs pasūta</w:t>
      </w:r>
      <w:proofErr w:type="gramStart"/>
      <w:r w:rsidRPr="00D615F7">
        <w:t xml:space="preserve"> un</w:t>
      </w:r>
      <w:proofErr w:type="gramEnd"/>
      <w:r w:rsidRPr="00D615F7">
        <w:t xml:space="preserve"> Izpildītājs apņemas veikt </w:t>
      </w:r>
      <w:r w:rsidRPr="00F418E0">
        <w:rPr>
          <w:bCs/>
        </w:rPr>
        <w:t>Rubeņa ceļa pārbūv</w:t>
      </w:r>
      <w:r>
        <w:rPr>
          <w:bCs/>
        </w:rPr>
        <w:t>i (turpmāk – Būvdarbi)</w:t>
      </w:r>
      <w:r w:rsidRPr="00F418E0">
        <w:rPr>
          <w:bCs/>
        </w:rPr>
        <w:t xml:space="preserve"> posmā no Loka maģistrāles līdz pilsētas administratīvajai robežai</w:t>
      </w:r>
      <w:r>
        <w:rPr>
          <w:bCs/>
        </w:rPr>
        <w:t xml:space="preserve"> (</w:t>
      </w:r>
      <w:r w:rsidRPr="00D615F7">
        <w:rPr>
          <w:bCs/>
        </w:rPr>
        <w:t xml:space="preserve">turpmāk – </w:t>
      </w:r>
      <w:r>
        <w:rPr>
          <w:bCs/>
        </w:rPr>
        <w:t>Objekts)</w:t>
      </w:r>
      <w:r w:rsidRPr="00EB7BB0">
        <w:t>,</w:t>
      </w:r>
      <w:r>
        <w:t xml:space="preserve"> </w:t>
      </w:r>
      <w:r w:rsidRPr="00EB7BB0">
        <w:t>Līgumā noteiktajā laikā un saskaņā ar būvprojekt</w:t>
      </w:r>
      <w:r>
        <w:t>u “</w:t>
      </w:r>
      <w:r w:rsidR="003D5288" w:rsidRPr="006E7E3A">
        <w:rPr>
          <w:color w:val="000000"/>
        </w:rPr>
        <w:t xml:space="preserve">Rubeņu ceļa posma, no Loka maģistrāles līdz </w:t>
      </w:r>
      <w:r w:rsidR="003D5288" w:rsidRPr="00B27B6C">
        <w:rPr>
          <w:color w:val="000000"/>
        </w:rPr>
        <w:t>pilsētas administratīvajai robežai</w:t>
      </w:r>
      <w:r w:rsidR="003D5288">
        <w:rPr>
          <w:color w:val="000000"/>
        </w:rPr>
        <w:t>, pārbūve</w:t>
      </w:r>
      <w:r w:rsidRPr="00D615F7">
        <w:t>”</w:t>
      </w:r>
      <w:r>
        <w:t xml:space="preserve"> (turpmāk – Būvprojekts)</w:t>
      </w:r>
      <w:r w:rsidRPr="001C32FC">
        <w:t>, Izpildītāja iesniegto piedāvājumu Konkursam</w:t>
      </w:r>
      <w:r>
        <w:t>, tai skaitā</w:t>
      </w:r>
      <w:r w:rsidRPr="00F058C5">
        <w:t xml:space="preserve"> </w:t>
      </w:r>
      <w:r>
        <w:t>Lokālajām tāmēm</w:t>
      </w:r>
      <w:r w:rsidRPr="001C32FC">
        <w:t xml:space="preserve">, normatīviem aktiem un Līgumu. </w:t>
      </w:r>
    </w:p>
    <w:p w:rsidR="00D21201" w:rsidRPr="00A53D4C" w:rsidRDefault="00D21201" w:rsidP="00AE13FB">
      <w:pPr>
        <w:numPr>
          <w:ilvl w:val="1"/>
          <w:numId w:val="26"/>
        </w:numPr>
        <w:ind w:left="426" w:hanging="426"/>
        <w:jc w:val="both"/>
      </w:pPr>
      <w:r w:rsidRPr="00A53D4C">
        <w:t xml:space="preserve">Nojauktās konstrukcijas un atgūtie materiāli (satiksmes organizācijas zīmes, ielu apgaismes stabi, izraktais un nofrēzētais materiāls, kokmateriāli u.c.) ir Pasūtītāja īpašums, ja Lokālā tāmē nav noteikts citādi, un tiek nodots Pasūtītājam. Pēc Līguma noslēgšanas pie Objekta nodošanas Izpildītājam tiek sastādīts atgriežamo materiālu saraksts. </w:t>
      </w:r>
    </w:p>
    <w:p w:rsidR="00D21201" w:rsidRPr="001C32FC" w:rsidRDefault="00D21201" w:rsidP="00AE13FB">
      <w:pPr>
        <w:numPr>
          <w:ilvl w:val="1"/>
          <w:numId w:val="26"/>
        </w:numPr>
        <w:ind w:left="426" w:hanging="426"/>
        <w:jc w:val="both"/>
      </w:pPr>
      <w:r w:rsidRPr="001C32FC">
        <w:t>Jautājumos, kas nav atrunāti Līgumā, Pusēm ir saistoši Konkursa, Izpildītāja piedāvājuma un normatīvo aktu nosacījumi.</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Pr>
          <w:b/>
        </w:rPr>
        <w:t xml:space="preserve">Būvdarbu izmaiņas </w:t>
      </w:r>
    </w:p>
    <w:p w:rsidR="00D21201" w:rsidRPr="001C32FC" w:rsidRDefault="00D21201" w:rsidP="00AE13FB">
      <w:pPr>
        <w:numPr>
          <w:ilvl w:val="1"/>
          <w:numId w:val="26"/>
        </w:numPr>
        <w:ind w:left="426" w:hanging="426"/>
        <w:jc w:val="both"/>
      </w:pPr>
      <w:r w:rsidRPr="001C32FC">
        <w:t>Pasūtītājs drīkst veicamaj</w:t>
      </w:r>
      <w:r>
        <w:t>ie</w:t>
      </w:r>
      <w:r w:rsidRPr="001C32FC">
        <w:t xml:space="preserve">m </w:t>
      </w:r>
      <w:r>
        <w:t>Būvdarbiem</w:t>
      </w:r>
      <w:r w:rsidRPr="001C32FC">
        <w:t xml:space="preserve"> izmainīt tehniskās prasības, apjomu vai to papildināt, uzdodot veikt Līgumā sākotnēji neparedzētus darbus un noteikt ar izmaiņām saistītas </w:t>
      </w:r>
      <w:r>
        <w:t>Būvdarbu</w:t>
      </w:r>
      <w:r w:rsidRPr="001C32FC">
        <w:t xml:space="preserve"> pabeigšanas termiņa izmaiņas, ja tas nepasliktina Izpildītāja saistību izpildi saskaņā ar Līgumu.</w:t>
      </w:r>
    </w:p>
    <w:p w:rsidR="00D21201" w:rsidRPr="008C24E0" w:rsidRDefault="00D21201" w:rsidP="00AE13FB">
      <w:pPr>
        <w:numPr>
          <w:ilvl w:val="1"/>
          <w:numId w:val="26"/>
        </w:numPr>
        <w:ind w:left="426" w:hanging="426"/>
        <w:jc w:val="both"/>
      </w:pPr>
      <w:r w:rsidRPr="008C24E0">
        <w:lastRenderedPageBreak/>
        <w:t xml:space="preserve">Pasūtītājs var veikt Būvdarbu daudzumu samazināšanu atbilstoši faktiski nepieciešamajiem darbu daudzumiem (piemēram, saskaņā ar </w:t>
      </w:r>
      <w:proofErr w:type="spellStart"/>
      <w:r w:rsidRPr="008C24E0">
        <w:t>izpilduzmērījumiem</w:t>
      </w:r>
      <w:proofErr w:type="spellEnd"/>
      <w:r w:rsidRPr="008C24E0">
        <w:t xml:space="preserve">; nepilnībām Būvprojektā). </w:t>
      </w:r>
    </w:p>
    <w:p w:rsidR="00D21201" w:rsidRPr="001C32FC" w:rsidRDefault="00D21201" w:rsidP="00AE13FB">
      <w:pPr>
        <w:numPr>
          <w:ilvl w:val="1"/>
          <w:numId w:val="26"/>
        </w:numPr>
        <w:ind w:left="426" w:hanging="426"/>
        <w:jc w:val="both"/>
      </w:pPr>
      <w:r w:rsidRPr="008C24E0">
        <w:t>Pēc Pasūtītāja pieprasījuma Izpildītājam ir jāsagatavo detalizēts priekšlikums par Būvdarbu</w:t>
      </w:r>
      <w:r>
        <w:t xml:space="preserve"> </w:t>
      </w:r>
      <w:r w:rsidRPr="001C32FC">
        <w:t>izmaiņu tehniskajiem risinājumiem un izmaksām.</w:t>
      </w:r>
    </w:p>
    <w:p w:rsidR="00D21201" w:rsidRPr="001C32FC" w:rsidRDefault="00D21201" w:rsidP="00AE13FB">
      <w:pPr>
        <w:numPr>
          <w:ilvl w:val="1"/>
          <w:numId w:val="26"/>
        </w:numPr>
        <w:ind w:left="426" w:hanging="426"/>
        <w:jc w:val="both"/>
      </w:pPr>
      <w:r w:rsidRPr="001C32FC">
        <w:t>Ja izmaiņas ierosina Izpildītājs un tās nav saistītas ar Būvprojekta kļūdu novēršanu</w:t>
      </w:r>
      <w:r>
        <w:t>,</w:t>
      </w:r>
      <w:r w:rsidRPr="001C32FC">
        <w:t xml:space="preserve"> Izpildītājam ierosināto izmaiņu tehniskie risinājumi jāskaņo ar Būvprojekta autoru</w:t>
      </w:r>
      <w:r>
        <w:t xml:space="preserve"> par saviem līdzekļiem</w:t>
      </w:r>
      <w:r w:rsidRPr="001C32FC">
        <w:t>.</w:t>
      </w:r>
    </w:p>
    <w:p w:rsidR="00D21201" w:rsidRPr="001C32FC" w:rsidRDefault="00D21201" w:rsidP="00AE13FB">
      <w:pPr>
        <w:numPr>
          <w:ilvl w:val="1"/>
          <w:numId w:val="26"/>
        </w:numPr>
        <w:ind w:left="426" w:hanging="426"/>
        <w:jc w:val="both"/>
      </w:pPr>
      <w:r>
        <w:t>Būvdarbu</w:t>
      </w:r>
      <w:r w:rsidRPr="001C32FC">
        <w:t xml:space="preserve"> izmaiņām piemēro tādas pašas cenas kā analogiem darbiem Līgumā, bet darbiem, kam analogu Līgumā nav, cenu nosaka Pasūtītājs saskaņā ar procedūrām, kuras ir noteiktas Publisko iepirkumu likumā.</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sidRPr="001C32FC">
        <w:rPr>
          <w:b/>
        </w:rPr>
        <w:t>Līgumcena</w:t>
      </w:r>
    </w:p>
    <w:p w:rsidR="00D21201" w:rsidRPr="00A53D4C" w:rsidRDefault="00D21201" w:rsidP="00AE13FB">
      <w:pPr>
        <w:numPr>
          <w:ilvl w:val="1"/>
          <w:numId w:val="26"/>
        </w:numPr>
        <w:ind w:left="426" w:hanging="426"/>
        <w:jc w:val="both"/>
      </w:pPr>
      <w:r w:rsidRPr="00A53D4C">
        <w:t xml:space="preserve">Par </w:t>
      </w:r>
      <w:r>
        <w:t>Būvdarbu</w:t>
      </w:r>
      <w:r w:rsidRPr="00A53D4C">
        <w:t xml:space="preserve"> veikšanu Pasūtītājs samaksā Izpildītājam Līguma cenu (turpmāk – Līgumcena) </w:t>
      </w:r>
      <w:r w:rsidRPr="00136EEB">
        <w:t>/summa cipariem/</w:t>
      </w:r>
      <w:proofErr w:type="gramStart"/>
      <w:r w:rsidRPr="00136EEB">
        <w:t xml:space="preserve">  </w:t>
      </w:r>
      <w:proofErr w:type="spellStart"/>
      <w:proofErr w:type="gramEnd"/>
      <w:r w:rsidRPr="00032F2E">
        <w:rPr>
          <w:i/>
        </w:rPr>
        <w:t>euro</w:t>
      </w:r>
      <w:proofErr w:type="spellEnd"/>
      <w:r w:rsidRPr="00136EEB">
        <w:t xml:space="preserve"> (summa vārdiem)</w:t>
      </w:r>
      <w:r w:rsidRPr="00A53D4C">
        <w:t>.</w:t>
      </w:r>
    </w:p>
    <w:p w:rsidR="00D21201" w:rsidRPr="00A53D4C" w:rsidRDefault="00D21201" w:rsidP="00D21201">
      <w:pPr>
        <w:ind w:left="567"/>
        <w:jc w:val="both"/>
      </w:pPr>
      <w:r w:rsidRPr="00A53D4C">
        <w:t xml:space="preserve">Pievienotās vērtības nodoklis 21% (divdesmit viens procents) ir </w:t>
      </w:r>
      <w:r w:rsidRPr="00136EEB">
        <w:t>/summa cipariem/</w:t>
      </w:r>
      <w:proofErr w:type="gramStart"/>
      <w:r w:rsidRPr="00136EEB">
        <w:t xml:space="preserve">  </w:t>
      </w:r>
      <w:proofErr w:type="spellStart"/>
      <w:proofErr w:type="gramEnd"/>
      <w:r w:rsidRPr="00032F2E">
        <w:rPr>
          <w:i/>
        </w:rPr>
        <w:t>euro</w:t>
      </w:r>
      <w:proofErr w:type="spellEnd"/>
      <w:r w:rsidRPr="00136EEB">
        <w:t xml:space="preserve"> (summa vārdiem)</w:t>
      </w:r>
      <w:r w:rsidRPr="00A53D4C">
        <w:t xml:space="preserve">. Līgumcenas un pievienotās vērtības nodokļa summa ir </w:t>
      </w:r>
      <w:r w:rsidRPr="00136EEB">
        <w:t xml:space="preserve">/summa cipariem/ </w:t>
      </w:r>
      <w:proofErr w:type="spellStart"/>
      <w:r w:rsidRPr="00032F2E">
        <w:rPr>
          <w:i/>
        </w:rPr>
        <w:t>euro</w:t>
      </w:r>
      <w:proofErr w:type="spellEnd"/>
      <w:r w:rsidRPr="00136EEB">
        <w:t xml:space="preserve"> (summa vārdiem)</w:t>
      </w:r>
      <w:r>
        <w:t>.</w:t>
      </w:r>
    </w:p>
    <w:p w:rsidR="00D21201" w:rsidRPr="00A53D4C" w:rsidRDefault="00D21201" w:rsidP="00AE13FB">
      <w:pPr>
        <w:numPr>
          <w:ilvl w:val="1"/>
          <w:numId w:val="26"/>
        </w:numPr>
        <w:ind w:left="426" w:hanging="426"/>
        <w:jc w:val="both"/>
      </w:pPr>
      <w:r w:rsidRPr="00A53D4C">
        <w:t>Saskaņā ar Pievienotās vērtības nodokļa likuma 142.pantu pievienotās vērtības nodokli par būvdarbiem maksā Pasūtītājs (nodokļa apgrieztā maksāšana).</w:t>
      </w:r>
    </w:p>
    <w:p w:rsidR="00D21201" w:rsidRPr="00A53D4C" w:rsidRDefault="00D21201" w:rsidP="00AE13FB">
      <w:pPr>
        <w:numPr>
          <w:ilvl w:val="1"/>
          <w:numId w:val="26"/>
        </w:numPr>
        <w:ind w:left="426" w:hanging="426"/>
        <w:jc w:val="both"/>
      </w:pPr>
      <w:r w:rsidRPr="00A53D4C">
        <w:t xml:space="preserve">Ja pēc Līguma noslēgšanas datuma normatīvajos </w:t>
      </w:r>
      <w:smartTag w:uri="schemas-tilde-lv/tildestengine" w:element="veidnes">
        <w:smartTagPr>
          <w:attr w:name="baseform" w:val="akt|s"/>
          <w:attr w:name="id" w:val="-1"/>
          <w:attr w:name="text" w:val="aktos"/>
        </w:smartTagPr>
        <w:r w:rsidRPr="00A53D4C">
          <w:t>aktos</w:t>
        </w:r>
      </w:smartTag>
      <w:r w:rsidRPr="00A53D4C">
        <w:t xml:space="preserve"> tiek izdarīti grozījumi nodokļos un nodevās, kas pazemina vai paaugstina Izpildītāja veikt</w:t>
      </w:r>
      <w:r>
        <w:t>o</w:t>
      </w:r>
      <w:r w:rsidRPr="00A53D4C">
        <w:t xml:space="preserve"> </w:t>
      </w:r>
      <w:r>
        <w:t>Būvdarbu</w:t>
      </w:r>
      <w:r w:rsidRPr="00A53D4C">
        <w:t xml:space="preserve"> izmaksas un kuru ietekme uz izmaksām ir precīzi nosakāma, ja šādi grozījumi nav atspoguļoti līgumcenā un ja ir veikts iepriekšējs brīdinājums, tad pēc abu pušu savstarpējas vienošanās tiek grozītas nolīgtās cenas.</w:t>
      </w:r>
    </w:p>
    <w:p w:rsidR="00D21201" w:rsidRPr="00A53D4C" w:rsidRDefault="00D21201" w:rsidP="00AE13FB">
      <w:pPr>
        <w:numPr>
          <w:ilvl w:val="1"/>
          <w:numId w:val="26"/>
        </w:numPr>
        <w:ind w:left="426" w:hanging="426"/>
        <w:jc w:val="both"/>
      </w:pPr>
      <w:r w:rsidRPr="00A53D4C">
        <w:t xml:space="preserve">Papildus Līgumcenai Pasūtītājs var veikt samaksu, neveicot jaunu iepirkuma procedūru, tikai tādu papildu darbu izmaksu segšanai, kas jau sākotnēji tika iekļauti </w:t>
      </w:r>
      <w:r w:rsidRPr="00085249">
        <w:t>Lokālajā tāmē</w:t>
      </w:r>
      <w:r w:rsidRPr="00A53D4C">
        <w:rPr>
          <w:i/>
        </w:rPr>
        <w:t xml:space="preserve"> </w:t>
      </w:r>
      <w:r w:rsidRPr="00A53D4C">
        <w:t>un par ko tika rīkota iepirkuma procedūra, bet kuru apjoms ir palielinājies (</w:t>
      </w:r>
      <w:proofErr w:type="gramStart"/>
      <w:r w:rsidRPr="00A53D4C">
        <w:t>piem.</w:t>
      </w:r>
      <w:proofErr w:type="gramEnd"/>
      <w:r w:rsidRPr="00A53D4C">
        <w:t xml:space="preserve"> nepilnību dēļ Būvprojektā). Maksimālais pieļaujamais Līgumcenas palielinājums ir līdz 10% (desmit procenti) no kopējās Līgumcenas. </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Pr>
          <w:b/>
        </w:rPr>
        <w:t xml:space="preserve">Līguma </w:t>
      </w:r>
      <w:r w:rsidRPr="001C32FC">
        <w:rPr>
          <w:b/>
        </w:rPr>
        <w:t>izpildes laiks</w:t>
      </w:r>
    </w:p>
    <w:p w:rsidR="00D21201" w:rsidRPr="00FF689E" w:rsidRDefault="00D21201" w:rsidP="00AE13FB">
      <w:pPr>
        <w:numPr>
          <w:ilvl w:val="1"/>
          <w:numId w:val="26"/>
        </w:numPr>
        <w:ind w:left="426" w:hanging="426"/>
        <w:jc w:val="both"/>
      </w:pPr>
      <w:r w:rsidRPr="00FF689E">
        <w:t xml:space="preserve">Līguma izpildes laiks: </w:t>
      </w:r>
      <w:r>
        <w:t>4</w:t>
      </w:r>
      <w:r w:rsidRPr="00FF689E">
        <w:t xml:space="preserve"> </w:t>
      </w:r>
      <w:r>
        <w:t xml:space="preserve">(četri) </w:t>
      </w:r>
      <w:r w:rsidRPr="00FF689E">
        <w:t>mēneši</w:t>
      </w:r>
      <w:r w:rsidRPr="00233798">
        <w:t xml:space="preserve"> no Līguma noslēgšanas dienas</w:t>
      </w:r>
      <w:r w:rsidRPr="00FF689E">
        <w:t>, neieskaitot tehnoloģisko pārtraukumu.</w:t>
      </w:r>
    </w:p>
    <w:p w:rsidR="00D21201" w:rsidRDefault="00D21201" w:rsidP="00AE13FB">
      <w:pPr>
        <w:numPr>
          <w:ilvl w:val="1"/>
          <w:numId w:val="26"/>
        </w:numPr>
        <w:ind w:left="426" w:hanging="426"/>
        <w:jc w:val="both"/>
      </w:pPr>
      <w:r>
        <w:t>Izpildītājs 3 (trīs)</w:t>
      </w:r>
      <w:r w:rsidRPr="001C5BF4">
        <w:t xml:space="preserve"> darba dienu laikā no Līguma </w:t>
      </w:r>
      <w:r>
        <w:t>noslēg</w:t>
      </w:r>
      <w:r w:rsidRPr="001C5BF4">
        <w:t>šana</w:t>
      </w:r>
      <w:r>
        <w:t>s dienas iesniedz Pasūtītājam</w:t>
      </w:r>
      <w:r w:rsidRPr="001C5BF4">
        <w:t xml:space="preserve"> </w:t>
      </w:r>
      <w:r>
        <w:t>dokumentus, kas nepieciešami</w:t>
      </w:r>
      <w:r w:rsidRPr="001C5BF4">
        <w:t xml:space="preserve"> būvdarbu uzsākšanas n</w:t>
      </w:r>
      <w:r>
        <w:t xml:space="preserve">osacījumiem būvatļaujās un spēkā esošajiem normatīvajiem aktiem. </w:t>
      </w:r>
    </w:p>
    <w:p w:rsidR="00D21201" w:rsidRPr="00FF689E" w:rsidRDefault="00D21201" w:rsidP="00AE13FB">
      <w:pPr>
        <w:numPr>
          <w:ilvl w:val="1"/>
          <w:numId w:val="26"/>
        </w:numPr>
        <w:ind w:left="426" w:hanging="426"/>
        <w:jc w:val="both"/>
      </w:pPr>
      <w:r w:rsidRPr="00FF689E">
        <w:t xml:space="preserve">Izpildītājs 7 (septiņu) dienu laikā no dienas, kad saņemta atzīme par </w:t>
      </w:r>
      <w:r>
        <w:t>B</w:t>
      </w:r>
      <w:r w:rsidRPr="00FF689E">
        <w:t>ūvdarbu uzsākšanas nosacījumu izpildi:</w:t>
      </w:r>
    </w:p>
    <w:p w:rsidR="00D21201" w:rsidRPr="00F4512A" w:rsidRDefault="00D21201" w:rsidP="00D21201">
      <w:pPr>
        <w:numPr>
          <w:ilvl w:val="2"/>
          <w:numId w:val="26"/>
        </w:numPr>
        <w:tabs>
          <w:tab w:val="clear" w:pos="1224"/>
        </w:tabs>
        <w:ind w:hanging="657"/>
        <w:jc w:val="both"/>
        <w:rPr>
          <w:b/>
        </w:rPr>
      </w:pPr>
      <w:r w:rsidRPr="000B1DBD">
        <w:t>s</w:t>
      </w:r>
      <w:r w:rsidRPr="00F26384">
        <w:t>askaņo Darb</w:t>
      </w:r>
      <w:r>
        <w:t>u</w:t>
      </w:r>
      <w:r w:rsidRPr="00F26384">
        <w:t xml:space="preserve"> veikšanas projektu</w:t>
      </w:r>
      <w:r w:rsidRPr="00F26384" w:rsidDel="002129CD">
        <w:t xml:space="preserve"> </w:t>
      </w:r>
      <w:r w:rsidRPr="00F26384">
        <w:t>ar Būvuzraugu un Pasūtītāju</w:t>
      </w:r>
      <w:r>
        <w:t>.</w:t>
      </w:r>
      <w:r w:rsidRPr="00F4512A">
        <w:t xml:space="preserve"> </w:t>
      </w:r>
      <w:r w:rsidRPr="00E43228">
        <w:t>Izpildītājs izstrādā Darbu veikšanas projektu atbilstoši Ministru kabineta 2014.gada 21.oktobra noteikumiem Nr.655 „Noteikumi par Latvijas būvnormatīvu LBN 310-14 „Darbu veikšanas projekts”</w:t>
      </w:r>
      <w:r>
        <w:t>;</w:t>
      </w:r>
    </w:p>
    <w:p w:rsidR="00D21201" w:rsidRPr="00CD2F9C" w:rsidRDefault="00D21201" w:rsidP="00D21201">
      <w:pPr>
        <w:numPr>
          <w:ilvl w:val="2"/>
          <w:numId w:val="26"/>
        </w:numPr>
        <w:tabs>
          <w:tab w:val="clear" w:pos="1224"/>
        </w:tabs>
        <w:ind w:hanging="657"/>
        <w:jc w:val="both"/>
      </w:pPr>
      <w:r w:rsidRPr="00CD2F9C">
        <w:t>saņem rakšanas darbu atļauju un lēmumu par satiksmes ierobežošanu vai aizliegšanu.</w:t>
      </w:r>
      <w:r w:rsidRPr="00CD2F9C" w:rsidDel="002129CD">
        <w:t xml:space="preserve"> </w:t>
      </w:r>
    </w:p>
    <w:p w:rsidR="00D21201" w:rsidRPr="00FF689E" w:rsidRDefault="00D21201" w:rsidP="00AE13FB">
      <w:pPr>
        <w:numPr>
          <w:ilvl w:val="1"/>
          <w:numId w:val="26"/>
        </w:numPr>
        <w:ind w:left="426" w:hanging="426"/>
        <w:jc w:val="both"/>
      </w:pPr>
      <w:r w:rsidRPr="00FF689E">
        <w:t xml:space="preserve">Izpildītājs </w:t>
      </w:r>
      <w:r>
        <w:t>Būvdarbus</w:t>
      </w:r>
      <w:r w:rsidRPr="00FF689E">
        <w:t xml:space="preserve"> Objektā uzsāk 3 (trīs) darba dienu laikā pēc Darbu veikšanas projekta saskaņošanas ar Pasūtītāju.</w:t>
      </w:r>
    </w:p>
    <w:p w:rsidR="00D21201" w:rsidRPr="001C32FC" w:rsidRDefault="00D21201" w:rsidP="00AE13FB">
      <w:pPr>
        <w:numPr>
          <w:ilvl w:val="1"/>
          <w:numId w:val="26"/>
        </w:numPr>
        <w:ind w:left="426" w:hanging="426"/>
        <w:jc w:val="both"/>
        <w:rPr>
          <w:b/>
        </w:rPr>
      </w:pPr>
      <w:r w:rsidRPr="001C32FC">
        <w:t>Sākot ar Līguma parakstīšanas datumu, Pasūtītājs nodrošina iespēju Izpildītājam pieņemt būvdarbu vietu, sastādot būvdarbu vietas nodošanas – pieņemšanas aktu, kuru parakstot</w:t>
      </w:r>
      <w:r>
        <w:t>,</w:t>
      </w:r>
      <w:r w:rsidRPr="001C32FC">
        <w:t xml:space="preserve"> Izpildītājs uzņemas atbildību par būvdarbu vietu un tās uzturēšanu.</w:t>
      </w:r>
    </w:p>
    <w:p w:rsidR="00D21201" w:rsidRPr="001C32FC" w:rsidRDefault="00D21201" w:rsidP="00AE13FB">
      <w:pPr>
        <w:numPr>
          <w:ilvl w:val="1"/>
          <w:numId w:val="26"/>
        </w:numPr>
        <w:ind w:left="426" w:hanging="426"/>
        <w:jc w:val="both"/>
        <w:rPr>
          <w:b/>
        </w:rPr>
      </w:pPr>
      <w:r w:rsidRPr="001C32FC">
        <w:t xml:space="preserve">Izpildītājam ir tiesības saņemt </w:t>
      </w:r>
      <w:r>
        <w:t>Būvdarbu</w:t>
      </w:r>
      <w:r w:rsidRPr="001C32FC">
        <w:t xml:space="preserve"> pabeigšanas laika pagarinājumu, ja:</w:t>
      </w:r>
    </w:p>
    <w:p w:rsidR="00D21201" w:rsidRPr="001C32FC" w:rsidRDefault="00D21201" w:rsidP="00D21201">
      <w:pPr>
        <w:numPr>
          <w:ilvl w:val="2"/>
          <w:numId w:val="26"/>
        </w:numPr>
        <w:tabs>
          <w:tab w:val="clear" w:pos="1224"/>
          <w:tab w:val="left" w:pos="1276"/>
        </w:tabs>
        <w:ind w:left="1276" w:hanging="709"/>
        <w:jc w:val="both"/>
        <w:rPr>
          <w:b/>
        </w:rPr>
      </w:pPr>
      <w:r w:rsidRPr="001C32FC">
        <w:t>Pasūtītājs liedz Izpildītājam piekļūšanu būvdarbu vietai;</w:t>
      </w:r>
    </w:p>
    <w:p w:rsidR="00D21201" w:rsidRPr="001C32FC" w:rsidRDefault="00D21201" w:rsidP="00D21201">
      <w:pPr>
        <w:numPr>
          <w:ilvl w:val="2"/>
          <w:numId w:val="26"/>
        </w:numPr>
        <w:tabs>
          <w:tab w:val="clear" w:pos="1224"/>
          <w:tab w:val="left" w:pos="1276"/>
        </w:tabs>
        <w:ind w:left="1276" w:hanging="709"/>
        <w:jc w:val="both"/>
        <w:rPr>
          <w:b/>
        </w:rPr>
      </w:pPr>
      <w:r w:rsidRPr="001C32FC">
        <w:t xml:space="preserve">Pasūtītājs vai Būvuzraugs ir kavējis vai apturējis </w:t>
      </w:r>
      <w:r>
        <w:t>Būvdarbu</w:t>
      </w:r>
      <w:r w:rsidRPr="001C32FC">
        <w:t xml:space="preserve"> veikšanu no Izpildītāja neatkarīgu iemeslu dēļ;</w:t>
      </w:r>
    </w:p>
    <w:p w:rsidR="00D21201" w:rsidRPr="001C32FC" w:rsidRDefault="00D21201" w:rsidP="00D21201">
      <w:pPr>
        <w:numPr>
          <w:ilvl w:val="2"/>
          <w:numId w:val="26"/>
        </w:numPr>
        <w:tabs>
          <w:tab w:val="clear" w:pos="1224"/>
          <w:tab w:val="left" w:pos="1276"/>
        </w:tabs>
        <w:ind w:left="1276" w:hanging="709"/>
        <w:jc w:val="both"/>
        <w:rPr>
          <w:b/>
        </w:rPr>
      </w:pPr>
      <w:r>
        <w:lastRenderedPageBreak/>
        <w:t>Būvdarbu</w:t>
      </w:r>
      <w:r w:rsidRPr="001C32FC">
        <w:t xml:space="preserve"> veikšanu ir kavējuši būtiski atšķirīgi apstākļi no Līgumā paredzētajiem, kas nav radušies Izpildītāja vainas dēļ;</w:t>
      </w:r>
    </w:p>
    <w:p w:rsidR="00D21201" w:rsidRPr="001C32FC" w:rsidRDefault="00D21201" w:rsidP="00D21201">
      <w:pPr>
        <w:numPr>
          <w:ilvl w:val="2"/>
          <w:numId w:val="26"/>
        </w:numPr>
        <w:tabs>
          <w:tab w:val="clear" w:pos="1224"/>
          <w:tab w:val="left" w:pos="1276"/>
        </w:tabs>
        <w:ind w:left="1276" w:hanging="709"/>
        <w:jc w:val="both"/>
        <w:rPr>
          <w:b/>
        </w:rPr>
      </w:pPr>
      <w:r>
        <w:t>Būvdarbu</w:t>
      </w:r>
      <w:r w:rsidRPr="001C32FC">
        <w:t xml:space="preserve"> veikšanu ir kavējuši no ilggadējiem statistiski vidējiem būtiski atšķirīgi nelabvēlīgi klimatiskie apstākļi.</w:t>
      </w:r>
    </w:p>
    <w:p w:rsidR="00D21201" w:rsidRPr="001C32FC" w:rsidRDefault="00D21201" w:rsidP="00AE13FB">
      <w:pPr>
        <w:numPr>
          <w:ilvl w:val="1"/>
          <w:numId w:val="26"/>
        </w:numPr>
        <w:ind w:left="426" w:hanging="426"/>
        <w:jc w:val="both"/>
      </w:pPr>
      <w:r w:rsidRPr="001C32FC">
        <w:t xml:space="preserve">Puses vienojoties ir tiesīgas samazināt Līgumā noteikto </w:t>
      </w:r>
      <w:r>
        <w:t>Būvdarbu</w:t>
      </w:r>
      <w:r w:rsidRPr="001C32FC">
        <w:t xml:space="preserve"> pabeigšanas laiku.</w:t>
      </w:r>
    </w:p>
    <w:p w:rsidR="00D21201" w:rsidRPr="001C32FC" w:rsidRDefault="00D21201" w:rsidP="00D21201">
      <w:pPr>
        <w:jc w:val="both"/>
      </w:pPr>
    </w:p>
    <w:p w:rsidR="00D21201" w:rsidRDefault="00D21201" w:rsidP="00D21201">
      <w:pPr>
        <w:numPr>
          <w:ilvl w:val="0"/>
          <w:numId w:val="26"/>
        </w:numPr>
        <w:tabs>
          <w:tab w:val="clear" w:pos="360"/>
        </w:tabs>
        <w:ind w:left="567" w:hanging="567"/>
        <w:jc w:val="both"/>
        <w:rPr>
          <w:b/>
        </w:rPr>
      </w:pPr>
      <w:r>
        <w:rPr>
          <w:b/>
        </w:rPr>
        <w:t>Būvdarbu garantijas laika garantija un Līguma</w:t>
      </w:r>
      <w:r w:rsidR="006F58CD">
        <w:rPr>
          <w:b/>
        </w:rPr>
        <w:t xml:space="preserve"> saistību izpildes </w:t>
      </w:r>
      <w:r>
        <w:rPr>
          <w:b/>
        </w:rPr>
        <w:t xml:space="preserve">nodrošinājums </w:t>
      </w:r>
    </w:p>
    <w:p w:rsidR="00D21201" w:rsidRDefault="00D21201" w:rsidP="00AE13FB">
      <w:pPr>
        <w:numPr>
          <w:ilvl w:val="1"/>
          <w:numId w:val="26"/>
        </w:numPr>
        <w:ind w:left="426" w:hanging="426"/>
        <w:jc w:val="both"/>
      </w:pPr>
      <w:r>
        <w:t xml:space="preserve">Veikto Būvdarbu garantijas perioda termiņš no Objekta pieņemšanas ekspluatācijā akta parakstīšanas ir </w:t>
      </w:r>
      <w:r w:rsidRPr="001C32FC">
        <w:t xml:space="preserve">ne mazāk kā </w:t>
      </w:r>
      <w:r>
        <w:t>60</w:t>
      </w:r>
      <w:r w:rsidRPr="001C32FC">
        <w:t xml:space="preserve"> (</w:t>
      </w:r>
      <w:r>
        <w:t>sešdesmit</w:t>
      </w:r>
      <w:r w:rsidRPr="001C32FC">
        <w:t xml:space="preserve">) </w:t>
      </w:r>
      <w:r>
        <w:t>mēneši</w:t>
      </w:r>
      <w:r w:rsidRPr="001C32FC">
        <w:t xml:space="preserve">. Šajā termiņā konstatētos defektus Izpildītājs novērš </w:t>
      </w:r>
      <w:r>
        <w:t xml:space="preserve">par saviem līdzekļiem </w:t>
      </w:r>
      <w:r w:rsidRPr="001C32FC">
        <w:t>Pasūtītāja noteiktā laikā.</w:t>
      </w:r>
      <w:r w:rsidRPr="00F058C5">
        <w:t xml:space="preserve"> </w:t>
      </w:r>
      <w:r w:rsidRPr="001C32FC">
        <w:t xml:space="preserve">Ja Izpildītājs nenovērš </w:t>
      </w:r>
      <w:r>
        <w:t>d</w:t>
      </w:r>
      <w:r w:rsidRPr="001C32FC">
        <w:t xml:space="preserve">efektus Pasūtītāja noteiktajā laikā vai atsakās tos novērst, Pasūtītājs var nolīgt citu personu </w:t>
      </w:r>
      <w:r>
        <w:t>d</w:t>
      </w:r>
      <w:r w:rsidRPr="001C32FC">
        <w:t xml:space="preserve">efektu novēršanai, un Izpildītājam jāsedz </w:t>
      </w:r>
      <w:r>
        <w:t>d</w:t>
      </w:r>
      <w:r w:rsidRPr="001C32FC">
        <w:t xml:space="preserve">efektu novēršanas izmaksas. Par </w:t>
      </w:r>
      <w:smartTag w:uri="schemas-tilde-lv/tildestengine" w:element="veidnes">
        <w:smartTagPr>
          <w:attr w:name="text" w:val="lēmumu"/>
          <w:attr w:name="id" w:val="-1"/>
          <w:attr w:name="baseform" w:val="lēmum|s"/>
        </w:smartTagPr>
        <w:r w:rsidRPr="001C32FC">
          <w:t>lēmumu</w:t>
        </w:r>
      </w:smartTag>
      <w:r w:rsidRPr="001C32FC">
        <w:t xml:space="preserve"> veikt </w:t>
      </w:r>
      <w:r>
        <w:t>d</w:t>
      </w:r>
      <w:r w:rsidRPr="001C32FC">
        <w:t>efektu novēršanu Pasūtītājam jāinformē Izpildītājs 3 (trīs) dienas iepriekš.</w:t>
      </w:r>
    </w:p>
    <w:p w:rsidR="00D21201" w:rsidRDefault="00D21201" w:rsidP="00AE13FB">
      <w:pPr>
        <w:numPr>
          <w:ilvl w:val="1"/>
          <w:numId w:val="26"/>
        </w:numPr>
        <w:ind w:left="426" w:hanging="426"/>
        <w:jc w:val="both"/>
      </w:pPr>
      <w:r>
        <w:t>Būvdarba g</w:t>
      </w:r>
      <w:r w:rsidRPr="001C32FC">
        <w:t xml:space="preserve">arantijas laika </w:t>
      </w:r>
      <w:r>
        <w:t>garantiju</w:t>
      </w:r>
      <w:r w:rsidRPr="001C32FC">
        <w:t xml:space="preserve"> 5% (pieci procenti) apmērā no Līgumcenas Izpildītājs</w:t>
      </w:r>
      <w:proofErr w:type="gramStart"/>
      <w:r w:rsidRPr="001C32FC">
        <w:t xml:space="preserve"> </w:t>
      </w:r>
      <w:r>
        <w:t xml:space="preserve"> </w:t>
      </w:r>
      <w:proofErr w:type="gramEnd"/>
      <w:r w:rsidRPr="001C32FC">
        <w:t xml:space="preserve">iesniedz Pasūtītājam pēc </w:t>
      </w:r>
      <w:r>
        <w:t>Būvdarbu</w:t>
      </w:r>
      <w:r w:rsidRPr="001C32FC">
        <w:t xml:space="preserve"> pabeigšanas akta apstiprināšanas, bet ne vēlāk kā līdz Līguma </w:t>
      </w:r>
      <w:r>
        <w:t>nodrošinājuma termiņa beigām</w:t>
      </w:r>
      <w:r w:rsidRPr="001C32FC">
        <w:t xml:space="preserve">. </w:t>
      </w:r>
      <w:r>
        <w:t xml:space="preserve"> </w:t>
      </w:r>
    </w:p>
    <w:p w:rsidR="00316253" w:rsidRPr="009828EC" w:rsidRDefault="00D21201" w:rsidP="00316253">
      <w:pPr>
        <w:numPr>
          <w:ilvl w:val="1"/>
          <w:numId w:val="26"/>
        </w:numPr>
        <w:ind w:left="426" w:hanging="426"/>
        <w:jc w:val="both"/>
        <w:rPr>
          <w:lang w:eastAsia="ar-SA"/>
        </w:rPr>
      </w:pPr>
      <w:r w:rsidRPr="009D50C2">
        <w:t>Izpildītājam 14 (četrpadsmit) dienu laik</w:t>
      </w:r>
      <w:r w:rsidR="00316253">
        <w:t xml:space="preserve">ā pēc Līguma noslēgšanas dienas </w:t>
      </w:r>
      <w:r w:rsidR="00316253" w:rsidRPr="009D50C2">
        <w:t xml:space="preserve">jāiesniedz Līguma </w:t>
      </w:r>
      <w:r w:rsidR="00316253">
        <w:t xml:space="preserve">saistību izpildes </w:t>
      </w:r>
      <w:r w:rsidR="00316253" w:rsidRPr="009D50C2">
        <w:t>nodrošinājums</w:t>
      </w:r>
      <w:r w:rsidR="00316253">
        <w:t>,</w:t>
      </w:r>
      <w:r w:rsidR="00316253" w:rsidRPr="009D50C2">
        <w:t xml:space="preserve"> </w:t>
      </w:r>
      <w:r w:rsidR="00316253">
        <w:rPr>
          <w:lang w:eastAsia="ar-SA"/>
        </w:rPr>
        <w:t>tas</w:t>
      </w:r>
      <w:r w:rsidR="00316253" w:rsidRPr="009828EC">
        <w:rPr>
          <w:lang w:eastAsia="ar-SA"/>
        </w:rPr>
        <w:t xml:space="preserve"> var būt:</w:t>
      </w:r>
    </w:p>
    <w:p w:rsidR="00316253" w:rsidRPr="009828EC" w:rsidRDefault="00316253" w:rsidP="00316253">
      <w:pPr>
        <w:numPr>
          <w:ilvl w:val="2"/>
          <w:numId w:val="26"/>
        </w:numPr>
        <w:tabs>
          <w:tab w:val="clear" w:pos="1224"/>
          <w:tab w:val="left" w:pos="1276"/>
        </w:tabs>
        <w:ind w:left="1276" w:hanging="709"/>
        <w:jc w:val="both"/>
      </w:pPr>
      <w:r w:rsidRPr="009828EC">
        <w:t>Bankas garantija;</w:t>
      </w:r>
    </w:p>
    <w:p w:rsidR="00316253" w:rsidRDefault="00316253" w:rsidP="00316253">
      <w:pPr>
        <w:numPr>
          <w:ilvl w:val="2"/>
          <w:numId w:val="26"/>
        </w:numPr>
        <w:tabs>
          <w:tab w:val="clear" w:pos="1224"/>
          <w:tab w:val="left" w:pos="1276"/>
        </w:tabs>
        <w:ind w:left="1276" w:hanging="709"/>
        <w:jc w:val="both"/>
      </w:pPr>
      <w:r w:rsidRPr="009828EC">
        <w:t>Apdrošināšanas sabiedrības polise.</w:t>
      </w:r>
    </w:p>
    <w:p w:rsidR="00316253" w:rsidRDefault="00316253" w:rsidP="00316253">
      <w:pPr>
        <w:numPr>
          <w:ilvl w:val="1"/>
          <w:numId w:val="26"/>
        </w:numPr>
        <w:ind w:left="426" w:hanging="426"/>
        <w:jc w:val="both"/>
      </w:pPr>
      <w:r w:rsidRPr="009828EC">
        <w:rPr>
          <w:lang w:eastAsia="ar-SA"/>
        </w:rPr>
        <w:t>Līguma saistību izpildes nodrošinājums atbilst šādām prasībām:</w:t>
      </w:r>
    </w:p>
    <w:p w:rsidR="00316253" w:rsidRDefault="00316253" w:rsidP="00316253">
      <w:pPr>
        <w:numPr>
          <w:ilvl w:val="2"/>
          <w:numId w:val="26"/>
        </w:numPr>
        <w:tabs>
          <w:tab w:val="clear" w:pos="1224"/>
          <w:tab w:val="left" w:pos="1276"/>
        </w:tabs>
        <w:ind w:left="1276" w:hanging="709"/>
        <w:jc w:val="both"/>
      </w:pPr>
      <w:r w:rsidRPr="009828EC">
        <w:rPr>
          <w:lang w:eastAsia="ar-SA"/>
        </w:rPr>
        <w:t xml:space="preserve">Līguma saistību izpildes nodrošinājums ir vismaz </w:t>
      </w:r>
      <w:r w:rsidRPr="0050565A">
        <w:rPr>
          <w:lang w:eastAsia="ar-SA"/>
        </w:rPr>
        <w:t>10 % (desmit procenti) apmērā</w:t>
      </w:r>
      <w:r w:rsidRPr="009828EC">
        <w:rPr>
          <w:lang w:eastAsia="ar-SA"/>
        </w:rPr>
        <w:t xml:space="preserve"> no </w:t>
      </w:r>
      <w:r>
        <w:rPr>
          <w:lang w:eastAsia="ar-SA"/>
        </w:rPr>
        <w:t>l</w:t>
      </w:r>
      <w:r w:rsidRPr="009828EC">
        <w:rPr>
          <w:lang w:eastAsia="ar-SA"/>
        </w:rPr>
        <w:t>īgumcenas</w:t>
      </w:r>
      <w:r>
        <w:rPr>
          <w:lang w:eastAsia="ar-SA"/>
        </w:rPr>
        <w:t>;</w:t>
      </w:r>
    </w:p>
    <w:p w:rsidR="00316253" w:rsidRDefault="00316253" w:rsidP="00316253">
      <w:pPr>
        <w:numPr>
          <w:ilvl w:val="2"/>
          <w:numId w:val="26"/>
        </w:numPr>
        <w:tabs>
          <w:tab w:val="clear" w:pos="1224"/>
          <w:tab w:val="left" w:pos="1276"/>
        </w:tabs>
        <w:ind w:left="1276" w:hanging="709"/>
        <w:jc w:val="both"/>
      </w:pPr>
      <w:r w:rsidRPr="009828EC">
        <w:t>Banka vai apdrošināšanas sabiedrība apņemas samaksāt Pasūtītājam līguma saistību izpildes nodrošinājuma summu</w:t>
      </w:r>
      <w:r w:rsidRPr="009828EC">
        <w:rPr>
          <w:lang w:eastAsia="ar-SA"/>
        </w:rPr>
        <w:t>, ja Izpildītājs nav izpildījis Līgumā noteikto Pakalpojumu pilnā apmērā vai kādā tā daļā, nepilda Līgumā noteiktās saistības vai Līguma darbība tiek izbeigta pēc Pasūtītāja iniciatīvas saskaņā ar Līguma punktiem, kas paredz Pasūtītāja tiesības vienpusēji izbeigt līguma darbību;</w:t>
      </w:r>
    </w:p>
    <w:p w:rsidR="00316253" w:rsidRDefault="00316253" w:rsidP="00316253">
      <w:pPr>
        <w:numPr>
          <w:ilvl w:val="2"/>
          <w:numId w:val="26"/>
        </w:numPr>
        <w:tabs>
          <w:tab w:val="clear" w:pos="1224"/>
          <w:tab w:val="left" w:pos="1276"/>
        </w:tabs>
        <w:ind w:left="1276" w:hanging="709"/>
        <w:jc w:val="both"/>
      </w:pPr>
      <w:r w:rsidRPr="009828EC">
        <w:rPr>
          <w:lang w:eastAsia="ar-SA"/>
        </w:rPr>
        <w:t>Līguma saistību izpildes nodrošinājums ir spēkā visu Līguma darbības laiku</w:t>
      </w:r>
      <w:r>
        <w:rPr>
          <w:lang w:eastAsia="ar-SA"/>
        </w:rPr>
        <w:t>;</w:t>
      </w:r>
    </w:p>
    <w:p w:rsidR="00316253" w:rsidRDefault="00316253" w:rsidP="00316253">
      <w:pPr>
        <w:numPr>
          <w:ilvl w:val="2"/>
          <w:numId w:val="26"/>
        </w:numPr>
        <w:tabs>
          <w:tab w:val="clear" w:pos="1224"/>
          <w:tab w:val="left" w:pos="1276"/>
        </w:tabs>
        <w:ind w:left="1276" w:hanging="709"/>
        <w:jc w:val="both"/>
      </w:pPr>
      <w:r w:rsidRPr="009828EC">
        <w:rPr>
          <w:lang w:eastAsia="ar-SA"/>
        </w:rPr>
        <w:t>Līguma saistību izpildes nodrošinājums ir no Izpildītāja puses neatsaucams</w:t>
      </w:r>
      <w:r>
        <w:rPr>
          <w:lang w:eastAsia="ar-SA"/>
        </w:rPr>
        <w:t>;</w:t>
      </w:r>
    </w:p>
    <w:p w:rsidR="00D21201" w:rsidRDefault="00316253" w:rsidP="00316253">
      <w:pPr>
        <w:numPr>
          <w:ilvl w:val="2"/>
          <w:numId w:val="26"/>
        </w:numPr>
        <w:tabs>
          <w:tab w:val="clear" w:pos="1224"/>
          <w:tab w:val="left" w:pos="1276"/>
        </w:tabs>
        <w:ind w:left="1276" w:hanging="709"/>
        <w:jc w:val="both"/>
      </w:pPr>
      <w:r w:rsidRPr="009828EC">
        <w:t>Bankas garantijai piemērojami Starptautiskās tirdzniecības kameras noteikumi „</w:t>
      </w:r>
      <w:proofErr w:type="spellStart"/>
      <w:r w:rsidRPr="009828EC">
        <w:t>The</w:t>
      </w:r>
      <w:proofErr w:type="spellEnd"/>
      <w:r w:rsidRPr="009828EC">
        <w:t xml:space="preserve"> ICC </w:t>
      </w:r>
      <w:proofErr w:type="spellStart"/>
      <w:r w:rsidRPr="009828EC">
        <w:t>Uniform</w:t>
      </w:r>
      <w:proofErr w:type="spellEnd"/>
      <w:r w:rsidRPr="009828EC">
        <w:t xml:space="preserve"> </w:t>
      </w:r>
      <w:proofErr w:type="spellStart"/>
      <w:r w:rsidRPr="009828EC">
        <w:t>Rulesfor</w:t>
      </w:r>
      <w:proofErr w:type="spellEnd"/>
      <w:r w:rsidRPr="009828EC">
        <w:t xml:space="preserve"> </w:t>
      </w:r>
      <w:proofErr w:type="spellStart"/>
      <w:r w:rsidRPr="009828EC">
        <w:t>Demand</w:t>
      </w:r>
      <w:proofErr w:type="spellEnd"/>
      <w:r w:rsidRPr="009828EC">
        <w:t xml:space="preserve"> </w:t>
      </w:r>
      <w:proofErr w:type="spellStart"/>
      <w:r w:rsidRPr="009828EC">
        <w:t>Guarantees</w:t>
      </w:r>
      <w:proofErr w:type="spellEnd"/>
      <w:r w:rsidRPr="009828EC">
        <w:t xml:space="preserve">”, ICC </w:t>
      </w:r>
      <w:proofErr w:type="spellStart"/>
      <w:r w:rsidRPr="009828EC">
        <w:t>Publication</w:t>
      </w:r>
      <w:proofErr w:type="spellEnd"/>
      <w:r w:rsidRPr="009828EC">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D21201" w:rsidRPr="001C32FC" w:rsidRDefault="00D21201" w:rsidP="00D21201">
      <w:pPr>
        <w:ind w:left="540" w:hanging="540"/>
        <w:jc w:val="both"/>
      </w:pPr>
    </w:p>
    <w:p w:rsidR="00D21201" w:rsidRPr="001C32FC" w:rsidRDefault="00D21201" w:rsidP="00D21201">
      <w:pPr>
        <w:numPr>
          <w:ilvl w:val="0"/>
          <w:numId w:val="26"/>
        </w:numPr>
        <w:tabs>
          <w:tab w:val="clear" w:pos="360"/>
        </w:tabs>
        <w:ind w:left="567" w:hanging="567"/>
        <w:jc w:val="both"/>
        <w:rPr>
          <w:b/>
        </w:rPr>
      </w:pPr>
      <w:r w:rsidRPr="001C32FC">
        <w:rPr>
          <w:b/>
        </w:rPr>
        <w:t>Būvlaukuma un apbraucamo ceļu uzturēšana</w:t>
      </w:r>
    </w:p>
    <w:p w:rsidR="00D21201" w:rsidRPr="001C32FC" w:rsidRDefault="00D21201" w:rsidP="00AE13FB">
      <w:pPr>
        <w:numPr>
          <w:ilvl w:val="1"/>
          <w:numId w:val="26"/>
        </w:numPr>
        <w:ind w:left="426" w:hanging="426"/>
        <w:jc w:val="both"/>
      </w:pPr>
      <w:r w:rsidRPr="001C32FC">
        <w:t>Izpildītājs būves vietā nodrošina Būvuzraugam un to palīgiem saviem inženiertehniskajiem darbiniekiem līdzvērtīgus darba apstākļus, ja Būvprojekta/ Tehniskajās specifikācijās nav noteikts citādi.</w:t>
      </w:r>
    </w:p>
    <w:p w:rsidR="00D21201" w:rsidRPr="001C32FC" w:rsidRDefault="00D21201" w:rsidP="00AE13FB">
      <w:pPr>
        <w:numPr>
          <w:ilvl w:val="1"/>
          <w:numId w:val="26"/>
        </w:numPr>
        <w:ind w:left="426" w:hanging="426"/>
        <w:jc w:val="both"/>
      </w:pPr>
      <w:r w:rsidRPr="001C32FC">
        <w:t xml:space="preserve">Izpildītājs veic būvlaukumā esošo ielu un apbraucamo ceļu ikdienas uzturēšanas darbus. </w:t>
      </w:r>
    </w:p>
    <w:p w:rsidR="00D21201" w:rsidRPr="001C32FC" w:rsidRDefault="00D21201" w:rsidP="00AE13FB">
      <w:pPr>
        <w:numPr>
          <w:ilvl w:val="1"/>
          <w:numId w:val="26"/>
        </w:numPr>
        <w:ind w:left="426" w:hanging="426"/>
        <w:jc w:val="both"/>
      </w:pPr>
      <w:r w:rsidRPr="001C32FC">
        <w:t xml:space="preserve">Izpildītājam </w:t>
      </w:r>
      <w:r>
        <w:t xml:space="preserve">par saviem līdzekļiem </w:t>
      </w:r>
      <w:r w:rsidRPr="001C32FC">
        <w:t xml:space="preserve">jānodrošina būvmateriālu pārvadāšanā </w:t>
      </w:r>
      <w:proofErr w:type="gramStart"/>
      <w:r w:rsidRPr="001C32FC">
        <w:t>izmantoto ceļu remontu un uzturēšanu</w:t>
      </w:r>
      <w:proofErr w:type="gramEnd"/>
      <w:r w:rsidRPr="001C32FC">
        <w:t>, nepasliktinot seguma stāvokli.</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sidRPr="001C32FC">
        <w:rPr>
          <w:b/>
        </w:rPr>
        <w:t xml:space="preserve">Darba vadības apspriedes </w:t>
      </w:r>
    </w:p>
    <w:p w:rsidR="00D21201" w:rsidRPr="001C32FC" w:rsidRDefault="00D21201" w:rsidP="00AE13FB">
      <w:pPr>
        <w:numPr>
          <w:ilvl w:val="1"/>
          <w:numId w:val="26"/>
        </w:numPr>
        <w:ind w:left="426" w:hanging="426"/>
        <w:jc w:val="both"/>
      </w:pPr>
      <w:r w:rsidRPr="001C32FC">
        <w:t>Izpildītājs rīko (nodrošina telpas</w:t>
      </w:r>
      <w:r>
        <w:t xml:space="preserve"> un</w:t>
      </w:r>
      <w:r w:rsidRPr="001C32FC">
        <w:t xml:space="preserve"> aprīkojumu) </w:t>
      </w:r>
      <w:r>
        <w:t>Būvdarbu</w:t>
      </w:r>
      <w:r w:rsidRPr="001C32FC">
        <w:t xml:space="preserve"> vadības apspriedes, kurās piedalās Būvuzraugs, Būvniecības procesa Projekta vadītājs, </w:t>
      </w:r>
      <w:proofErr w:type="spellStart"/>
      <w:r w:rsidRPr="001C32FC">
        <w:t>Autoruzraugs</w:t>
      </w:r>
      <w:proofErr w:type="spellEnd"/>
      <w:r w:rsidRPr="001C32FC">
        <w:t xml:space="preserve"> un citas personas pēc nepieciešamības.</w:t>
      </w:r>
    </w:p>
    <w:p w:rsidR="00D21201" w:rsidRPr="001C32FC" w:rsidRDefault="00D21201" w:rsidP="00AE13FB">
      <w:pPr>
        <w:numPr>
          <w:ilvl w:val="1"/>
          <w:numId w:val="26"/>
        </w:numPr>
        <w:ind w:left="426" w:hanging="426"/>
        <w:jc w:val="both"/>
      </w:pPr>
      <w:r>
        <w:t>Būvdarbu</w:t>
      </w:r>
      <w:r w:rsidRPr="001C32FC">
        <w:t xml:space="preserve"> vadības apspriedes sasaucamas pēc vajadzības, bet ne retāk kā vienu reizi nedēļā</w:t>
      </w:r>
      <w:r w:rsidRPr="001C32FC">
        <w:rPr>
          <w:color w:val="FF0000"/>
        </w:rPr>
        <w:t xml:space="preserve"> </w:t>
      </w:r>
      <w:r>
        <w:t>Būvdarbu</w:t>
      </w:r>
      <w:r w:rsidRPr="001C32FC">
        <w:t xml:space="preserve"> izpildes laikā. Pirmā </w:t>
      </w:r>
      <w:r>
        <w:t>Būvdarbu</w:t>
      </w:r>
      <w:r w:rsidRPr="001C32FC">
        <w:t xml:space="preserve"> vadības apspriede sasaucama ne vēlāk kā 3 (trīs) dienas pirms </w:t>
      </w:r>
      <w:r>
        <w:t>Būvdarbu</w:t>
      </w:r>
      <w:r w:rsidRPr="001C32FC">
        <w:t xml:space="preserve"> uzsākšanas.</w:t>
      </w:r>
    </w:p>
    <w:p w:rsidR="00D21201" w:rsidRDefault="00D21201" w:rsidP="00AE13FB">
      <w:pPr>
        <w:numPr>
          <w:ilvl w:val="1"/>
          <w:numId w:val="26"/>
        </w:numPr>
        <w:ind w:left="426" w:hanging="426"/>
        <w:jc w:val="both"/>
      </w:pPr>
      <w:r>
        <w:lastRenderedPageBreak/>
        <w:t>Būvdarbu</w:t>
      </w:r>
      <w:r w:rsidRPr="001C32FC">
        <w:t xml:space="preserve"> vadības apspriedēs jāizskata </w:t>
      </w:r>
      <w:r>
        <w:t xml:space="preserve">Darbu veikšanas projekts </w:t>
      </w:r>
      <w:r w:rsidRPr="001C32FC">
        <w:t xml:space="preserve">un tā papildinājumi, paveiktie un atlikušie darbi, nepieciešamās </w:t>
      </w:r>
      <w:r>
        <w:t>Būvdarbu</w:t>
      </w:r>
      <w:r w:rsidRPr="001C32FC">
        <w:t xml:space="preserve"> izmaiņas. </w:t>
      </w:r>
    </w:p>
    <w:p w:rsidR="00D21201" w:rsidRPr="001C32FC" w:rsidRDefault="00D21201" w:rsidP="00AE13FB">
      <w:pPr>
        <w:numPr>
          <w:ilvl w:val="1"/>
          <w:numId w:val="26"/>
        </w:numPr>
        <w:ind w:left="426" w:hanging="426"/>
        <w:jc w:val="both"/>
      </w:pPr>
      <w:r>
        <w:t>Būvdarbu</w:t>
      </w:r>
      <w:r w:rsidRPr="002E2554">
        <w:t xml:space="preserve"> vadības apspriedes vada un protokolē Būvuzraugs, un nākamajā darba dienā līdz plkst.16.00 </w:t>
      </w:r>
      <w:r w:rsidRPr="0032507A">
        <w:t>nosūta uz e-pastu protokolu visiem apspriedes dalībniekiem, kuri 2 (divu) dienu laikā to (ar akceptu vai precizējumiem) nosūta Būvuzraugam. Būvuzraugs apkopo apspriedes dalībnieku saņemto informāciju un līdz nākamajai apspriedei sagatavo protokolu 4 (četri) eksemplāros parakstīšanai.</w:t>
      </w:r>
      <w:r w:rsidRPr="00CA1051">
        <w:t xml:space="preserve"> </w:t>
      </w:r>
      <w:r w:rsidRPr="002E2554">
        <w:t>Apspriede</w:t>
      </w:r>
      <w:r>
        <w:t>s protokols ir saistošs visām O</w:t>
      </w:r>
      <w:r w:rsidRPr="002E2554">
        <w:t>bjekta būvniecībā iesaistījām personām</w:t>
      </w:r>
      <w:r>
        <w:t>.</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rPr>
          <w:b/>
        </w:rPr>
      </w:pPr>
      <w:r w:rsidRPr="001C32FC">
        <w:rPr>
          <w:b/>
        </w:rPr>
        <w:t xml:space="preserve">Sadarbība </w:t>
      </w:r>
    </w:p>
    <w:p w:rsidR="00D21201" w:rsidRPr="001C32FC" w:rsidRDefault="00D21201" w:rsidP="00AE13FB">
      <w:pPr>
        <w:numPr>
          <w:ilvl w:val="1"/>
          <w:numId w:val="26"/>
        </w:numPr>
        <w:ind w:left="426" w:hanging="426"/>
        <w:jc w:val="both"/>
      </w:pPr>
      <w:r w:rsidRPr="001C32FC">
        <w:t xml:space="preserve">Visos ar </w:t>
      </w:r>
      <w:r>
        <w:t>Būvdarbu</w:t>
      </w:r>
      <w:proofErr w:type="gramStart"/>
      <w:r w:rsidRPr="001C32FC">
        <w:t xml:space="preserve">  </w:t>
      </w:r>
      <w:proofErr w:type="gramEnd"/>
      <w:r w:rsidRPr="001C32FC">
        <w:t xml:space="preserve">veikšanu saistītajos jautājumos Izpildītājs sadarbojas ar Būvniecības procesa Projekta vadītāju, Būvuzraugu un </w:t>
      </w:r>
      <w:proofErr w:type="spellStart"/>
      <w:r w:rsidRPr="001C32FC">
        <w:t>Autoruzraugu</w:t>
      </w:r>
      <w:proofErr w:type="spellEnd"/>
      <w:r w:rsidRPr="001C32FC">
        <w:t>.</w:t>
      </w:r>
    </w:p>
    <w:p w:rsidR="00D21201" w:rsidRDefault="00D21201" w:rsidP="00AE13FB">
      <w:pPr>
        <w:numPr>
          <w:ilvl w:val="1"/>
          <w:numId w:val="26"/>
        </w:numPr>
        <w:ind w:left="426" w:hanging="426"/>
        <w:jc w:val="both"/>
      </w:pPr>
      <w:r w:rsidRPr="001C32FC">
        <w:t>Darb</w:t>
      </w:r>
      <w:r>
        <w:t>u</w:t>
      </w:r>
      <w:r w:rsidRPr="001C32FC">
        <w:t xml:space="preserve"> </w:t>
      </w:r>
      <w:r w:rsidRPr="00E43228">
        <w:t>veikšanas projekts</w:t>
      </w:r>
      <w:r w:rsidRPr="001C32FC">
        <w:t>, tā papildinājumi</w:t>
      </w:r>
      <w:r>
        <w:t xml:space="preserve">, </w:t>
      </w:r>
      <w:proofErr w:type="spellStart"/>
      <w:r>
        <w:t>būvtāfeļu</w:t>
      </w:r>
      <w:proofErr w:type="spellEnd"/>
      <w:r>
        <w:t xml:space="preserve"> skices</w:t>
      </w:r>
      <w:r w:rsidRPr="001C32FC">
        <w:t xml:space="preserve"> un visu materiālu lietojums Izpildītājam jāsaskaņo ar Būvuzraugu. </w:t>
      </w:r>
      <w:proofErr w:type="gramStart"/>
      <w:r w:rsidRPr="001C32FC">
        <w:t>Galveno izmantojamo materiālu testēšanas rezultātus</w:t>
      </w:r>
      <w:proofErr w:type="gramEnd"/>
      <w:r w:rsidRPr="001C32FC">
        <w:t xml:space="preserve"> jāiesniedz Būvuzraugam saskaņošanai ne vēlāk, kā 14 (četrpadsmit) kalendāras dienas pirms materiālu izmantošanas. Bez Būvuzrauga un Pasūtītāja apstiprinātas Darb</w:t>
      </w:r>
      <w:r>
        <w:t>u</w:t>
      </w:r>
      <w:r w:rsidRPr="001C32FC">
        <w:t xml:space="preserve"> </w:t>
      </w:r>
      <w:r>
        <w:t xml:space="preserve">veikšanas projekta </w:t>
      </w:r>
      <w:r w:rsidRPr="001C32FC">
        <w:t>un izmantojamo materiālu saskaņojuma</w:t>
      </w:r>
      <w:proofErr w:type="gramStart"/>
      <w:r w:rsidRPr="001C32FC">
        <w:t xml:space="preserve"> </w:t>
      </w:r>
      <w:r>
        <w:t xml:space="preserve"> </w:t>
      </w:r>
      <w:proofErr w:type="gramEnd"/>
      <w:r>
        <w:t>Būvdarbus</w:t>
      </w:r>
      <w:r w:rsidRPr="001C32FC">
        <w:t xml:space="preserve"> veikt nedrīkst.</w:t>
      </w:r>
    </w:p>
    <w:p w:rsidR="00D21201" w:rsidRPr="001C32FC" w:rsidRDefault="00D21201" w:rsidP="00AE13FB">
      <w:pPr>
        <w:numPr>
          <w:ilvl w:val="1"/>
          <w:numId w:val="26"/>
        </w:numPr>
        <w:ind w:left="426" w:hanging="426"/>
        <w:jc w:val="both"/>
      </w:pPr>
      <w:r w:rsidRPr="001C32FC">
        <w:t xml:space="preserve">Līgumā paredzētie visa veida paziņojumi, rīkojumi, apstiprinājumi, apliecinājumi, saskaņojumi un lēmumi jāizdod rakstiski. </w:t>
      </w:r>
      <w:r w:rsidRPr="00544082">
        <w:t xml:space="preserve">Dokumentu ātrākai apritei, tiek izmantots elektroniskais pasts: </w:t>
      </w:r>
      <w:r w:rsidRPr="00BB6B76">
        <w:t>Izpildītāja</w:t>
      </w:r>
      <w:r>
        <w:t xml:space="preserve"> - </w:t>
      </w:r>
      <w:hyperlink r:id="rId9" w:history="1">
        <w:r w:rsidRPr="00D86B6D">
          <w:rPr>
            <w:rStyle w:val="Hyperlink"/>
          </w:rPr>
          <w:t>.......................</w:t>
        </w:r>
      </w:hyperlink>
      <w:r>
        <w:t xml:space="preserve"> </w:t>
      </w:r>
      <w:r w:rsidRPr="00544082">
        <w:t>un</w:t>
      </w:r>
      <w:r w:rsidRPr="00544082">
        <w:rPr>
          <w:i/>
        </w:rPr>
        <w:t xml:space="preserve"> </w:t>
      </w:r>
      <w:r w:rsidRPr="00BB6B76">
        <w:t>Pasūtītāja</w:t>
      </w:r>
      <w:r>
        <w:t xml:space="preserve"> -</w:t>
      </w:r>
      <w:proofErr w:type="gramStart"/>
      <w:r>
        <w:t xml:space="preserve"> </w:t>
      </w:r>
      <w:r w:rsidRPr="00544082">
        <w:rPr>
          <w:i/>
        </w:rPr>
        <w:t xml:space="preserve"> </w:t>
      </w:r>
      <w:proofErr w:type="gramEnd"/>
      <w:r>
        <w:fldChar w:fldCharType="begin"/>
      </w:r>
      <w:r>
        <w:instrText xml:space="preserve"> HYPERLINK "mailto:Maris.Mielavs@pilsetsaimnieciba.jelgava.lv" </w:instrText>
      </w:r>
      <w:r>
        <w:fldChar w:fldCharType="separate"/>
      </w:r>
      <w:r>
        <w:rPr>
          <w:rStyle w:val="Hyperlink"/>
          <w:i/>
        </w:rPr>
        <w:t>.......................................</w:t>
      </w:r>
      <w:r>
        <w:rPr>
          <w:rStyle w:val="Hyperlink"/>
          <w:i/>
        </w:rPr>
        <w:fldChar w:fldCharType="end"/>
      </w:r>
      <w:r>
        <w:rPr>
          <w:i/>
        </w:rPr>
        <w:t>.</w:t>
      </w:r>
      <w:r w:rsidRPr="00544082">
        <w:rPr>
          <w:i/>
        </w:rPr>
        <w:t xml:space="preserve"> </w:t>
      </w:r>
      <w:r w:rsidRPr="001C32FC">
        <w:t>Izpildītājs un tā darbinieki sniedz informāciju masu saziņas līdzekļiem, saskaņojot to ar Pasūtītāju.</w:t>
      </w:r>
    </w:p>
    <w:p w:rsidR="00D21201" w:rsidRPr="001C32FC" w:rsidRDefault="00D21201" w:rsidP="00AE13FB">
      <w:pPr>
        <w:numPr>
          <w:ilvl w:val="1"/>
          <w:numId w:val="26"/>
        </w:numPr>
        <w:ind w:left="426" w:hanging="426"/>
        <w:jc w:val="both"/>
      </w:pPr>
      <w:r w:rsidRPr="001C32FC">
        <w:t>Būvuzrauga apstiprinājums, saskaņojums vai cita rīcība neatbrīvo Izpildītāju no atbildības par šī Līguma izpildi.</w:t>
      </w:r>
    </w:p>
    <w:p w:rsidR="00D21201" w:rsidRPr="001C32FC" w:rsidRDefault="00D21201" w:rsidP="00AE13FB">
      <w:pPr>
        <w:numPr>
          <w:ilvl w:val="1"/>
          <w:numId w:val="26"/>
        </w:numPr>
        <w:ind w:left="426" w:hanging="426"/>
        <w:jc w:val="both"/>
      </w:pPr>
      <w:r w:rsidRPr="001C32FC">
        <w:t xml:space="preserve">Par apstākļiem, kas var ietekmēt </w:t>
      </w:r>
      <w:r>
        <w:t>Būvdarbu</w:t>
      </w:r>
      <w:r w:rsidRPr="001C32FC">
        <w:t xml:space="preserve"> kvalitāti, termiņus vai Līgumcenu, Izpildītājam, cik ātri vien iespējams, bet ne vēlāk kā </w:t>
      </w:r>
      <w:r>
        <w:t xml:space="preserve">nākamajā </w:t>
      </w:r>
      <w:r w:rsidRPr="001C32FC">
        <w:t>darba dienā līdz plkst.16:00, kad tas uzzināja vai tam vajadzēja uzzināt, jābrīdina Būvniecības procesa Projekta vadītājs un Būvuzraugs, jāiesniedz ietekmes novērtējums un jāveic nepieciešamās darbības, lai samazinātu zaudējumus vai izvairītos no tiem.</w:t>
      </w:r>
    </w:p>
    <w:p w:rsidR="00D21201" w:rsidRPr="001C32FC" w:rsidRDefault="00D21201" w:rsidP="00AE13FB">
      <w:pPr>
        <w:numPr>
          <w:ilvl w:val="1"/>
          <w:numId w:val="26"/>
        </w:numPr>
        <w:ind w:left="426" w:hanging="426"/>
        <w:jc w:val="both"/>
      </w:pPr>
      <w:r w:rsidRPr="001C32FC">
        <w:t xml:space="preserve">Izpildītājam nav tiesību pretendēt uz </w:t>
      </w:r>
      <w:r>
        <w:t>Būvdarbu</w:t>
      </w:r>
      <w:r w:rsidRPr="001C32FC">
        <w:t xml:space="preserve"> termiņu vai Līgumcenas grozījumiem, ja Izpildītājs nav laikus paziņojis Būvniecības procesa Projekta vadītājam un Būvuzraugam par apstākļiem, kas var ietekmēt </w:t>
      </w:r>
      <w:r>
        <w:t>Būvdarbu</w:t>
      </w:r>
      <w:r w:rsidR="008C24E0">
        <w:t xml:space="preserve"> </w:t>
      </w:r>
      <w:r w:rsidRPr="001C32FC">
        <w:t>kvalitāti, termiņus vai Līgumcenu un veicis nepieciešamās darbības, lai samazinātu zaudējumus vai izvairītos no tiem.</w:t>
      </w:r>
    </w:p>
    <w:p w:rsidR="00D21201" w:rsidRPr="001C32FC" w:rsidRDefault="00D21201" w:rsidP="00AE13FB">
      <w:pPr>
        <w:numPr>
          <w:ilvl w:val="1"/>
          <w:numId w:val="26"/>
        </w:numPr>
        <w:ind w:left="426" w:hanging="426"/>
        <w:jc w:val="both"/>
      </w:pPr>
      <w:r w:rsidRPr="001C32FC">
        <w:t xml:space="preserve">Izpildītājam uz sava rēķina jāprojektē </w:t>
      </w:r>
      <w:r>
        <w:t>Būvdarbu</w:t>
      </w:r>
      <w:proofErr w:type="gramStart"/>
      <w:r>
        <w:t xml:space="preserve"> </w:t>
      </w:r>
      <w:r w:rsidRPr="001C32FC">
        <w:t xml:space="preserve"> </w:t>
      </w:r>
      <w:proofErr w:type="gramEnd"/>
      <w:r w:rsidRPr="001C32FC">
        <w:t xml:space="preserve">detaļas un palīgdarbi un jāiegūst institūciju saskaņojumi </w:t>
      </w:r>
      <w:r>
        <w:t xml:space="preserve"> Būvdarbu</w:t>
      </w:r>
      <w:r w:rsidRPr="001C32FC">
        <w:t xml:space="preserve"> vai palīgdarbu veikšanai.</w:t>
      </w:r>
    </w:p>
    <w:p w:rsidR="00D21201" w:rsidRPr="008C24E0" w:rsidRDefault="00D21201" w:rsidP="00AE13FB">
      <w:pPr>
        <w:numPr>
          <w:ilvl w:val="1"/>
          <w:numId w:val="26"/>
        </w:numPr>
        <w:ind w:left="426" w:hanging="426"/>
        <w:jc w:val="both"/>
      </w:pPr>
      <w:r w:rsidRPr="001C32FC">
        <w:t xml:space="preserve">Atbildīgajam būvdarbu vadītājam (vai atbilstoši sertificētam būvdarbu vadītāja aizvietotājam, kurš ir saskaņots ar Pasūtītāju) jāatrodas nepārtraukti būvlaukumā visā būvdarbu veikšanas darba laikā. Atbildīgo būvdarbu vadītāju vai citus atbildīgos speciālistus aizvietot uz </w:t>
      </w:r>
      <w:r w:rsidRPr="008C24E0">
        <w:t>laiku ir atļauts tikai rakstiski saskaņojot ar Pasūtītāju, un to kvalifikācijai un pieredzei jāatbilst konkursa nolikumā noteiktajām prasībām.</w:t>
      </w:r>
    </w:p>
    <w:p w:rsidR="00D21201" w:rsidRPr="001C32FC" w:rsidRDefault="00D21201" w:rsidP="00AE13FB">
      <w:pPr>
        <w:numPr>
          <w:ilvl w:val="1"/>
          <w:numId w:val="26"/>
        </w:numPr>
        <w:ind w:left="426" w:hanging="426"/>
        <w:jc w:val="both"/>
      </w:pPr>
      <w:r w:rsidRPr="001C32FC">
        <w:t>Pusēm ir tiesības prasīt nomainīt ikvienu Līguma izpildē iesaistīto personu, pamatojot to ar kādu no šādiem iemesliem:</w:t>
      </w:r>
    </w:p>
    <w:p w:rsidR="00D21201" w:rsidRPr="001C32FC" w:rsidRDefault="00D21201" w:rsidP="00D21201">
      <w:pPr>
        <w:numPr>
          <w:ilvl w:val="2"/>
          <w:numId w:val="26"/>
        </w:numPr>
        <w:tabs>
          <w:tab w:val="clear" w:pos="1224"/>
          <w:tab w:val="num" w:pos="1276"/>
        </w:tabs>
        <w:ind w:left="1276" w:hanging="709"/>
        <w:jc w:val="both"/>
      </w:pPr>
      <w:r w:rsidRPr="001C32FC">
        <w:t>atkārtota pavirša savu pienākumu pildīšana,</w:t>
      </w:r>
    </w:p>
    <w:p w:rsidR="00D21201" w:rsidRPr="001C32FC" w:rsidRDefault="00D21201" w:rsidP="00D21201">
      <w:pPr>
        <w:numPr>
          <w:ilvl w:val="2"/>
          <w:numId w:val="26"/>
        </w:numPr>
        <w:tabs>
          <w:tab w:val="clear" w:pos="1224"/>
          <w:tab w:val="num" w:pos="1276"/>
        </w:tabs>
        <w:ind w:left="1276" w:hanging="709"/>
        <w:jc w:val="both"/>
      </w:pPr>
      <w:r w:rsidRPr="001C32FC">
        <w:t>nekompetence vai nolaidība,</w:t>
      </w:r>
    </w:p>
    <w:p w:rsidR="00D21201" w:rsidRPr="001C32FC" w:rsidRDefault="00D21201" w:rsidP="00D21201">
      <w:pPr>
        <w:numPr>
          <w:ilvl w:val="2"/>
          <w:numId w:val="26"/>
        </w:numPr>
        <w:tabs>
          <w:tab w:val="clear" w:pos="1224"/>
          <w:tab w:val="num" w:pos="1276"/>
        </w:tabs>
        <w:ind w:left="1276" w:hanging="709"/>
        <w:jc w:val="both"/>
      </w:pPr>
      <w:r w:rsidRPr="001C32FC">
        <w:t>Līgumā noteikto saistību vai pienākumu nepildīšana,</w:t>
      </w:r>
    </w:p>
    <w:p w:rsidR="00D21201" w:rsidRPr="001C32FC" w:rsidRDefault="00D21201" w:rsidP="00D21201">
      <w:pPr>
        <w:numPr>
          <w:ilvl w:val="2"/>
          <w:numId w:val="26"/>
        </w:numPr>
        <w:tabs>
          <w:tab w:val="clear" w:pos="1224"/>
          <w:tab w:val="num" w:pos="1276"/>
        </w:tabs>
        <w:ind w:left="1276" w:hanging="709"/>
        <w:jc w:val="both"/>
      </w:pPr>
      <w:r w:rsidRPr="001C32FC">
        <w:t>atkārtota tādu darbību veikšana, kas kaitē drošībai, veselībai vai vides aizsardzībai.</w:t>
      </w:r>
    </w:p>
    <w:p w:rsidR="00D21201" w:rsidRPr="003D5288" w:rsidRDefault="00D21201" w:rsidP="00D21201">
      <w:pPr>
        <w:numPr>
          <w:ilvl w:val="1"/>
          <w:numId w:val="26"/>
        </w:numPr>
        <w:ind w:left="567" w:hanging="567"/>
        <w:jc w:val="both"/>
      </w:pPr>
      <w:r w:rsidRPr="003D5288">
        <w:t>Izpildītāja personāla nomaiņa notiek Līguma 9.punktā noteiktajā kārtībā.</w:t>
      </w:r>
    </w:p>
    <w:p w:rsidR="00D21201" w:rsidRPr="001C32FC" w:rsidRDefault="00D21201" w:rsidP="00D21201">
      <w:pPr>
        <w:numPr>
          <w:ilvl w:val="1"/>
          <w:numId w:val="26"/>
        </w:numPr>
        <w:ind w:left="567" w:hanging="567"/>
        <w:jc w:val="both"/>
      </w:pPr>
      <w:r w:rsidRPr="001C32FC">
        <w:t xml:space="preserve">Pasūtītājs, Būvniecības procesa Projekta vadītājs un Būvuzraugs ir tiesīgi normatīvo aktu vai Līguma noteikumu neievērošanas gadījumā apturēt </w:t>
      </w:r>
      <w:r>
        <w:t>Būvdarbu</w:t>
      </w:r>
      <w:r w:rsidRPr="001C32FC">
        <w:t xml:space="preserve"> izpildi līdz trūkumu novēršanai, un par šo kavējumu Izpildītājam nepienākas kompensācija.</w:t>
      </w:r>
    </w:p>
    <w:p w:rsidR="00D21201" w:rsidRPr="001C32FC" w:rsidRDefault="00D21201" w:rsidP="00D21201">
      <w:pPr>
        <w:numPr>
          <w:ilvl w:val="1"/>
          <w:numId w:val="26"/>
        </w:numPr>
        <w:ind w:left="567" w:hanging="567"/>
        <w:jc w:val="both"/>
      </w:pPr>
      <w:r w:rsidRPr="001C32FC">
        <w:t xml:space="preserve">Būvniecības procesa Projekta vadītājam, Būvuzraugam un </w:t>
      </w:r>
      <w:proofErr w:type="spellStart"/>
      <w:r w:rsidRPr="001C32FC">
        <w:t>Autoruzraugam</w:t>
      </w:r>
      <w:proofErr w:type="spellEnd"/>
      <w:r w:rsidRPr="001C32FC">
        <w:t xml:space="preserve"> ir tiesības bez iepriekšēja brīdinājuma ierasties jebkurā Izpildītāja vai tā apakšuzņēmēju ražotnē vai bāzē, kur ražo vai uzglabā materiālus un iekārtas, ko lieto Līguma izpildē, un tur veikt atbilstības </w:t>
      </w:r>
      <w:r w:rsidRPr="001C32FC">
        <w:lastRenderedPageBreak/>
        <w:t>pārbaudes, kā arī ņemt paraugus. Izpildītājam ir jānodrošina būvuzraudzības pārstāvjiem iespējas veikt minētās darbības, un jānodrošina kompetenta pārstāvja piedalīšanās, lai parakstītu aktu par to, ka šīs uzraudzības darbības ir veiktas.</w:t>
      </w:r>
    </w:p>
    <w:p w:rsidR="00D21201" w:rsidRPr="001C32FC" w:rsidRDefault="00D21201" w:rsidP="00D21201">
      <w:pPr>
        <w:numPr>
          <w:ilvl w:val="1"/>
          <w:numId w:val="26"/>
        </w:numPr>
        <w:ind w:left="567" w:hanging="567"/>
        <w:jc w:val="both"/>
      </w:pPr>
      <w:r w:rsidRPr="001C32FC">
        <w:t xml:space="preserve">Būvniecības procesa projekta vadītājs, Būvuzraugs un </w:t>
      </w:r>
      <w:proofErr w:type="spellStart"/>
      <w:r w:rsidRPr="001C32FC">
        <w:t>Autoruzraugs</w:t>
      </w:r>
      <w:proofErr w:type="spellEnd"/>
      <w:r w:rsidRPr="001C32FC">
        <w:t xml:space="preserve"> atbild uz Izpildītāja iesniegtajiem dokumentiem 3 (trīs) darba dienas pēc dokumentu saņemšanas, sevišķi steidzamos gadījumos līdz </w:t>
      </w:r>
      <w:proofErr w:type="gramStart"/>
      <w:r w:rsidRPr="001C32FC">
        <w:t>nākošās darba dienas</w:t>
      </w:r>
      <w:proofErr w:type="gramEnd"/>
      <w:r w:rsidRPr="001C32FC">
        <w:t xml:space="preserve"> plkst.16.00.</w:t>
      </w:r>
    </w:p>
    <w:p w:rsidR="00D21201" w:rsidRPr="001C32FC" w:rsidRDefault="00D21201" w:rsidP="00D21201">
      <w:pPr>
        <w:numPr>
          <w:ilvl w:val="1"/>
          <w:numId w:val="26"/>
        </w:numPr>
        <w:ind w:left="567" w:hanging="567"/>
        <w:jc w:val="both"/>
      </w:pPr>
      <w:r w:rsidRPr="001C32FC">
        <w:rPr>
          <w:bCs/>
        </w:rPr>
        <w:t xml:space="preserve">Jebkādas </w:t>
      </w:r>
      <w:r>
        <w:rPr>
          <w:bCs/>
        </w:rPr>
        <w:t>O</w:t>
      </w:r>
      <w:r w:rsidRPr="001C32FC">
        <w:rPr>
          <w:bCs/>
        </w:rPr>
        <w:t>bjektā neplānoti atklātas vēsturiskas vai kādas citas nozīmīgas vērtības, ir Pasūtītāja īpašums. Par šādiem atklājumiem Izpildītājs paziņo</w:t>
      </w:r>
      <w:r w:rsidRPr="001C32FC">
        <w:rPr>
          <w:b/>
          <w:bCs/>
        </w:rPr>
        <w:t xml:space="preserve"> </w:t>
      </w:r>
      <w:r w:rsidRPr="001C32FC">
        <w:rPr>
          <w:bCs/>
        </w:rPr>
        <w:t>Būvniecības procesa Projekta vadītājam un izpilda viņa instrukcijas.</w:t>
      </w:r>
    </w:p>
    <w:p w:rsidR="00D21201" w:rsidRPr="001C32FC" w:rsidRDefault="00D21201" w:rsidP="00D21201">
      <w:pPr>
        <w:numPr>
          <w:ilvl w:val="1"/>
          <w:numId w:val="26"/>
        </w:numPr>
        <w:ind w:left="567" w:hanging="567"/>
        <w:jc w:val="both"/>
      </w:pPr>
      <w:r w:rsidRPr="001C32FC">
        <w:rPr>
          <w:bCs/>
        </w:rPr>
        <w:t xml:space="preserve">Izpildītājam, </w:t>
      </w:r>
      <w:r>
        <w:rPr>
          <w:bCs/>
        </w:rPr>
        <w:t>O</w:t>
      </w:r>
      <w:r w:rsidRPr="001C32FC">
        <w:rPr>
          <w:bCs/>
        </w:rPr>
        <w:t>bjektā atrodot jebkādus sprādzienbīstamus priekšmetus, darbi nekavējoties pārtraucami, līdz ieradušies attiecīgās institūcijās kompetenti dienesti, un iespējami bīstamā situācija novērsta. Par šādu situāciju Izpildītājs nekavējoties ziņo</w:t>
      </w:r>
      <w:r w:rsidRPr="001C32FC">
        <w:rPr>
          <w:b/>
          <w:bCs/>
        </w:rPr>
        <w:t xml:space="preserve"> </w:t>
      </w:r>
      <w:r w:rsidRPr="001C32FC">
        <w:rPr>
          <w:bCs/>
        </w:rPr>
        <w:t>Būvniecības procesa Projekta vadītājam un Pasūtītājam.</w:t>
      </w:r>
    </w:p>
    <w:p w:rsidR="00D21201" w:rsidRPr="001C32FC" w:rsidRDefault="00D21201" w:rsidP="00D21201">
      <w:pPr>
        <w:numPr>
          <w:ilvl w:val="1"/>
          <w:numId w:val="26"/>
        </w:numPr>
        <w:ind w:left="567" w:hanging="567"/>
        <w:jc w:val="both"/>
      </w:pPr>
      <w:r w:rsidRPr="001C32FC">
        <w:rPr>
          <w:bCs/>
        </w:rPr>
        <w:t>Izpildītājs</w:t>
      </w:r>
      <w:proofErr w:type="gramStart"/>
      <w:r w:rsidRPr="001C32FC">
        <w:rPr>
          <w:bCs/>
        </w:rPr>
        <w:t xml:space="preserve"> </w:t>
      </w:r>
      <w:r>
        <w:rPr>
          <w:bCs/>
        </w:rPr>
        <w:t xml:space="preserve"> </w:t>
      </w:r>
      <w:proofErr w:type="gramEnd"/>
      <w:r>
        <w:t>Būvdarbu</w:t>
      </w:r>
      <w:r w:rsidRPr="001C32FC">
        <w:rPr>
          <w:bCs/>
        </w:rPr>
        <w:t xml:space="preserve"> veikšanas laikā nodrošina tīrību </w:t>
      </w:r>
      <w:r>
        <w:rPr>
          <w:bCs/>
        </w:rPr>
        <w:t>O</w:t>
      </w:r>
      <w:r w:rsidRPr="001C32FC">
        <w:rPr>
          <w:bCs/>
        </w:rPr>
        <w:t xml:space="preserve">bjektā un tā teritorijā (savlaicīga un regulāra būvgružu un citu izlietot materiālu aizvešanu u.c.), atbilstoši normatīvajiem aktiem, un nekavējoties veic visa veida darbības, kas saistītas ar šī Līguma izpildes rezultātā radīto tīrības normu vai noteikumu pārkāpšanas seku novēršanu. </w:t>
      </w:r>
      <w:r>
        <w:rPr>
          <w:bCs/>
        </w:rPr>
        <w:t xml:space="preserve"> </w:t>
      </w:r>
      <w:r>
        <w:t>Būvdarbu</w:t>
      </w:r>
      <w:r w:rsidRPr="001C32FC">
        <w:rPr>
          <w:bCs/>
        </w:rPr>
        <w:t xml:space="preserve"> veikšanas laikā, ne vēlāk kā </w:t>
      </w:r>
      <w:r>
        <w:t>Būvdarbu</w:t>
      </w:r>
      <w:r w:rsidRPr="001C32FC">
        <w:rPr>
          <w:bCs/>
        </w:rPr>
        <w:t xml:space="preserve"> beigšanas dienā, Izpildītājam par saviem līdzekļiem jāizved no </w:t>
      </w:r>
      <w:r>
        <w:rPr>
          <w:bCs/>
        </w:rPr>
        <w:t>O</w:t>
      </w:r>
      <w:r w:rsidRPr="001C32FC">
        <w:rPr>
          <w:bCs/>
        </w:rPr>
        <w:t xml:space="preserve">bjekta būvgruži un neizmantotie materiālus, konstrukcijas, kā arī Būvuzņēmējam piederošais inventārs, darbarīks, un jānodod Pasūtītājam </w:t>
      </w:r>
      <w:r>
        <w:rPr>
          <w:bCs/>
        </w:rPr>
        <w:t>O</w:t>
      </w:r>
      <w:r w:rsidRPr="001C32FC">
        <w:rPr>
          <w:bCs/>
        </w:rPr>
        <w:t>bjekts tīrs un sakārtots.</w:t>
      </w:r>
    </w:p>
    <w:p w:rsidR="00D21201" w:rsidRPr="007521CD" w:rsidRDefault="00D21201" w:rsidP="00D21201">
      <w:pPr>
        <w:numPr>
          <w:ilvl w:val="1"/>
          <w:numId w:val="26"/>
        </w:numPr>
        <w:ind w:left="567" w:hanging="567"/>
        <w:jc w:val="both"/>
      </w:pPr>
      <w:r w:rsidRPr="007521CD">
        <w:t xml:space="preserve">Izpildītājam jāveic izpildīto </w:t>
      </w:r>
      <w:r>
        <w:t>Būvdarbu</w:t>
      </w:r>
      <w:proofErr w:type="gramStart"/>
      <w:r>
        <w:t xml:space="preserve"> </w:t>
      </w:r>
      <w:r w:rsidRPr="007521CD">
        <w:t xml:space="preserve"> </w:t>
      </w:r>
      <w:proofErr w:type="gramEnd"/>
      <w:r w:rsidRPr="007521CD">
        <w:t>apjomu uzmērīšanu digitālā formā saskaņā ar</w:t>
      </w:r>
      <w:r w:rsidRPr="00B64211">
        <w:t xml:space="preserve"> Ministru kabineta 2012.gada 24.aprīļa noteikumiem Nr. 281 „</w:t>
      </w:r>
      <w:r w:rsidRPr="00B64211">
        <w:rPr>
          <w:bCs/>
        </w:rPr>
        <w:t>Augstas detalizācijas topogrāfiskās informācijas un tās centrālās datubāzes noteikumi</w:t>
      </w:r>
      <w:r w:rsidRPr="00B64211">
        <w:t>”</w:t>
      </w:r>
      <w:r w:rsidRPr="007521CD">
        <w:t>, ievērojot šādas prasības:</w:t>
      </w:r>
    </w:p>
    <w:p w:rsidR="00D21201" w:rsidRPr="000814D0" w:rsidRDefault="00D21201" w:rsidP="00D21201">
      <w:pPr>
        <w:numPr>
          <w:ilvl w:val="2"/>
          <w:numId w:val="26"/>
        </w:numPr>
        <w:tabs>
          <w:tab w:val="clear" w:pos="1224"/>
          <w:tab w:val="num" w:pos="1276"/>
        </w:tabs>
        <w:ind w:left="1276" w:hanging="709"/>
        <w:jc w:val="both"/>
        <w:rPr>
          <w:bCs/>
        </w:rPr>
      </w:pPr>
      <w:r w:rsidRPr="001C32FC">
        <w:t>Objekta uzmērīšana jāveic, pieaicinot sertificētu mērnieku vai licencētu organizāciju;</w:t>
      </w:r>
    </w:p>
    <w:p w:rsidR="00D21201" w:rsidRPr="000814D0" w:rsidRDefault="00D21201" w:rsidP="00D21201">
      <w:pPr>
        <w:numPr>
          <w:ilvl w:val="2"/>
          <w:numId w:val="26"/>
        </w:numPr>
        <w:tabs>
          <w:tab w:val="clear" w:pos="1224"/>
          <w:tab w:val="num" w:pos="1276"/>
        </w:tabs>
        <w:ind w:left="1276" w:hanging="709"/>
        <w:jc w:val="both"/>
        <w:rPr>
          <w:bCs/>
        </w:rPr>
      </w:pPr>
      <w:r>
        <w:t xml:space="preserve">jāsagatavo </w:t>
      </w:r>
      <w:proofErr w:type="gramStart"/>
      <w:r>
        <w:t>aktuālu topogrāfisko plānu</w:t>
      </w:r>
      <w:proofErr w:type="gramEnd"/>
      <w:r>
        <w:t>, ko apliecinājis</w:t>
      </w:r>
      <w:r w:rsidRPr="001C32FC">
        <w:t xml:space="preserve"> </w:t>
      </w:r>
      <w:r>
        <w:t>sertificēts</w:t>
      </w:r>
      <w:r w:rsidRPr="001C32FC">
        <w:t xml:space="preserve"> mērniek</w:t>
      </w:r>
      <w:r>
        <w:t>s;</w:t>
      </w:r>
    </w:p>
    <w:p w:rsidR="00D21201" w:rsidRPr="001C32FC" w:rsidRDefault="00D21201" w:rsidP="00D21201">
      <w:pPr>
        <w:numPr>
          <w:ilvl w:val="2"/>
          <w:numId w:val="26"/>
        </w:numPr>
        <w:tabs>
          <w:tab w:val="clear" w:pos="1224"/>
          <w:tab w:val="num" w:pos="1276"/>
        </w:tabs>
        <w:ind w:left="1276" w:hanging="709"/>
        <w:jc w:val="both"/>
        <w:rPr>
          <w:bCs/>
        </w:rPr>
      </w:pPr>
      <w:proofErr w:type="spellStart"/>
      <w:r>
        <w:t>izpildmērījumos</w:t>
      </w:r>
      <w:proofErr w:type="spellEnd"/>
      <w:r>
        <w:t xml:space="preserve"> jāiekļauj visu izbūvēto</w:t>
      </w:r>
      <w:proofErr w:type="gramStart"/>
      <w:r>
        <w:t xml:space="preserve">  </w:t>
      </w:r>
      <w:proofErr w:type="gramEnd"/>
      <w:r>
        <w:t>Būvdarbu apjomu;</w:t>
      </w:r>
    </w:p>
    <w:p w:rsidR="00D21201" w:rsidRPr="001C32FC" w:rsidRDefault="00D21201" w:rsidP="00D21201">
      <w:pPr>
        <w:numPr>
          <w:ilvl w:val="2"/>
          <w:numId w:val="26"/>
        </w:numPr>
        <w:tabs>
          <w:tab w:val="clear" w:pos="1224"/>
          <w:tab w:val="num" w:pos="1276"/>
        </w:tabs>
        <w:ind w:left="1276" w:hanging="709"/>
        <w:jc w:val="both"/>
        <w:rPr>
          <w:bCs/>
        </w:rPr>
      </w:pPr>
      <w:r w:rsidRPr="001C32FC">
        <w:t xml:space="preserve">jāapkopo un jāiesniedz Pasūtītājam par visu nododamo Objektu </w:t>
      </w:r>
      <w:proofErr w:type="spellStart"/>
      <w:r w:rsidRPr="001C32FC">
        <w:t>izpilduzmērījumus</w:t>
      </w:r>
      <w:proofErr w:type="spellEnd"/>
      <w:r w:rsidRPr="001C32FC">
        <w:t xml:space="preserve"> vienā failā </w:t>
      </w:r>
      <w:proofErr w:type="spellStart"/>
      <w:r w:rsidRPr="001C32FC">
        <w:t>MicroStation</w:t>
      </w:r>
      <w:proofErr w:type="spellEnd"/>
      <w:r w:rsidRPr="001C32FC">
        <w:t xml:space="preserve"> vai </w:t>
      </w:r>
      <w:proofErr w:type="spellStart"/>
      <w:r w:rsidRPr="001C32FC">
        <w:t>AutoCad</w:t>
      </w:r>
      <w:proofErr w:type="spellEnd"/>
      <w:r w:rsidRPr="001C32FC">
        <w:t xml:space="preserve"> programmas vidē, CD formātā un 2 (divus) or</w:t>
      </w:r>
      <w:r>
        <w:t>iģinālus papīra formātā M1:500.</w:t>
      </w:r>
    </w:p>
    <w:p w:rsidR="00D21201" w:rsidRPr="001C32FC" w:rsidRDefault="00D21201" w:rsidP="00D21201">
      <w:pPr>
        <w:tabs>
          <w:tab w:val="num" w:pos="1276"/>
        </w:tabs>
        <w:ind w:left="1276" w:hanging="709"/>
        <w:jc w:val="both"/>
        <w:rPr>
          <w:bCs/>
        </w:rPr>
      </w:pPr>
    </w:p>
    <w:p w:rsidR="00D21201" w:rsidRPr="001C32FC" w:rsidRDefault="00D21201" w:rsidP="00D21201">
      <w:pPr>
        <w:numPr>
          <w:ilvl w:val="0"/>
          <w:numId w:val="26"/>
        </w:numPr>
        <w:tabs>
          <w:tab w:val="clear" w:pos="360"/>
        </w:tabs>
        <w:ind w:left="567" w:hanging="567"/>
        <w:jc w:val="both"/>
        <w:rPr>
          <w:b/>
        </w:rPr>
      </w:pPr>
      <w:r w:rsidRPr="001C32FC">
        <w:rPr>
          <w:b/>
          <w:bCs/>
        </w:rPr>
        <w:t>Izpildītāja personāls un apakšuzņēmēji</w:t>
      </w:r>
    </w:p>
    <w:p w:rsidR="00D21201" w:rsidRPr="00C149C4" w:rsidRDefault="00D21201" w:rsidP="00AE13FB">
      <w:pPr>
        <w:pStyle w:val="CommentText"/>
        <w:rPr>
          <w:sz w:val="24"/>
          <w:szCs w:val="24"/>
        </w:rPr>
      </w:pPr>
      <w:r w:rsidRPr="00C149C4">
        <w:rPr>
          <w:sz w:val="24"/>
          <w:szCs w:val="24"/>
        </w:rPr>
        <w:t>9.1.</w:t>
      </w:r>
      <w:r w:rsidRPr="00C149C4">
        <w:rPr>
          <w:sz w:val="24"/>
          <w:szCs w:val="24"/>
        </w:rPr>
        <w:tab/>
        <w:t>Apakšuzņēmēju saraksts:</w:t>
      </w:r>
    </w:p>
    <w:p w:rsidR="00D21201" w:rsidRPr="00C149C4" w:rsidRDefault="00D21201" w:rsidP="00D21201">
      <w:pPr>
        <w:pStyle w:val="CommentText"/>
        <w:jc w:val="both"/>
        <w:rPr>
          <w:sz w:val="24"/>
          <w:szCs w:val="24"/>
        </w:rPr>
      </w:pPr>
      <w:r w:rsidRPr="00C149C4">
        <w:rPr>
          <w:sz w:val="24"/>
          <w:szCs w:val="24"/>
        </w:rPr>
        <w:t>9.1.1.</w:t>
      </w:r>
      <w:r w:rsidRPr="00C149C4">
        <w:rPr>
          <w:sz w:val="24"/>
          <w:szCs w:val="24"/>
        </w:rPr>
        <w:tab/>
        <w:t xml:space="preserve">pēc Līguma noslēgšanas un ne vēlāk kā uzsākot </w:t>
      </w:r>
      <w:r>
        <w:rPr>
          <w:sz w:val="24"/>
          <w:szCs w:val="24"/>
        </w:rPr>
        <w:t>Būvdarbu</w:t>
      </w:r>
      <w:r w:rsidRPr="00C149C4">
        <w:rPr>
          <w:sz w:val="24"/>
          <w:szCs w:val="24"/>
        </w:rPr>
        <w:t xml:space="preserve"> izpildi, I</w:t>
      </w:r>
      <w:r>
        <w:rPr>
          <w:sz w:val="24"/>
          <w:szCs w:val="24"/>
        </w:rPr>
        <w:t xml:space="preserve">zpildītājs </w:t>
      </w:r>
      <w:r w:rsidRPr="00C149C4">
        <w:rPr>
          <w:sz w:val="24"/>
          <w:szCs w:val="24"/>
        </w:rPr>
        <w:t>iesniedz P</w:t>
      </w:r>
      <w:r>
        <w:rPr>
          <w:sz w:val="24"/>
          <w:szCs w:val="24"/>
        </w:rPr>
        <w:t xml:space="preserve">asūtītājam </w:t>
      </w:r>
      <w:r w:rsidRPr="00C149C4">
        <w:rPr>
          <w:sz w:val="24"/>
          <w:szCs w:val="24"/>
        </w:rPr>
        <w:t>B</w:t>
      </w:r>
      <w:r>
        <w:rPr>
          <w:sz w:val="24"/>
          <w:szCs w:val="24"/>
        </w:rPr>
        <w:t>ūvdarbu</w:t>
      </w:r>
      <w:r w:rsidRPr="00C149C4">
        <w:rPr>
          <w:sz w:val="24"/>
          <w:szCs w:val="24"/>
        </w:rPr>
        <w:t xml:space="preserve"> izpildē iesaistīto apakšuzņēmēju sarakstu, kurā norāda apakšuzņēmēja nosaukumu, kontaktinformāciju un to </w:t>
      </w:r>
      <w:proofErr w:type="spellStart"/>
      <w:r w:rsidRPr="00C149C4">
        <w:rPr>
          <w:sz w:val="24"/>
          <w:szCs w:val="24"/>
        </w:rPr>
        <w:t>pārstāvēttiesīgo</w:t>
      </w:r>
      <w:proofErr w:type="spellEnd"/>
      <w:r w:rsidRPr="00C149C4">
        <w:rPr>
          <w:sz w:val="24"/>
          <w:szCs w:val="24"/>
        </w:rPr>
        <w:t xml:space="preserve"> personu, ciktāl minētā informācija ir zināma. Sarakstā norāda arī apakšuzņēmēju apakšuzņēmējus;</w:t>
      </w:r>
    </w:p>
    <w:p w:rsidR="00D21201" w:rsidRPr="00C149C4" w:rsidRDefault="00D21201" w:rsidP="00D21201">
      <w:pPr>
        <w:pStyle w:val="CommentText"/>
        <w:jc w:val="both"/>
        <w:rPr>
          <w:sz w:val="24"/>
          <w:szCs w:val="24"/>
        </w:rPr>
      </w:pPr>
      <w:r w:rsidRPr="00C149C4">
        <w:rPr>
          <w:sz w:val="24"/>
          <w:szCs w:val="24"/>
        </w:rPr>
        <w:t>9.1.2.</w:t>
      </w:r>
      <w:r w:rsidRPr="00C149C4">
        <w:rPr>
          <w:sz w:val="24"/>
          <w:szCs w:val="24"/>
        </w:rPr>
        <w:tab/>
        <w:t>Līguma izpildes laikā I</w:t>
      </w:r>
      <w:r>
        <w:rPr>
          <w:sz w:val="24"/>
          <w:szCs w:val="24"/>
        </w:rPr>
        <w:t xml:space="preserve">zpildītājs </w:t>
      </w:r>
      <w:r w:rsidRPr="00C149C4">
        <w:rPr>
          <w:sz w:val="24"/>
          <w:szCs w:val="24"/>
        </w:rPr>
        <w:t xml:space="preserve"> paziņo </w:t>
      </w:r>
      <w:r>
        <w:rPr>
          <w:sz w:val="24"/>
          <w:szCs w:val="24"/>
        </w:rPr>
        <w:t xml:space="preserve"> </w:t>
      </w:r>
      <w:r w:rsidRPr="00C149C4">
        <w:rPr>
          <w:sz w:val="24"/>
          <w:szCs w:val="24"/>
        </w:rPr>
        <w:t>P</w:t>
      </w:r>
      <w:r>
        <w:rPr>
          <w:sz w:val="24"/>
          <w:szCs w:val="24"/>
        </w:rPr>
        <w:t>asūtītājam</w:t>
      </w:r>
      <w:r w:rsidRPr="00C149C4">
        <w:rPr>
          <w:sz w:val="24"/>
          <w:szCs w:val="24"/>
        </w:rPr>
        <w:t xml:space="preserve"> par jebkurām apakšuzņēmēju sarakstā norādītās informācijas izmaiņām, kā arī papildina sarakstu ar informāciju par apakšuzņēmēju, kas tiek vēlāk iesaistīts B</w:t>
      </w:r>
      <w:r>
        <w:rPr>
          <w:sz w:val="24"/>
          <w:szCs w:val="24"/>
        </w:rPr>
        <w:t>ūvdarbu</w:t>
      </w:r>
      <w:r w:rsidRPr="00C149C4">
        <w:rPr>
          <w:sz w:val="24"/>
          <w:szCs w:val="24"/>
        </w:rPr>
        <w:t xml:space="preserve"> izpildē.</w:t>
      </w:r>
    </w:p>
    <w:p w:rsidR="00D21201" w:rsidRPr="00C149C4" w:rsidRDefault="00D21201" w:rsidP="00D21201">
      <w:pPr>
        <w:pStyle w:val="CommentText"/>
        <w:jc w:val="both"/>
        <w:rPr>
          <w:sz w:val="24"/>
          <w:szCs w:val="24"/>
        </w:rPr>
      </w:pPr>
      <w:r w:rsidRPr="00C149C4">
        <w:rPr>
          <w:sz w:val="24"/>
          <w:szCs w:val="24"/>
        </w:rPr>
        <w:t>9.2.</w:t>
      </w:r>
      <w:r w:rsidRPr="00C149C4">
        <w:rPr>
          <w:sz w:val="24"/>
          <w:szCs w:val="24"/>
        </w:rPr>
        <w:tab/>
        <w:t>I</w:t>
      </w:r>
      <w:r>
        <w:rPr>
          <w:sz w:val="24"/>
          <w:szCs w:val="24"/>
        </w:rPr>
        <w:t xml:space="preserve">zpildītājs </w:t>
      </w:r>
      <w:r w:rsidRPr="00C149C4">
        <w:rPr>
          <w:sz w:val="24"/>
          <w:szCs w:val="24"/>
        </w:rPr>
        <w:t xml:space="preserve"> nav tiesīgs bez saskaņošanas ar P</w:t>
      </w:r>
      <w:r>
        <w:rPr>
          <w:sz w:val="24"/>
          <w:szCs w:val="24"/>
        </w:rPr>
        <w:t>asūtītāju</w:t>
      </w:r>
      <w:r w:rsidRPr="00C149C4">
        <w:rPr>
          <w:sz w:val="24"/>
          <w:szCs w:val="24"/>
        </w:rPr>
        <w:t xml:space="preserve"> veikt piedāvājumā norādītā personāla un apakšuzņēmēju nomaiņu un iesaistīt papildu apakšuzņēmējus Līguma izpildē. Piedāvājumā norādītā personāla nomaiņa pieļaujama tikai Līgumā norādītajā kārtībā un gadījumos, un ja piedāvātais personāls atbilst Konkursa dokumentos personālam izvirzītajām prasībām un tam ir vismaz tādas paša kvalifikācija un pieredze kā personālam, kas tika vērtēts, izvēloties piedāvājumu atbilstoši konkursa dokumentos noteiktajām prasībām un kritērijam. P</w:t>
      </w:r>
      <w:r>
        <w:rPr>
          <w:sz w:val="24"/>
          <w:szCs w:val="24"/>
        </w:rPr>
        <w:t>asūtītājs</w:t>
      </w:r>
      <w:r w:rsidRPr="00C149C4">
        <w:rPr>
          <w:sz w:val="24"/>
          <w:szCs w:val="24"/>
        </w:rPr>
        <w:t xml:space="preserve"> var prasīt personāla un apakšuzņēmēja viedokli par nomaiņas iemesliem.</w:t>
      </w:r>
    </w:p>
    <w:p w:rsidR="00D21201" w:rsidRPr="00C149C4" w:rsidRDefault="00D21201" w:rsidP="00D21201">
      <w:pPr>
        <w:pStyle w:val="CommentText"/>
        <w:jc w:val="both"/>
        <w:rPr>
          <w:sz w:val="24"/>
          <w:szCs w:val="24"/>
        </w:rPr>
      </w:pPr>
      <w:r w:rsidRPr="00C149C4">
        <w:rPr>
          <w:sz w:val="24"/>
          <w:szCs w:val="24"/>
        </w:rPr>
        <w:t>9.3.</w:t>
      </w:r>
      <w:r w:rsidRPr="00C149C4">
        <w:rPr>
          <w:sz w:val="24"/>
          <w:szCs w:val="24"/>
        </w:rPr>
        <w:tab/>
        <w:t>P</w:t>
      </w:r>
      <w:r>
        <w:rPr>
          <w:sz w:val="24"/>
          <w:szCs w:val="24"/>
        </w:rPr>
        <w:t>asūtītājs</w:t>
      </w:r>
      <w:r w:rsidRPr="00C149C4">
        <w:rPr>
          <w:sz w:val="24"/>
          <w:szCs w:val="24"/>
        </w:rPr>
        <w:t xml:space="preserve"> nepiekrīt piedāvājumā norādītā personāla vai apakšuzņēmēju nomaiņai, ja pastāv kāds no šādiem nosacījumiem:</w:t>
      </w:r>
    </w:p>
    <w:p w:rsidR="00D21201" w:rsidRPr="00C149C4" w:rsidRDefault="00D21201" w:rsidP="00D21201">
      <w:pPr>
        <w:pStyle w:val="CommentText"/>
        <w:jc w:val="both"/>
        <w:rPr>
          <w:sz w:val="24"/>
          <w:szCs w:val="24"/>
        </w:rPr>
      </w:pPr>
      <w:r w:rsidRPr="00C149C4">
        <w:rPr>
          <w:sz w:val="24"/>
          <w:szCs w:val="24"/>
        </w:rPr>
        <w:t>9.3.1.</w:t>
      </w:r>
      <w:r w:rsidRPr="00C149C4">
        <w:rPr>
          <w:sz w:val="24"/>
          <w:szCs w:val="24"/>
        </w:rPr>
        <w:tab/>
        <w:t>I</w:t>
      </w:r>
      <w:r>
        <w:rPr>
          <w:sz w:val="24"/>
          <w:szCs w:val="24"/>
        </w:rPr>
        <w:t xml:space="preserve">zpildītāja </w:t>
      </w:r>
      <w:r w:rsidRPr="00C149C4">
        <w:rPr>
          <w:sz w:val="24"/>
          <w:szCs w:val="24"/>
        </w:rPr>
        <w:t xml:space="preserve"> piedāvātais personāls vai apakšuzņēmējs neatbilst tām Konkursa dokumentos noteiktajām prasībām, kas attiecas uz </w:t>
      </w:r>
      <w:r>
        <w:rPr>
          <w:sz w:val="24"/>
          <w:szCs w:val="24"/>
        </w:rPr>
        <w:t xml:space="preserve"> </w:t>
      </w:r>
      <w:r w:rsidRPr="00C149C4">
        <w:rPr>
          <w:sz w:val="24"/>
          <w:szCs w:val="24"/>
        </w:rPr>
        <w:t>I</w:t>
      </w:r>
      <w:r>
        <w:rPr>
          <w:sz w:val="24"/>
          <w:szCs w:val="24"/>
        </w:rPr>
        <w:t xml:space="preserve">zpildītāja </w:t>
      </w:r>
      <w:r w:rsidRPr="00C149C4">
        <w:rPr>
          <w:sz w:val="24"/>
          <w:szCs w:val="24"/>
        </w:rPr>
        <w:t xml:space="preserve"> personālu vai apakšuzņēmēju;</w:t>
      </w:r>
    </w:p>
    <w:p w:rsidR="00D21201" w:rsidRPr="00C149C4" w:rsidRDefault="00D21201" w:rsidP="00D21201">
      <w:pPr>
        <w:pStyle w:val="CommentText"/>
        <w:jc w:val="both"/>
        <w:rPr>
          <w:sz w:val="24"/>
          <w:szCs w:val="24"/>
        </w:rPr>
      </w:pPr>
      <w:r w:rsidRPr="00C149C4">
        <w:rPr>
          <w:sz w:val="24"/>
          <w:szCs w:val="24"/>
        </w:rPr>
        <w:lastRenderedPageBreak/>
        <w:t>9.3.2.</w:t>
      </w:r>
      <w:r w:rsidRPr="00C149C4">
        <w:rPr>
          <w:sz w:val="24"/>
          <w:szCs w:val="24"/>
        </w:rPr>
        <w:tab/>
        <w:t>tiek nomainīts apakšuzņēmējs, uz kura iespējām Konkursā izraudzītais pretendents balstījies, lai apliecinātu savas kvalifikācijas atbilstību Konkursa dokumentos noteiktajām prasībām, un piedāvātajam apakšuzņēmējam nav vismaz tāda pati kvalifikācija, uz kādu Konkursā izraudzītais pretendents atsaucies, apliecinot savu atbilstību Konkursā noteiktajām prasībām, vai apakšuzņēmējs atbilst Publisko iepirkumu likuma</w:t>
      </w:r>
      <w:r>
        <w:t xml:space="preserve"> </w:t>
      </w:r>
      <w:r w:rsidRPr="00C149C4">
        <w:rPr>
          <w:sz w:val="24"/>
          <w:szCs w:val="24"/>
        </w:rPr>
        <w:t>42.panta pirmajā daļā vai otrajā daļā (atbilstoši Konkursa nolikumā norādītajam) minētajiem pretendentu izslēgšanas nosacījumiem;</w:t>
      </w:r>
    </w:p>
    <w:p w:rsidR="00D21201" w:rsidRPr="00C149C4" w:rsidRDefault="00D21201" w:rsidP="00D21201">
      <w:pPr>
        <w:pStyle w:val="CommentText"/>
        <w:jc w:val="both"/>
        <w:rPr>
          <w:sz w:val="24"/>
          <w:szCs w:val="24"/>
        </w:rPr>
      </w:pPr>
      <w:r w:rsidRPr="00C149C4">
        <w:rPr>
          <w:sz w:val="24"/>
          <w:szCs w:val="24"/>
        </w:rPr>
        <w:t>9.3.3.</w:t>
      </w:r>
      <w:r w:rsidRPr="00C149C4">
        <w:rPr>
          <w:sz w:val="24"/>
          <w:szCs w:val="24"/>
        </w:rPr>
        <w:tab/>
        <w:t>piedāvātais apakšuzņēmējs, kura izpildāmo B</w:t>
      </w:r>
      <w:r>
        <w:rPr>
          <w:sz w:val="24"/>
          <w:szCs w:val="24"/>
        </w:rPr>
        <w:t>ūvdarbu</w:t>
      </w:r>
      <w:r w:rsidRPr="00C149C4">
        <w:rPr>
          <w:sz w:val="24"/>
          <w:szCs w:val="24"/>
        </w:rPr>
        <w:t xml:space="preserve"> vērtība ir vismaz 10 procenti no kopējās Līguma vērtības, atbilst Publisko iepirkumu likuma 42. panta pirmajā vai otrajā daļā (atbilstoši Konkursa nolikumā norādītajam) minētajiem pretendentu izslēgšanas gadījumiem;</w:t>
      </w:r>
    </w:p>
    <w:p w:rsidR="00D21201" w:rsidRPr="00C149C4" w:rsidRDefault="00D21201" w:rsidP="00D21201">
      <w:pPr>
        <w:pStyle w:val="CommentText"/>
        <w:jc w:val="both"/>
        <w:rPr>
          <w:sz w:val="24"/>
          <w:szCs w:val="24"/>
        </w:rPr>
      </w:pPr>
      <w:r w:rsidRPr="00C149C4">
        <w:rPr>
          <w:sz w:val="24"/>
          <w:szCs w:val="24"/>
        </w:rPr>
        <w:t>9.3.4.</w:t>
      </w:r>
      <w:r w:rsidRPr="00C149C4">
        <w:rPr>
          <w:sz w:val="24"/>
          <w:szCs w:val="24"/>
        </w:rPr>
        <w:tab/>
        <w:t>apakšuzņēmēja maiņas rezultātā tiktu izdarīti tādi grozījumi pretendenta piedāvājumā, kuri, ja sākotnēji būtu tajā iekļauti, ietekmētu piedāvājuma izvēli atbilstoši Konkursa dokumentos noteiktajiem piedāvājuma izvērtēšanas kritērijiem.</w:t>
      </w:r>
    </w:p>
    <w:p w:rsidR="00D21201" w:rsidRPr="00C149C4" w:rsidRDefault="00D21201" w:rsidP="00D21201">
      <w:pPr>
        <w:pStyle w:val="CommentText"/>
        <w:jc w:val="both"/>
        <w:rPr>
          <w:sz w:val="24"/>
          <w:szCs w:val="24"/>
        </w:rPr>
      </w:pPr>
      <w:r w:rsidRPr="00C149C4">
        <w:rPr>
          <w:sz w:val="24"/>
          <w:szCs w:val="24"/>
        </w:rPr>
        <w:t>9.4.</w:t>
      </w:r>
      <w:r w:rsidRPr="00C149C4">
        <w:rPr>
          <w:sz w:val="24"/>
          <w:szCs w:val="24"/>
        </w:rPr>
        <w:tab/>
        <w:t>P</w:t>
      </w:r>
      <w:r>
        <w:rPr>
          <w:sz w:val="24"/>
          <w:szCs w:val="24"/>
        </w:rPr>
        <w:t>asūtītājs</w:t>
      </w:r>
      <w:r w:rsidRPr="00C149C4">
        <w:rPr>
          <w:sz w:val="24"/>
          <w:szCs w:val="24"/>
        </w:rPr>
        <w:t xml:space="preserve"> nepiekrīt jauna apakšuzņēmēja piesaistei gadījumā, kad šādas izmaiņas, ja tās tiktu veiktas sākotnējā piedāvājumā, būtu ietekmējušas piedāvājuma izvēli atbilstoši Konkursa dokumentos noteiktajiem piedāvājuma izvērtēšanas kritērijiem. Jaunā apakšuzņēmēja atbilstību </w:t>
      </w:r>
      <w:r>
        <w:rPr>
          <w:sz w:val="24"/>
          <w:szCs w:val="24"/>
        </w:rPr>
        <w:t xml:space="preserve"> </w:t>
      </w:r>
      <w:r w:rsidRPr="00EF0B90">
        <w:rPr>
          <w:sz w:val="24"/>
          <w:szCs w:val="24"/>
        </w:rPr>
        <w:t xml:space="preserve"> </w:t>
      </w:r>
      <w:r w:rsidRPr="00C149C4">
        <w:rPr>
          <w:sz w:val="24"/>
          <w:szCs w:val="24"/>
        </w:rPr>
        <w:t>P</w:t>
      </w:r>
      <w:r>
        <w:rPr>
          <w:sz w:val="24"/>
          <w:szCs w:val="24"/>
        </w:rPr>
        <w:t>asūtītājs</w:t>
      </w:r>
      <w:r w:rsidRPr="00C149C4">
        <w:rPr>
          <w:sz w:val="24"/>
          <w:szCs w:val="24"/>
        </w:rPr>
        <w:t xml:space="preserve"> pārbauda saskaņā ar Publisko iepirkumu likuma 62.panta piekto daļu.</w:t>
      </w:r>
    </w:p>
    <w:p w:rsidR="00D21201" w:rsidRPr="00C149C4" w:rsidRDefault="00D21201" w:rsidP="00D21201">
      <w:pPr>
        <w:pStyle w:val="CommentText"/>
        <w:jc w:val="both"/>
        <w:rPr>
          <w:sz w:val="24"/>
          <w:szCs w:val="24"/>
        </w:rPr>
      </w:pPr>
      <w:r w:rsidRPr="00C149C4">
        <w:rPr>
          <w:sz w:val="24"/>
          <w:szCs w:val="24"/>
        </w:rPr>
        <w:t>9.5.</w:t>
      </w:r>
      <w:r w:rsidRPr="00C149C4">
        <w:rPr>
          <w:sz w:val="24"/>
          <w:szCs w:val="24"/>
        </w:rPr>
        <w:tab/>
        <w:t>P</w:t>
      </w:r>
      <w:r>
        <w:rPr>
          <w:sz w:val="24"/>
          <w:szCs w:val="24"/>
        </w:rPr>
        <w:t>asūtītājs</w:t>
      </w:r>
      <w:r w:rsidRPr="00C149C4">
        <w:rPr>
          <w:sz w:val="24"/>
          <w:szCs w:val="24"/>
        </w:rPr>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sidRPr="001C32FC">
        <w:rPr>
          <w:b/>
        </w:rPr>
        <w:t>Kvalitāte un pārbaudes</w:t>
      </w:r>
    </w:p>
    <w:p w:rsidR="00D21201" w:rsidRPr="001C32FC" w:rsidRDefault="00D21201" w:rsidP="00D21201">
      <w:pPr>
        <w:numPr>
          <w:ilvl w:val="1"/>
          <w:numId w:val="26"/>
        </w:numPr>
        <w:tabs>
          <w:tab w:val="left" w:pos="567"/>
        </w:tabs>
        <w:ind w:left="567" w:hanging="567"/>
        <w:jc w:val="both"/>
      </w:pPr>
      <w:r w:rsidRPr="00C149C4">
        <w:t>B</w:t>
      </w:r>
      <w:r>
        <w:t>ūvdarbu</w:t>
      </w:r>
      <w:r w:rsidRPr="001C32FC">
        <w:t xml:space="preserve"> kvalitātes prasības, kas jāievēro Izpildītājam, nosaka Būvprojekta Specifikācijas un Rasējumi, attiecīgi Latvijas Republikā spēkā esošie normatīvie akti.</w:t>
      </w:r>
    </w:p>
    <w:p w:rsidR="00D21201" w:rsidRPr="001C32FC" w:rsidRDefault="00D21201" w:rsidP="00D21201">
      <w:pPr>
        <w:numPr>
          <w:ilvl w:val="1"/>
          <w:numId w:val="26"/>
        </w:numPr>
        <w:tabs>
          <w:tab w:val="left" w:pos="567"/>
        </w:tabs>
        <w:ind w:left="567" w:hanging="567"/>
        <w:jc w:val="both"/>
      </w:pPr>
      <w:r w:rsidRPr="001C32FC">
        <w:t xml:space="preserve">Izpildītājam uz sava rēķina jāveic visas, Līgumā un normatīvajos aktos noteiktās materiālu, konstrukciju un </w:t>
      </w:r>
      <w:r w:rsidRPr="00C149C4">
        <w:t>B</w:t>
      </w:r>
      <w:r>
        <w:t>ūvdarbu</w:t>
      </w:r>
      <w:r w:rsidRPr="001C32FC">
        <w:t xml:space="preserve"> kvalitātes pārbaudes.</w:t>
      </w:r>
    </w:p>
    <w:p w:rsidR="00D21201" w:rsidRPr="001C32FC" w:rsidRDefault="00D21201" w:rsidP="00D21201">
      <w:pPr>
        <w:numPr>
          <w:ilvl w:val="1"/>
          <w:numId w:val="26"/>
        </w:numPr>
        <w:tabs>
          <w:tab w:val="left" w:pos="567"/>
        </w:tabs>
        <w:ind w:left="567" w:hanging="567"/>
        <w:jc w:val="both"/>
      </w:pPr>
      <w:r w:rsidRPr="001C32FC">
        <w:t>Izpildītājam nekavējoties jāiesniedz Būvuzraugam dokumenti par visām veiktajām pārbaudēm, kā arī to kopsavilkumi.</w:t>
      </w:r>
    </w:p>
    <w:p w:rsidR="00D21201" w:rsidRPr="001C32FC" w:rsidRDefault="00D21201" w:rsidP="00D21201">
      <w:pPr>
        <w:numPr>
          <w:ilvl w:val="1"/>
          <w:numId w:val="26"/>
        </w:numPr>
        <w:tabs>
          <w:tab w:val="left" w:pos="567"/>
        </w:tabs>
        <w:ind w:left="567" w:hanging="567"/>
        <w:jc w:val="both"/>
      </w:pPr>
      <w:r w:rsidRPr="001C32FC">
        <w:t xml:space="preserve">Pēc Pasūtītāja un Būvuzrauga pieprasījuma Izpildītājam papildus jāpārbauda materiāli, konstrukcijas un </w:t>
      </w:r>
      <w:r w:rsidRPr="00C149C4">
        <w:t>B</w:t>
      </w:r>
      <w:r>
        <w:t>ūvdarbu</w:t>
      </w:r>
      <w:r w:rsidRPr="001C32FC">
        <w:t xml:space="preserve"> kvalitāte. Ja papildu pārbaude nedemonstrē sliktākus rezultātus, Pasūtītājs atlīdzina Izpildītājam pārbaudes veikšanas izdevumus.</w:t>
      </w:r>
    </w:p>
    <w:p w:rsidR="00D21201" w:rsidRPr="001C32FC" w:rsidRDefault="00D21201" w:rsidP="00D21201">
      <w:pPr>
        <w:numPr>
          <w:ilvl w:val="1"/>
          <w:numId w:val="26"/>
        </w:numPr>
        <w:tabs>
          <w:tab w:val="left" w:pos="567"/>
        </w:tabs>
        <w:ind w:left="567" w:hanging="567"/>
        <w:jc w:val="both"/>
      </w:pPr>
      <w:r w:rsidRPr="001C32FC">
        <w:t xml:space="preserve">Ja materiālu, konstrukciju vai </w:t>
      </w:r>
      <w:r w:rsidRPr="00C149C4">
        <w:t>B</w:t>
      </w:r>
      <w:r>
        <w:t>ūvdarbu</w:t>
      </w:r>
      <w:r w:rsidRPr="001C32FC">
        <w:t xml:space="preserve"> kvalitātes pārbaudes laikā tiek atklātas neatbilstības, tad Izpildītājs Pasūtītāja noteiktā termiņā uz sava rēķina tās novērš.</w:t>
      </w:r>
    </w:p>
    <w:p w:rsidR="00D21201" w:rsidRPr="001C32FC" w:rsidRDefault="00D21201" w:rsidP="00D21201">
      <w:pPr>
        <w:numPr>
          <w:ilvl w:val="1"/>
          <w:numId w:val="26"/>
        </w:numPr>
        <w:tabs>
          <w:tab w:val="left" w:pos="567"/>
        </w:tabs>
        <w:ind w:left="567" w:hanging="567"/>
        <w:jc w:val="both"/>
      </w:pPr>
      <w:r w:rsidRPr="001C32FC">
        <w:rPr>
          <w:szCs w:val="20"/>
        </w:rPr>
        <w:t xml:space="preserve">Ja tiek atklāts defekts, Izpildītājs Pasūtītāja noteiktā termiņā uz sava rēķina to novērš vai, ja Puses vienojas, ka defekta novēršana </w:t>
      </w:r>
      <w:r w:rsidRPr="001C32FC">
        <w:t xml:space="preserve">nav ekonomiski lietderīga, Pasūtītājs var noteikt </w:t>
      </w:r>
      <w:r w:rsidRPr="00C149C4">
        <w:t>B</w:t>
      </w:r>
      <w:r>
        <w:t>ūvdarbiem</w:t>
      </w:r>
      <w:r w:rsidRPr="001C32FC">
        <w:t xml:space="preserve"> samazinātu cenu līdz 10% (desmit procenti) no </w:t>
      </w:r>
      <w:r w:rsidRPr="00C149C4">
        <w:t>B</w:t>
      </w:r>
      <w:r>
        <w:t>ūvdarbu</w:t>
      </w:r>
      <w:r w:rsidRPr="001C32FC">
        <w:t xml:space="preserve"> veida apjoma, </w:t>
      </w:r>
      <w:proofErr w:type="gramStart"/>
      <w:r w:rsidRPr="001C32FC">
        <w:t>kurā ir konstatēts defekts un/vai</w:t>
      </w:r>
      <w:proofErr w:type="gramEnd"/>
      <w:r w:rsidRPr="001C32FC">
        <w:t xml:space="preserve"> nosaka būvei ilgāku garantijas termiņu ar garantijas finanšu nodrošinājumu par pilnu defekta novēršanas vērtību.</w:t>
      </w:r>
    </w:p>
    <w:p w:rsidR="00D21201" w:rsidRPr="001C32FC" w:rsidRDefault="00D21201" w:rsidP="00D21201">
      <w:pPr>
        <w:numPr>
          <w:ilvl w:val="1"/>
          <w:numId w:val="26"/>
        </w:numPr>
        <w:tabs>
          <w:tab w:val="left" w:pos="567"/>
        </w:tabs>
        <w:ind w:left="567" w:hanging="567"/>
        <w:jc w:val="both"/>
      </w:pPr>
      <w:r w:rsidRPr="001C32FC">
        <w:rPr>
          <w:szCs w:val="20"/>
        </w:rPr>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rsidR="00D21201" w:rsidRPr="001C32FC" w:rsidRDefault="00D21201" w:rsidP="00D21201">
      <w:pPr>
        <w:tabs>
          <w:tab w:val="left" w:pos="0"/>
        </w:tabs>
        <w:jc w:val="both"/>
        <w:rPr>
          <w:szCs w:val="20"/>
        </w:rPr>
      </w:pPr>
    </w:p>
    <w:p w:rsidR="00D21201" w:rsidRPr="001C32FC" w:rsidRDefault="00D21201" w:rsidP="00D21201">
      <w:pPr>
        <w:numPr>
          <w:ilvl w:val="0"/>
          <w:numId w:val="26"/>
        </w:numPr>
        <w:tabs>
          <w:tab w:val="clear" w:pos="360"/>
        </w:tabs>
        <w:ind w:left="567" w:hanging="567"/>
        <w:jc w:val="both"/>
        <w:rPr>
          <w:b/>
        </w:rPr>
      </w:pPr>
      <w:r w:rsidRPr="00EF0B90">
        <w:rPr>
          <w:b/>
        </w:rPr>
        <w:t>Būvdarbu</w:t>
      </w:r>
      <w:r w:rsidRPr="001C32FC">
        <w:rPr>
          <w:b/>
        </w:rPr>
        <w:t xml:space="preserve"> pabeigšana un nodošana – pieņemšana</w:t>
      </w:r>
    </w:p>
    <w:p w:rsidR="00D21201" w:rsidRDefault="00D21201" w:rsidP="00D21201">
      <w:pPr>
        <w:numPr>
          <w:ilvl w:val="1"/>
          <w:numId w:val="26"/>
        </w:numPr>
        <w:ind w:left="567" w:hanging="567"/>
        <w:jc w:val="both"/>
      </w:pPr>
      <w:r w:rsidRPr="00C149C4">
        <w:t>B</w:t>
      </w:r>
      <w:r>
        <w:t>ūvdarbu</w:t>
      </w:r>
      <w:r w:rsidRPr="003B34AE">
        <w:t xml:space="preserve"> pieņemšanu–nodošanu noformē ar abpusēji parakstītu aktu, ko </w:t>
      </w:r>
      <w:r>
        <w:t xml:space="preserve">Puses </w:t>
      </w:r>
      <w:r w:rsidRPr="003B34AE">
        <w:t xml:space="preserve">sagatavo pēc visu </w:t>
      </w:r>
      <w:r w:rsidRPr="00C149C4">
        <w:t>B</w:t>
      </w:r>
      <w:r>
        <w:t>ūvdarbu</w:t>
      </w:r>
      <w:r w:rsidRPr="003B34AE">
        <w:t xml:space="preserve"> pabeigšanas </w:t>
      </w:r>
      <w:r>
        <w:t>O</w:t>
      </w:r>
      <w:r w:rsidRPr="003B34AE">
        <w:t xml:space="preserve">bjektā, tai skaitā konstatēto neatbilstību novēršanas, un Līgumā un normatīvajos aktos noteiktās </w:t>
      </w:r>
      <w:proofErr w:type="spellStart"/>
      <w:r w:rsidRPr="003B34AE">
        <w:t>izpilddokumentācijas</w:t>
      </w:r>
      <w:proofErr w:type="spellEnd"/>
      <w:r w:rsidRPr="003B34AE">
        <w:t xml:space="preserve"> iesniegšanas Pasūtītājam, bet</w:t>
      </w:r>
      <w:r>
        <w:t xml:space="preserve"> ne vēlāk kā līdz Līguma 4.4</w:t>
      </w:r>
      <w:r w:rsidRPr="003B34AE">
        <w:t>.apakšpunktā noteiktajam termiņam</w:t>
      </w:r>
      <w:r>
        <w:t>.</w:t>
      </w:r>
      <w:r w:rsidRPr="003B34AE">
        <w:t xml:space="preserve"> </w:t>
      </w:r>
    </w:p>
    <w:p w:rsidR="00D21201" w:rsidRPr="001C32FC" w:rsidRDefault="00D21201" w:rsidP="00D21201">
      <w:pPr>
        <w:numPr>
          <w:ilvl w:val="1"/>
          <w:numId w:val="26"/>
        </w:numPr>
        <w:ind w:left="567" w:hanging="567"/>
        <w:jc w:val="both"/>
      </w:pPr>
      <w:r>
        <w:t xml:space="preserve">Objekta </w:t>
      </w:r>
      <w:r w:rsidRPr="005C3C63">
        <w:t xml:space="preserve">pieņemšanu ekspluatācijā veic saskaņā </w:t>
      </w:r>
      <w:r>
        <w:t>normatīvajiem aktiem</w:t>
      </w:r>
      <w:r w:rsidRPr="005C3C63">
        <w:t>.</w:t>
      </w:r>
    </w:p>
    <w:p w:rsidR="00D21201" w:rsidRPr="001C32FC" w:rsidRDefault="00D21201" w:rsidP="00D21201">
      <w:pPr>
        <w:jc w:val="both"/>
      </w:pPr>
    </w:p>
    <w:p w:rsidR="00D21201" w:rsidRPr="001C32FC" w:rsidRDefault="00D21201" w:rsidP="003D5288">
      <w:pPr>
        <w:widowControl w:val="0"/>
        <w:numPr>
          <w:ilvl w:val="0"/>
          <w:numId w:val="26"/>
        </w:numPr>
        <w:tabs>
          <w:tab w:val="clear" w:pos="360"/>
        </w:tabs>
        <w:ind w:left="567" w:hanging="567"/>
        <w:rPr>
          <w:b/>
        </w:rPr>
      </w:pPr>
      <w:r w:rsidRPr="001C32FC">
        <w:rPr>
          <w:b/>
        </w:rPr>
        <w:t>Maksājumu kārtība un dokumenti</w:t>
      </w:r>
    </w:p>
    <w:p w:rsidR="00D21201" w:rsidRDefault="00D21201" w:rsidP="003D5288">
      <w:pPr>
        <w:widowControl w:val="0"/>
        <w:numPr>
          <w:ilvl w:val="1"/>
          <w:numId w:val="26"/>
        </w:numPr>
        <w:tabs>
          <w:tab w:val="left" w:pos="567"/>
        </w:tabs>
        <w:ind w:left="567" w:hanging="567"/>
        <w:jc w:val="both"/>
      </w:pPr>
      <w:r>
        <w:t xml:space="preserve">Pasūtītājs, pamatojoties uz Izpildītāja iesniegto un Pasūtītāja akceptēto izpildīto darbu aktu </w:t>
      </w:r>
      <w:r>
        <w:lastRenderedPageBreak/>
        <w:t xml:space="preserve">un rēķinu, veic samaksu ne biežāk kā 1 (vienu) reizi mēnesī, pārskaitot naudu Izpildītāja norādītajā bankas kontā </w:t>
      </w:r>
      <w:r w:rsidRPr="001C32FC">
        <w:t xml:space="preserve">15 (piecpadsmit) darba dienu laikā, </w:t>
      </w:r>
      <w:r>
        <w:t>skaitot no rēķina saņemšanas dienas.</w:t>
      </w:r>
    </w:p>
    <w:p w:rsidR="00D21201" w:rsidRPr="00D96BB1" w:rsidRDefault="00D96BB1" w:rsidP="003D5288">
      <w:pPr>
        <w:widowControl w:val="0"/>
        <w:numPr>
          <w:ilvl w:val="1"/>
          <w:numId w:val="26"/>
        </w:numPr>
        <w:tabs>
          <w:tab w:val="left" w:pos="567"/>
        </w:tabs>
        <w:ind w:left="567" w:hanging="567"/>
        <w:jc w:val="both"/>
      </w:pPr>
      <w:r>
        <w:t>Pasūtītājs pirmo maksājumu par faktiski izpildīto Būvdarbu apjomu veic ne ātrāk kā 60 dienas pēc Līguma noslēgšanas, saskaņā ar Līguma prasībām atbilstošiem izpildīto darbu aktiem</w:t>
      </w:r>
      <w:r w:rsidRPr="00D96BB1">
        <w:t xml:space="preserve"> </w:t>
      </w:r>
      <w:r>
        <w:t>un pamatojoties uz Izpildītāja iesniegto rēķinu.</w:t>
      </w:r>
    </w:p>
    <w:p w:rsidR="00D21201" w:rsidRDefault="00D21201" w:rsidP="00D21201">
      <w:pPr>
        <w:numPr>
          <w:ilvl w:val="1"/>
          <w:numId w:val="26"/>
        </w:numPr>
        <w:tabs>
          <w:tab w:val="left" w:pos="567"/>
        </w:tabs>
        <w:ind w:left="567" w:hanging="567"/>
        <w:jc w:val="both"/>
      </w:pPr>
      <w:r w:rsidRPr="009D50C2">
        <w:t>Izpildītājs 5 (piecu) darba dienu laikā pēc kalendārā mēneša beigām iesniedz Būvuzraugam un elektroniski nosūta Būvniecības procesa Projekta vadītājam aktu par iepriekšējā periodā</w:t>
      </w:r>
      <w:r w:rsidRPr="001C32FC">
        <w:t xml:space="preserve"> izpildīto </w:t>
      </w:r>
      <w:r>
        <w:t>Būvdarbu</w:t>
      </w:r>
      <w:r w:rsidRPr="001C32FC">
        <w:t xml:space="preserve"> daļu un ikmēneša ziņojumu, kurā ievietoti precizēti būvdarbu izpildes un naudas plūsmas grafiki, problēmu un risku apraksts, fotogrāfijas. Būvuzraugs pārbauda Izpildītāja iesniegto aktu 3 (trīs) darba dienu laikā pēc tā saņemšanas, to apstiprina vai kopā ar rīkojumu par veicamajiem labojumiem atdod Izpildītājam. Izpildītājs iesniedz Būvniecības procesa projekta vadītājam Būvuzrauga apstiprinātu aktu 3 (trīs) eksemplāros un rēķinu (turpmāk tekstā – Samaksas dokumenti).</w:t>
      </w:r>
      <w:r>
        <w:t xml:space="preserve"> Katram būvprojektam atsevišķi veikt un nodalīt </w:t>
      </w:r>
      <w:proofErr w:type="spellStart"/>
      <w:r>
        <w:t>izpilddokumentāciju</w:t>
      </w:r>
      <w:proofErr w:type="spellEnd"/>
      <w:r>
        <w:t>.</w:t>
      </w:r>
    </w:p>
    <w:p w:rsidR="00D21201" w:rsidRPr="001C32FC" w:rsidRDefault="00D21201" w:rsidP="00D21201">
      <w:pPr>
        <w:numPr>
          <w:ilvl w:val="1"/>
          <w:numId w:val="26"/>
        </w:numPr>
        <w:tabs>
          <w:tab w:val="left" w:pos="567"/>
        </w:tabs>
        <w:ind w:left="567" w:hanging="567"/>
        <w:jc w:val="both"/>
      </w:pPr>
      <w:r w:rsidRPr="001C32FC">
        <w:t xml:space="preserve">Izpildītāja izrakstītajiem rēķiniem jāsatur sekojošs teksts: </w:t>
      </w:r>
      <w:r w:rsidRPr="001C32FC">
        <w:rPr>
          <w:i/>
        </w:rPr>
        <w:t>„PVN tiek maksāts saskaņā ar Pievienotās vērtības nodokļa likuma 142.pantu, nodokļa apgrieztā maksāšana”.</w:t>
      </w:r>
    </w:p>
    <w:p w:rsidR="00D21201" w:rsidRPr="001C32FC" w:rsidRDefault="00D21201" w:rsidP="00D21201">
      <w:pPr>
        <w:numPr>
          <w:ilvl w:val="1"/>
          <w:numId w:val="26"/>
        </w:numPr>
        <w:tabs>
          <w:tab w:val="left" w:pos="567"/>
        </w:tabs>
        <w:ind w:left="567" w:hanging="567"/>
        <w:jc w:val="both"/>
      </w:pPr>
      <w:r w:rsidRPr="001C32FC">
        <w:t>Pēdējo</w:t>
      </w:r>
      <w:r>
        <w:t xml:space="preserve"> izpildīto darbu aktu</w:t>
      </w:r>
      <w:r w:rsidRPr="001C32FC">
        <w:t xml:space="preserve"> par iepriekšējā periodā izpildīto </w:t>
      </w:r>
      <w:r>
        <w:t>Būvd</w:t>
      </w:r>
      <w:r w:rsidRPr="001C32FC">
        <w:t xml:space="preserve">arba daļu Būvuzraugs apstiprina 7 (septiņu) dienu laikā pēc </w:t>
      </w:r>
      <w:r>
        <w:t>Būvd</w:t>
      </w:r>
      <w:r w:rsidRPr="001C32FC">
        <w:t>arb</w:t>
      </w:r>
      <w:r>
        <w:t>u</w:t>
      </w:r>
      <w:r w:rsidRPr="001C32FC">
        <w:t xml:space="preserve"> kvalitātes novērtēšanas, bet ne vēlāk kā 15 dienas pēc </w:t>
      </w:r>
      <w:r>
        <w:t>Būvdarbu</w:t>
      </w:r>
      <w:r w:rsidRPr="001C32FC">
        <w:t xml:space="preserve"> pabeigšanas akta apstiprināšanas.</w:t>
      </w:r>
    </w:p>
    <w:p w:rsidR="00D21201" w:rsidRPr="009D50C2" w:rsidRDefault="00D21201" w:rsidP="00D21201">
      <w:pPr>
        <w:numPr>
          <w:ilvl w:val="1"/>
          <w:numId w:val="26"/>
        </w:numPr>
        <w:tabs>
          <w:tab w:val="left" w:pos="567"/>
        </w:tabs>
        <w:ind w:left="567" w:hanging="567"/>
        <w:jc w:val="both"/>
      </w:pPr>
      <w:r w:rsidRPr="001C32FC">
        <w:t xml:space="preserve">Līgumsodu un zaudējumus uz defekta akta pamata Izpildītājs samaksā Pasūtītājam 20 (divdesmit) darba dienu laikā no pretenzijas saņemšanas dienas vai Pasūtītājs atskaita no </w:t>
      </w:r>
      <w:r w:rsidRPr="009D50C2">
        <w:t>Izpildītājam paredzētā maksājuma.</w:t>
      </w:r>
    </w:p>
    <w:p w:rsidR="00D21201" w:rsidRPr="009D50C2" w:rsidRDefault="00D21201" w:rsidP="00D21201">
      <w:pPr>
        <w:numPr>
          <w:ilvl w:val="1"/>
          <w:numId w:val="26"/>
        </w:numPr>
        <w:tabs>
          <w:tab w:val="left" w:pos="567"/>
        </w:tabs>
        <w:ind w:left="567" w:hanging="567"/>
        <w:jc w:val="both"/>
      </w:pPr>
      <w:r w:rsidRPr="009D50C2">
        <w:t xml:space="preserve">Ja iepriekšējos aktos par izpildīto </w:t>
      </w:r>
      <w:r>
        <w:t>Būvdarbu</w:t>
      </w:r>
      <w:r w:rsidRPr="009D50C2">
        <w:t xml:space="preserve"> daļu tiek atklātas neprecizitātes, tās jālabo nākamajā aktā par izpildīto </w:t>
      </w:r>
      <w:r>
        <w:t>Būvdarbu</w:t>
      </w:r>
      <w:r w:rsidRPr="009D50C2">
        <w:t xml:space="preserve"> daļu.</w:t>
      </w:r>
    </w:p>
    <w:p w:rsidR="00D21201" w:rsidRPr="009D50C2" w:rsidRDefault="00D21201" w:rsidP="00D21201">
      <w:pPr>
        <w:numPr>
          <w:ilvl w:val="1"/>
          <w:numId w:val="26"/>
        </w:numPr>
        <w:tabs>
          <w:tab w:val="left" w:pos="567"/>
        </w:tabs>
        <w:ind w:left="567" w:hanging="567"/>
        <w:jc w:val="both"/>
      </w:pPr>
      <w:r w:rsidRPr="009D50C2">
        <w:t>Izpildītājs nodrošina Būvdarbu žurnālu iegādi par saviem līdzekļiem.</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rPr>
          <w:b/>
        </w:rPr>
      </w:pPr>
      <w:r w:rsidRPr="001C32FC">
        <w:rPr>
          <w:b/>
        </w:rPr>
        <w:t>Apdrošināšana un darba aizsardzība</w:t>
      </w:r>
    </w:p>
    <w:p w:rsidR="00D21201" w:rsidRPr="001C32FC" w:rsidRDefault="00D21201" w:rsidP="00D21201">
      <w:pPr>
        <w:numPr>
          <w:ilvl w:val="1"/>
          <w:numId w:val="26"/>
        </w:numPr>
        <w:ind w:left="567" w:hanging="567"/>
        <w:jc w:val="both"/>
        <w:rPr>
          <w:bCs/>
        </w:rPr>
      </w:pPr>
      <w:r w:rsidRPr="001C32FC">
        <w:rPr>
          <w:bCs/>
        </w:rPr>
        <w:t xml:space="preserve">Izpildītājs </w:t>
      </w:r>
      <w:r>
        <w:rPr>
          <w:bCs/>
        </w:rPr>
        <w:t>par saviem līdzekļiem</w:t>
      </w:r>
      <w:r w:rsidRPr="001C32FC">
        <w:rPr>
          <w:bCs/>
        </w:rPr>
        <w:t xml:space="preserve"> veic apdrošināšanu atbilstoši M</w:t>
      </w:r>
      <w:r>
        <w:rPr>
          <w:bCs/>
        </w:rPr>
        <w:t>inistru kabineta</w:t>
      </w:r>
      <w:r w:rsidRPr="001C32FC">
        <w:rPr>
          <w:bCs/>
        </w:rPr>
        <w:t xml:space="preserve"> </w:t>
      </w:r>
      <w:r>
        <w:rPr>
          <w:bCs/>
        </w:rPr>
        <w:t>19</w:t>
      </w:r>
      <w:r w:rsidRPr="001C32FC">
        <w:rPr>
          <w:bCs/>
        </w:rPr>
        <w:t>.</w:t>
      </w:r>
      <w:r>
        <w:rPr>
          <w:bCs/>
        </w:rPr>
        <w:t>08</w:t>
      </w:r>
      <w:r w:rsidRPr="001C32FC">
        <w:rPr>
          <w:bCs/>
        </w:rPr>
        <w:t>.</w:t>
      </w:r>
      <w:r>
        <w:rPr>
          <w:bCs/>
        </w:rPr>
        <w:t>2014</w:t>
      </w:r>
      <w:r w:rsidRPr="001C32FC">
        <w:rPr>
          <w:bCs/>
        </w:rPr>
        <w:t>. noteikumu Nr.</w:t>
      </w:r>
      <w:r>
        <w:rPr>
          <w:bCs/>
        </w:rPr>
        <w:t>502</w:t>
      </w:r>
      <w:r w:rsidRPr="001C32FC">
        <w:rPr>
          <w:bCs/>
        </w:rPr>
        <w:t xml:space="preserve"> „</w:t>
      </w:r>
      <w:r w:rsidRPr="002B74CF">
        <w:rPr>
          <w:bCs/>
        </w:rPr>
        <w:t xml:space="preserve">Noteikumi par </w:t>
      </w:r>
      <w:proofErr w:type="spellStart"/>
      <w:r w:rsidRPr="002B74CF">
        <w:rPr>
          <w:bCs/>
        </w:rPr>
        <w:t>būvspeciālistu</w:t>
      </w:r>
      <w:proofErr w:type="spellEnd"/>
      <w:r w:rsidRPr="002B74CF">
        <w:rPr>
          <w:bCs/>
        </w:rPr>
        <w:t xml:space="preserve"> un būvdarbu veicēju civiltiesiskās atbildības obligāto apdrošināšanu</w:t>
      </w:r>
      <w:r w:rsidRPr="001C32FC">
        <w:t>” prasībām</w:t>
      </w:r>
      <w:r w:rsidRPr="001C32FC">
        <w:rPr>
          <w:bCs/>
        </w:rPr>
        <w:t xml:space="preserve"> un iesniedz Pasūtītājam civiltiesiskās atbildī</w:t>
      </w:r>
      <w:r>
        <w:rPr>
          <w:bCs/>
        </w:rPr>
        <w:t xml:space="preserve">bas apdrošināšanas polisi. </w:t>
      </w:r>
    </w:p>
    <w:p w:rsidR="00D21201" w:rsidRPr="001C32FC" w:rsidRDefault="00D21201" w:rsidP="00D21201">
      <w:pPr>
        <w:numPr>
          <w:ilvl w:val="1"/>
          <w:numId w:val="26"/>
        </w:numPr>
        <w:ind w:left="567" w:hanging="567"/>
        <w:jc w:val="both"/>
      </w:pPr>
      <w:r w:rsidRPr="001C32FC">
        <w:t xml:space="preserve">Līdz </w:t>
      </w:r>
      <w:r>
        <w:t>Būvdarbu</w:t>
      </w:r>
      <w:r w:rsidRPr="001C32FC">
        <w:t xml:space="preserve"> uzsākšanas brīdim Izpildītājs noslēdz civiltiesiskās atbildības apdrošināšanas līgumu par periodu no </w:t>
      </w:r>
      <w:r>
        <w:t>Būvdarbu</w:t>
      </w:r>
      <w:r w:rsidRPr="001C32FC">
        <w:t xml:space="preserve"> uzsākšanas brīža līdz </w:t>
      </w:r>
      <w:r>
        <w:t>Būvdarbu</w:t>
      </w:r>
      <w:r w:rsidRPr="001C32FC">
        <w:t xml:space="preserve"> pabeigšanas akta apstiprināšanai, kas nodrošina to zaudējumu atlīdzību, kuri var rasties trešajām personām būvniecības dalībnieku darbības vai bezdarbības (vai šādas darbības vai bezdarbības seku) </w:t>
      </w:r>
      <w:proofErr w:type="gramStart"/>
      <w:r w:rsidRPr="001C32FC">
        <w:t>dēļ būvdarbu</w:t>
      </w:r>
      <w:proofErr w:type="gramEnd"/>
      <w:r w:rsidRPr="001C32FC">
        <w:t xml:space="preserve"> laikā</w:t>
      </w:r>
      <w:r>
        <w:t>.</w:t>
      </w:r>
    </w:p>
    <w:p w:rsidR="00D21201" w:rsidRPr="001C32FC" w:rsidRDefault="00D21201" w:rsidP="00D21201">
      <w:pPr>
        <w:numPr>
          <w:ilvl w:val="1"/>
          <w:numId w:val="26"/>
        </w:numPr>
        <w:ind w:left="567" w:hanging="567"/>
        <w:jc w:val="both"/>
      </w:pPr>
      <w:r>
        <w:t>Būvdarbus</w:t>
      </w:r>
      <w:r w:rsidRPr="001C32FC">
        <w:t xml:space="preserve"> </w:t>
      </w:r>
      <w:r>
        <w:t>Objektā</w:t>
      </w:r>
      <w:r w:rsidRPr="001C32FC">
        <w:t xml:space="preserve"> nedrīkst veikt bez Līgumā noteiktās apdrošināšanas.</w:t>
      </w:r>
    </w:p>
    <w:p w:rsidR="00D21201" w:rsidRPr="001C32FC" w:rsidRDefault="00D21201" w:rsidP="00D21201">
      <w:pPr>
        <w:numPr>
          <w:ilvl w:val="1"/>
          <w:numId w:val="26"/>
        </w:numPr>
        <w:ind w:left="567" w:hanging="567"/>
        <w:jc w:val="both"/>
      </w:pPr>
      <w:r w:rsidRPr="001C32FC">
        <w:t>Izpildītājs ir atbildīgs par visu būves vietā veicamo darbu drošību un darba aizsardzības pasākumu veikšanu atbilstoši Darba aizsardzības likumam un ar to saistītajiem normatīvajiem aktiem.</w:t>
      </w:r>
      <w:bookmarkStart w:id="7" w:name="_Ref89499134"/>
    </w:p>
    <w:p w:rsidR="00D21201" w:rsidRDefault="00D21201" w:rsidP="00D21201">
      <w:pPr>
        <w:numPr>
          <w:ilvl w:val="1"/>
          <w:numId w:val="26"/>
        </w:numPr>
        <w:tabs>
          <w:tab w:val="left" w:pos="567"/>
        </w:tabs>
        <w:ind w:left="567" w:hanging="567"/>
        <w:jc w:val="both"/>
      </w:pPr>
      <w:r w:rsidRPr="001C32FC">
        <w:t xml:space="preserve">Ministru </w:t>
      </w:r>
      <w:r>
        <w:t>k</w:t>
      </w:r>
      <w:r w:rsidRPr="001C32FC">
        <w:t>abineta 2003.gada 25.februāra noteikumu Nr.92 „Darba aizsardzības prasības, veicot būvdarbus” noteikto prasību ievērošanu nodrošina Izpildītājs, pieaicinot</w:t>
      </w:r>
      <w:proofErr w:type="gramStart"/>
      <w:r w:rsidRPr="001C32FC">
        <w:t xml:space="preserve"> </w:t>
      </w:r>
      <w:r>
        <w:t>.</w:t>
      </w:r>
      <w:proofErr w:type="gramEnd"/>
      <w:r>
        <w:t>..................................................................</w:t>
      </w:r>
      <w:r w:rsidRPr="001C32FC">
        <w:t>par Darba aizsardzības koordinatoru.</w:t>
      </w:r>
      <w:bookmarkEnd w:id="7"/>
      <w:r w:rsidRPr="001C32FC">
        <w:t xml:space="preserve"> </w:t>
      </w:r>
    </w:p>
    <w:p w:rsidR="00D21201" w:rsidRPr="001C32FC" w:rsidRDefault="00D21201" w:rsidP="00D21201">
      <w:pPr>
        <w:tabs>
          <w:tab w:val="left" w:pos="567"/>
        </w:tabs>
        <w:ind w:left="567"/>
        <w:jc w:val="both"/>
      </w:pPr>
    </w:p>
    <w:p w:rsidR="00D21201" w:rsidRPr="001C32FC" w:rsidRDefault="00D21201" w:rsidP="00D21201">
      <w:pPr>
        <w:numPr>
          <w:ilvl w:val="0"/>
          <w:numId w:val="26"/>
        </w:numPr>
        <w:tabs>
          <w:tab w:val="clear" w:pos="360"/>
        </w:tabs>
        <w:ind w:left="567" w:hanging="567"/>
        <w:rPr>
          <w:b/>
        </w:rPr>
      </w:pPr>
      <w:r w:rsidRPr="001C32FC">
        <w:rPr>
          <w:b/>
        </w:rPr>
        <w:t>Līgumsods</w:t>
      </w:r>
    </w:p>
    <w:p w:rsidR="00D21201" w:rsidRPr="008C24E0" w:rsidRDefault="00D21201" w:rsidP="00D21201">
      <w:pPr>
        <w:numPr>
          <w:ilvl w:val="1"/>
          <w:numId w:val="26"/>
        </w:numPr>
        <w:ind w:left="567" w:hanging="567"/>
        <w:jc w:val="both"/>
      </w:pPr>
      <w:r w:rsidRPr="001C32FC">
        <w:t xml:space="preserve">Ja Pasūtītājs noteiktajā laikā neveic maksājumus par </w:t>
      </w:r>
      <w:r>
        <w:t>Būvdarbiem</w:t>
      </w:r>
      <w:r w:rsidRPr="001C32FC">
        <w:t xml:space="preserve">, Izpildītājam ir tiesības prasīt </w:t>
      </w:r>
      <w:r w:rsidRPr="008C24E0">
        <w:t xml:space="preserve">līgumsodu 0,1% (nulle komats </w:t>
      </w:r>
      <w:r w:rsidR="008C24E0" w:rsidRPr="008C24E0">
        <w:t>viens</w:t>
      </w:r>
      <w:r w:rsidRPr="008C24E0">
        <w:t xml:space="preserve"> procent</w:t>
      </w:r>
      <w:r w:rsidR="008C24E0" w:rsidRPr="008C24E0">
        <w:t>s</w:t>
      </w:r>
      <w:r w:rsidRPr="008C24E0">
        <w:t>) apmērā no neveiktā maksājuma (parāda) par katru kavējuma dienu, bet kopsummā ne vairāk kā 10% (desmit procenti) no Līgumcenas.</w:t>
      </w:r>
    </w:p>
    <w:p w:rsidR="00D21201" w:rsidRPr="001C32FC" w:rsidRDefault="00D21201" w:rsidP="00D21201">
      <w:pPr>
        <w:numPr>
          <w:ilvl w:val="1"/>
          <w:numId w:val="26"/>
        </w:numPr>
        <w:ind w:left="567" w:hanging="567"/>
        <w:jc w:val="both"/>
      </w:pPr>
      <w:r w:rsidRPr="008C24E0">
        <w:lastRenderedPageBreak/>
        <w:t xml:space="preserve">Ja paredzētie Būvdarbi netiek uzsākti (saskaņā ar 4.punkta nosacījumiem), veikti un/vai pabeigti Līgumā un/vai Būvdarbu izpildes laika grafikā noteiktā termiņā, Pasūtītājam ir tiesības prasīt līgumsodu 0,1% (nulle komats </w:t>
      </w:r>
      <w:r w:rsidR="008C24E0" w:rsidRPr="008C24E0">
        <w:t>viens procents</w:t>
      </w:r>
      <w:r w:rsidRPr="008C24E0">
        <w:t>) apmērā no Līgumcenas par katru nokavēto dienu, bet kopsummā ne vairāk kā 10</w:t>
      </w:r>
      <w:r w:rsidRPr="001C32FC">
        <w:t>% (desmit procenti) no Līgumcenas.</w:t>
      </w:r>
    </w:p>
    <w:p w:rsidR="00D21201" w:rsidRPr="001C32FC" w:rsidRDefault="00D21201" w:rsidP="00D21201">
      <w:pPr>
        <w:numPr>
          <w:ilvl w:val="1"/>
          <w:numId w:val="26"/>
        </w:numPr>
        <w:ind w:left="567" w:hanging="567"/>
        <w:jc w:val="both"/>
      </w:pPr>
      <w:r w:rsidRPr="001C32FC">
        <w:t xml:space="preserve">Pasūtītājam ir tiesības prasīt </w:t>
      </w:r>
      <w:r w:rsidRPr="001C32FC">
        <w:t>līgumsodu</w:t>
      </w:r>
      <w:r w:rsidR="002F5D8F">
        <w:t xml:space="preserve"> no Izpildītāja</w:t>
      </w:r>
      <w:r w:rsidRPr="001C32FC">
        <w:t xml:space="preserve"> par satiksmes organizācijas un </w:t>
      </w:r>
      <w:proofErr w:type="gramStart"/>
      <w:r w:rsidRPr="001C32FC">
        <w:t>darba vietas</w:t>
      </w:r>
      <w:proofErr w:type="gramEnd"/>
      <w:r w:rsidRPr="001C32FC">
        <w:t xml:space="preserve"> aprīkojuma shēmas neievērošanu, ja šāds pārkāpums konstatēts ar Pasūtītāja vai Būvniecības procesa Projekta vadītāja, vai Būvuzrauga sastādītu aktu, EUR 100 (viens simts </w:t>
      </w:r>
      <w:proofErr w:type="spellStart"/>
      <w:r w:rsidRPr="001C32FC">
        <w:rPr>
          <w:i/>
        </w:rPr>
        <w:t>euro</w:t>
      </w:r>
      <w:proofErr w:type="spellEnd"/>
      <w:r w:rsidRPr="001C32FC">
        <w:t>) apmērā par katru gadījumu.</w:t>
      </w:r>
    </w:p>
    <w:p w:rsidR="00D21201" w:rsidRPr="0017210E" w:rsidRDefault="00D21201" w:rsidP="00D21201">
      <w:pPr>
        <w:numPr>
          <w:ilvl w:val="1"/>
          <w:numId w:val="26"/>
        </w:numPr>
        <w:ind w:left="567" w:hanging="567"/>
        <w:jc w:val="both"/>
      </w:pPr>
      <w:r w:rsidRPr="001C32FC">
        <w:t xml:space="preserve">Pasūtītājam ir tiesības prasīt līgumsodu </w:t>
      </w:r>
      <w:r w:rsidR="002F5D8F">
        <w:t>no Izpildītāja</w:t>
      </w:r>
      <w:r w:rsidR="002F5D8F" w:rsidRPr="001C32FC">
        <w:t xml:space="preserve"> </w:t>
      </w:r>
      <w:r w:rsidRPr="001C32FC">
        <w:t xml:space="preserve">par būvlaukuma vai apbraucamo ceļu uzturēšanu neatbilstoši Līguma prasībām, ja šāds pārkāpums konstatēts ar Pasūtītāja vai Būvniecības procesa Projekta vadītāja, vai Būvuzrauga sastādītu aktu, EUR 100 (viens </w:t>
      </w:r>
      <w:r w:rsidRPr="0017210E">
        <w:t xml:space="preserve">simts </w:t>
      </w:r>
      <w:proofErr w:type="spellStart"/>
      <w:r w:rsidRPr="0017210E">
        <w:t>euro</w:t>
      </w:r>
      <w:proofErr w:type="spellEnd"/>
      <w:r w:rsidRPr="0017210E">
        <w:t>) apmērā par katru gadījumu.</w:t>
      </w:r>
    </w:p>
    <w:p w:rsidR="00D21201" w:rsidRPr="0017210E" w:rsidRDefault="00D21201" w:rsidP="00D21201">
      <w:pPr>
        <w:numPr>
          <w:ilvl w:val="1"/>
          <w:numId w:val="26"/>
        </w:numPr>
        <w:ind w:left="567" w:hanging="567"/>
        <w:jc w:val="both"/>
      </w:pPr>
      <w:r w:rsidRPr="0017210E">
        <w:t xml:space="preserve">Pasūtītājam konstatējot Būvprojekta prasībām neatbilstošu materiālu pielietošanu ir tiesības pieprasīt Izpildītājam samaksāt līgumsodu EUR 150 (viens simts piecdesmit </w:t>
      </w:r>
      <w:proofErr w:type="spellStart"/>
      <w:r w:rsidRPr="0017210E">
        <w:rPr>
          <w:i/>
        </w:rPr>
        <w:t>euro</w:t>
      </w:r>
      <w:proofErr w:type="spellEnd"/>
      <w:r w:rsidRPr="0017210E">
        <w:t>) apmērā par katru gadījumu un veikt materiāla nomaiņu.</w:t>
      </w:r>
    </w:p>
    <w:p w:rsidR="00D21201" w:rsidRPr="0017210E" w:rsidRDefault="00D21201" w:rsidP="00D21201">
      <w:pPr>
        <w:numPr>
          <w:ilvl w:val="1"/>
          <w:numId w:val="26"/>
        </w:numPr>
        <w:ind w:left="567" w:hanging="567"/>
        <w:jc w:val="both"/>
      </w:pPr>
      <w:r w:rsidRPr="0017210E">
        <w:t>Pasūtītājam ir tiesības prasīt līgumsodu</w:t>
      </w:r>
      <w:r w:rsidR="002F5D8F" w:rsidRPr="0017210E">
        <w:t xml:space="preserve"> no Izpildītāja</w:t>
      </w:r>
      <w:r w:rsidRPr="0017210E">
        <w:t xml:space="preserve"> par darba aizsardzības prasību neievērošanu, veicot būvdarbus Objektā, ja šāds pārkāpums konstatēts ar Pasūtītāja vai Būvniecības procesa Projekta vadītāja, vai Būvuzrauga sastādītu aktu, EUR 100 (viens simts </w:t>
      </w:r>
      <w:proofErr w:type="spellStart"/>
      <w:r w:rsidRPr="0017210E">
        <w:rPr>
          <w:i/>
        </w:rPr>
        <w:t>euro</w:t>
      </w:r>
      <w:proofErr w:type="spellEnd"/>
      <w:r w:rsidRPr="0017210E">
        <w:t>) apmērā par katru gadījumu.</w:t>
      </w:r>
    </w:p>
    <w:p w:rsidR="0017210E" w:rsidRDefault="00D21201" w:rsidP="0017210E">
      <w:pPr>
        <w:numPr>
          <w:ilvl w:val="1"/>
          <w:numId w:val="26"/>
        </w:numPr>
        <w:ind w:left="567" w:hanging="567"/>
        <w:jc w:val="both"/>
      </w:pPr>
      <w:r w:rsidRPr="0017210E">
        <w:t>Par atbildīgā būvdarbu vadītāja (vai saskaņota tā aizvietotāja) neatrašanos būvobjektā būvdarbu darba laikā Pasūtītājam ir tiesības prasīt līgumsodu</w:t>
      </w:r>
      <w:r w:rsidR="002F5D8F" w:rsidRPr="0017210E">
        <w:t xml:space="preserve"> no Izpildītāja</w:t>
      </w:r>
      <w:r w:rsidRPr="0017210E">
        <w:t xml:space="preserve"> </w:t>
      </w:r>
      <w:r w:rsidRPr="0017210E">
        <w:t xml:space="preserve">EUR 100 (viens simts </w:t>
      </w:r>
      <w:proofErr w:type="spellStart"/>
      <w:r w:rsidRPr="0017210E">
        <w:rPr>
          <w:i/>
        </w:rPr>
        <w:t>euro</w:t>
      </w:r>
      <w:proofErr w:type="spellEnd"/>
      <w:r w:rsidRPr="0017210E">
        <w:rPr>
          <w:i/>
        </w:rPr>
        <w:t>)</w:t>
      </w:r>
      <w:r w:rsidRPr="0017210E">
        <w:t xml:space="preserve"> par katru gadījumu.</w:t>
      </w:r>
    </w:p>
    <w:p w:rsidR="002F5D8F" w:rsidRPr="0017210E" w:rsidRDefault="002F5D8F" w:rsidP="0017210E">
      <w:pPr>
        <w:numPr>
          <w:ilvl w:val="1"/>
          <w:numId w:val="26"/>
        </w:numPr>
        <w:ind w:left="567" w:hanging="567"/>
        <w:jc w:val="both"/>
      </w:pPr>
      <w:r w:rsidRPr="0017210E">
        <w:t xml:space="preserve">Pasūtītājam ir tiesības prasīt līgumsodu no Izpildītāja EUR 150 (viens simts piecdesmit </w:t>
      </w:r>
      <w:proofErr w:type="spellStart"/>
      <w:r w:rsidRPr="0017210E">
        <w:rPr>
          <w:i/>
        </w:rPr>
        <w:t>euro</w:t>
      </w:r>
      <w:proofErr w:type="spellEnd"/>
      <w:r w:rsidRPr="0017210E">
        <w:t>) apmērā par katru gadījumu, kad Izpildītājs Būvdarbu izpildē iesaista jaunu apakšuzņēmēju vai nomaina apakšuzņēmēju vai personālu</w:t>
      </w:r>
      <w:r w:rsidR="00A94C2B" w:rsidRPr="0017210E">
        <w:t>,</w:t>
      </w:r>
      <w:r w:rsidRPr="0017210E">
        <w:t xml:space="preserve"> neievērojot Līguma 9.punkta</w:t>
      </w:r>
      <w:r>
        <w:t xml:space="preserve"> prasības.</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jc w:val="both"/>
        <w:rPr>
          <w:b/>
        </w:rPr>
      </w:pPr>
      <w:r w:rsidRPr="001C32FC">
        <w:rPr>
          <w:b/>
        </w:rPr>
        <w:t>Līguma grozīšana un papildināšana</w:t>
      </w:r>
    </w:p>
    <w:p w:rsidR="00D21201" w:rsidRDefault="00D21201" w:rsidP="00D21201">
      <w:pPr>
        <w:numPr>
          <w:ilvl w:val="1"/>
          <w:numId w:val="26"/>
        </w:numPr>
        <w:ind w:left="567" w:hanging="567"/>
        <w:jc w:val="both"/>
      </w:pPr>
      <w:r w:rsidRPr="001C32FC">
        <w:t>Puses ir tiesīgas izdarīt grozījumus, papildinājumus Līguma noteikumos, par to rakstiski vienojoties.</w:t>
      </w:r>
    </w:p>
    <w:p w:rsidR="00D21201" w:rsidRPr="00FE04BA" w:rsidRDefault="00D21201" w:rsidP="00D21201">
      <w:pPr>
        <w:numPr>
          <w:ilvl w:val="1"/>
          <w:numId w:val="26"/>
        </w:numPr>
        <w:ind w:left="567" w:hanging="567"/>
        <w:jc w:val="both"/>
        <w:rPr>
          <w:bCs/>
        </w:rPr>
      </w:pPr>
      <w:r w:rsidRPr="00FE04BA">
        <w:rPr>
          <w:bCs/>
        </w:rPr>
        <w:t>Lemjot par Līguma grozījumu veikšanu, jāievēro Publisko iepirkumu likuma 61. panta noteikumi.</w:t>
      </w:r>
    </w:p>
    <w:p w:rsidR="00D21201" w:rsidRPr="001C32FC" w:rsidRDefault="00D21201" w:rsidP="00D21201">
      <w:pPr>
        <w:jc w:val="both"/>
      </w:pPr>
    </w:p>
    <w:p w:rsidR="00D21201" w:rsidRPr="001C32FC" w:rsidRDefault="00D21201" w:rsidP="00D21201">
      <w:pPr>
        <w:numPr>
          <w:ilvl w:val="0"/>
          <w:numId w:val="26"/>
        </w:numPr>
        <w:tabs>
          <w:tab w:val="clear" w:pos="360"/>
        </w:tabs>
        <w:ind w:left="567" w:hanging="567"/>
        <w:rPr>
          <w:b/>
        </w:rPr>
      </w:pPr>
      <w:r w:rsidRPr="001C32FC">
        <w:rPr>
          <w:b/>
        </w:rPr>
        <w:t>Līguma darbības izbeigšana</w:t>
      </w:r>
    </w:p>
    <w:p w:rsidR="00D21201" w:rsidRPr="001C32FC" w:rsidRDefault="00D21201" w:rsidP="00D21201">
      <w:pPr>
        <w:numPr>
          <w:ilvl w:val="1"/>
          <w:numId w:val="26"/>
        </w:numPr>
        <w:ind w:left="567" w:hanging="567"/>
        <w:jc w:val="both"/>
      </w:pPr>
      <w:r w:rsidRPr="001C32FC">
        <w:t>Izpildītājam ir tiesības vienpusēji izbeigt Līguma darbību, ja Pasūtītājs neveic maksājumus un līgumsods sasniedz 10% (desmit procenti) no Līgumcenas.</w:t>
      </w:r>
    </w:p>
    <w:p w:rsidR="00D21201" w:rsidRPr="001C32FC" w:rsidRDefault="00D21201" w:rsidP="00D21201">
      <w:pPr>
        <w:numPr>
          <w:ilvl w:val="1"/>
          <w:numId w:val="26"/>
        </w:numPr>
        <w:ind w:left="567" w:hanging="567"/>
        <w:jc w:val="both"/>
      </w:pPr>
      <w:r w:rsidRPr="001C32FC">
        <w:t>Pasūtītājam ir tiesības vienpusēji izbeigt Līguma darbību gadījumos, ja:</w:t>
      </w:r>
    </w:p>
    <w:p w:rsidR="00D21201" w:rsidRPr="001C32FC" w:rsidRDefault="00D21201" w:rsidP="00D21201">
      <w:pPr>
        <w:numPr>
          <w:ilvl w:val="2"/>
          <w:numId w:val="26"/>
        </w:numPr>
        <w:tabs>
          <w:tab w:val="clear" w:pos="1224"/>
        </w:tabs>
        <w:ind w:left="1276" w:hanging="709"/>
        <w:jc w:val="both"/>
      </w:pPr>
      <w:r>
        <w:t>Būvdarbi</w:t>
      </w:r>
      <w:r w:rsidRPr="001C32FC">
        <w:t xml:space="preserve"> </w:t>
      </w:r>
      <w:r>
        <w:t xml:space="preserve">Objektā </w:t>
      </w:r>
      <w:r w:rsidRPr="001C32FC">
        <w:t>netiek uzsākt</w:t>
      </w:r>
      <w:r>
        <w:t>i</w:t>
      </w:r>
      <w:r w:rsidRPr="001C32FC">
        <w:t xml:space="preserve"> 14 (četrpadsmit) dienu laikā pēc Līgumā paredzētā </w:t>
      </w:r>
      <w:r w:rsidRPr="00C149C4">
        <w:t>B</w:t>
      </w:r>
      <w:r>
        <w:t>ūvdarbu</w:t>
      </w:r>
      <w:r w:rsidRPr="001C32FC">
        <w:t xml:space="preserve"> uzsākšanas datuma; </w:t>
      </w:r>
    </w:p>
    <w:p w:rsidR="00D21201" w:rsidRPr="001C32FC" w:rsidRDefault="00D21201" w:rsidP="00D21201">
      <w:pPr>
        <w:numPr>
          <w:ilvl w:val="2"/>
          <w:numId w:val="26"/>
        </w:numPr>
        <w:tabs>
          <w:tab w:val="clear" w:pos="1224"/>
        </w:tabs>
        <w:ind w:left="1276" w:hanging="709"/>
        <w:jc w:val="both"/>
      </w:pPr>
      <w:r w:rsidRPr="001C32FC">
        <w:rPr>
          <w:szCs w:val="20"/>
        </w:rPr>
        <w:t xml:space="preserve">veiktās pārbaudes rāda, ka </w:t>
      </w:r>
      <w:r>
        <w:rPr>
          <w:szCs w:val="20"/>
        </w:rPr>
        <w:t>Būvdarbi</w:t>
      </w:r>
      <w:r w:rsidRPr="001C32FC">
        <w:rPr>
          <w:szCs w:val="20"/>
        </w:rPr>
        <w:t xml:space="preserve"> tiek pildīts kvalitātē, kas neatbilst Būvprojekta</w:t>
      </w:r>
      <w:r>
        <w:rPr>
          <w:szCs w:val="20"/>
        </w:rPr>
        <w:t>, Tehnisko specifikāciju, normatīvo aktu un Līguma prasībām</w:t>
      </w:r>
      <w:r w:rsidRPr="001C32FC">
        <w:rPr>
          <w:szCs w:val="20"/>
        </w:rPr>
        <w:t xml:space="preserve"> un Izpildītājs konstatētās neatbilstības nenovērš pēc Pasūtītāja pieprasījuma;</w:t>
      </w:r>
    </w:p>
    <w:p w:rsidR="00D21201" w:rsidRPr="001C32FC" w:rsidRDefault="00D21201" w:rsidP="00D21201">
      <w:pPr>
        <w:numPr>
          <w:ilvl w:val="2"/>
          <w:numId w:val="26"/>
        </w:numPr>
        <w:tabs>
          <w:tab w:val="clear" w:pos="1224"/>
        </w:tabs>
        <w:ind w:left="1276" w:hanging="709"/>
        <w:jc w:val="both"/>
      </w:pPr>
      <w:r w:rsidRPr="001C32FC">
        <w:rPr>
          <w:szCs w:val="20"/>
        </w:rPr>
        <w:t xml:space="preserve">atkārtoti konstatētas neatbilstības, par kurām ir piemērots līgumsods saskaņā ar </w:t>
      </w:r>
      <w:r w:rsidRPr="009B4B32">
        <w:rPr>
          <w:szCs w:val="20"/>
        </w:rPr>
        <w:t>Līguma 14.6.punktu;</w:t>
      </w:r>
    </w:p>
    <w:p w:rsidR="00D21201" w:rsidRPr="001C32FC" w:rsidRDefault="00D21201" w:rsidP="00D21201">
      <w:pPr>
        <w:numPr>
          <w:ilvl w:val="2"/>
          <w:numId w:val="26"/>
        </w:numPr>
        <w:tabs>
          <w:tab w:val="clear" w:pos="1224"/>
        </w:tabs>
        <w:ind w:left="1276" w:hanging="709"/>
        <w:jc w:val="both"/>
        <w:rPr>
          <w:szCs w:val="20"/>
        </w:rPr>
      </w:pPr>
      <w:r w:rsidRPr="001C32FC">
        <w:rPr>
          <w:szCs w:val="20"/>
        </w:rPr>
        <w:t xml:space="preserve">Izpildītājs neveic Līgumā paredzētās pārbaudes vai veiktās pārbaudes rāda, ka </w:t>
      </w:r>
      <w:r w:rsidRPr="00C149C4">
        <w:t>B</w:t>
      </w:r>
      <w:r>
        <w:t>ūvdarbi</w:t>
      </w:r>
      <w:r w:rsidRPr="001C32FC">
        <w:rPr>
          <w:szCs w:val="20"/>
        </w:rPr>
        <w:t xml:space="preserve"> tiek pildīt</w:t>
      </w:r>
      <w:r>
        <w:rPr>
          <w:szCs w:val="20"/>
        </w:rPr>
        <w:t>i</w:t>
      </w:r>
      <w:r w:rsidRPr="001C32FC">
        <w:rPr>
          <w:szCs w:val="20"/>
        </w:rPr>
        <w:t xml:space="preserve"> kvalitātē, kas neatbilst Līgumā noteiktajām prasībām un Izpildītājs konstatētās neatbilstības nenovērš pēc Pasūtītāja pieprasījuma;</w:t>
      </w:r>
    </w:p>
    <w:p w:rsidR="00D21201" w:rsidRPr="001C32FC" w:rsidRDefault="00D21201" w:rsidP="00D21201">
      <w:pPr>
        <w:numPr>
          <w:ilvl w:val="2"/>
          <w:numId w:val="26"/>
        </w:numPr>
        <w:tabs>
          <w:tab w:val="clear" w:pos="1224"/>
        </w:tabs>
        <w:ind w:left="1276" w:hanging="709"/>
        <w:jc w:val="both"/>
      </w:pPr>
      <w:r w:rsidRPr="001C32FC">
        <w:t xml:space="preserve">Izpildītājs atkārtoti nenodrošina satiksmes organizācijas un </w:t>
      </w:r>
      <w:proofErr w:type="gramStart"/>
      <w:r w:rsidRPr="001C32FC">
        <w:t>darba vietas</w:t>
      </w:r>
      <w:proofErr w:type="gramEnd"/>
      <w:r w:rsidRPr="001C32FC">
        <w:t xml:space="preserve"> aprīkojuma prasību izpildi;</w:t>
      </w:r>
    </w:p>
    <w:p w:rsidR="00D21201" w:rsidRPr="001C32FC" w:rsidRDefault="00D21201" w:rsidP="00D21201">
      <w:pPr>
        <w:numPr>
          <w:ilvl w:val="2"/>
          <w:numId w:val="26"/>
        </w:numPr>
        <w:tabs>
          <w:tab w:val="clear" w:pos="1224"/>
        </w:tabs>
        <w:ind w:left="1276" w:hanging="709"/>
        <w:jc w:val="both"/>
      </w:pPr>
      <w:r w:rsidRPr="001C32FC">
        <w:t>Izpildītājs uz 3 dienām nepamatoti pārtrauc</w:t>
      </w:r>
      <w:proofErr w:type="gramStart"/>
      <w:r w:rsidRPr="001C32FC">
        <w:rPr>
          <w:iCs/>
        </w:rPr>
        <w:t xml:space="preserve"> </w:t>
      </w:r>
      <w:r>
        <w:rPr>
          <w:iCs/>
        </w:rPr>
        <w:t xml:space="preserve"> </w:t>
      </w:r>
      <w:proofErr w:type="gramEnd"/>
      <w:r w:rsidRPr="00C149C4">
        <w:t>B</w:t>
      </w:r>
      <w:r>
        <w:t>ūvdarbus</w:t>
      </w:r>
      <w:r>
        <w:rPr>
          <w:iCs/>
        </w:rPr>
        <w:t xml:space="preserve"> </w:t>
      </w:r>
      <w:r>
        <w:t>Objektā</w:t>
      </w:r>
      <w:r w:rsidRPr="001C32FC">
        <w:t>;</w:t>
      </w:r>
    </w:p>
    <w:p w:rsidR="00D21201" w:rsidRPr="001C32FC" w:rsidRDefault="00D21201" w:rsidP="00D21201">
      <w:pPr>
        <w:numPr>
          <w:ilvl w:val="2"/>
          <w:numId w:val="26"/>
        </w:numPr>
        <w:tabs>
          <w:tab w:val="clear" w:pos="1224"/>
        </w:tabs>
        <w:ind w:left="1276" w:hanging="709"/>
        <w:jc w:val="both"/>
      </w:pPr>
      <w:r w:rsidRPr="001C32FC">
        <w:t xml:space="preserve">Izpildītājs neievēro Līgumā un/vai </w:t>
      </w:r>
      <w:r w:rsidRPr="00C149C4">
        <w:t>B</w:t>
      </w:r>
      <w:r>
        <w:t xml:space="preserve">ūvdarbu </w:t>
      </w:r>
      <w:r w:rsidRPr="001C32FC">
        <w:t xml:space="preserve">izpildes laika grafikā noteiktos </w:t>
      </w:r>
      <w:r w:rsidRPr="00C149C4">
        <w:t>B</w:t>
      </w:r>
      <w:r>
        <w:t>ūvdarbu</w:t>
      </w:r>
      <w:r w:rsidRPr="001C32FC">
        <w:t xml:space="preserve"> izpildes termiņus, kas tiek fiksēts rakstiski, vairāk kā divas reizes pēc kārtas viena mēneša periodā;</w:t>
      </w:r>
    </w:p>
    <w:p w:rsidR="00D21201" w:rsidRDefault="00D21201" w:rsidP="00D21201">
      <w:pPr>
        <w:numPr>
          <w:ilvl w:val="2"/>
          <w:numId w:val="26"/>
        </w:numPr>
        <w:tabs>
          <w:tab w:val="clear" w:pos="1224"/>
        </w:tabs>
        <w:ind w:left="1276" w:hanging="709"/>
        <w:jc w:val="both"/>
      </w:pPr>
      <w:r w:rsidRPr="001C32FC">
        <w:lastRenderedPageBreak/>
        <w:t xml:space="preserve">Izpildītājs kavē </w:t>
      </w:r>
      <w:r w:rsidRPr="00C149C4">
        <w:t>B</w:t>
      </w:r>
      <w:r>
        <w:t>ūvdarbu</w:t>
      </w:r>
      <w:r w:rsidRPr="001C32FC">
        <w:t xml:space="preserve"> pabeigšanu ilgāk par 30 (trīsdesmit) dienām;</w:t>
      </w:r>
    </w:p>
    <w:p w:rsidR="00D21201" w:rsidRDefault="00D21201" w:rsidP="00D21201">
      <w:pPr>
        <w:numPr>
          <w:ilvl w:val="2"/>
          <w:numId w:val="26"/>
        </w:numPr>
        <w:tabs>
          <w:tab w:val="clear" w:pos="1224"/>
        </w:tabs>
        <w:ind w:left="1276" w:hanging="709"/>
        <w:jc w:val="both"/>
      </w:pPr>
      <w:r w:rsidRPr="00A10D69">
        <w:t>ir pasludināts Izpildītāja maksātnespējas process, apturēta vai pārtraukta tā saimnieciskā darbība, uzsākta tiesvedība par Izpildītāja bankrotu</w:t>
      </w:r>
      <w:r>
        <w:t xml:space="preserve">. </w:t>
      </w:r>
      <w:r w:rsidRPr="001C32FC">
        <w:t xml:space="preserve">Līguma izbeigšanas gadījumā Izpildītājs nekavējoties pārtrauc </w:t>
      </w:r>
      <w:r w:rsidRPr="00C149C4">
        <w:t>B</w:t>
      </w:r>
      <w:r>
        <w:t>ūvdarbus</w:t>
      </w:r>
      <w:r w:rsidRPr="001C32FC">
        <w:t xml:space="preserve">, par ko sastāda </w:t>
      </w:r>
      <w:r w:rsidRPr="00C149C4">
        <w:t>B</w:t>
      </w:r>
      <w:r>
        <w:t>ūvdarbu</w:t>
      </w:r>
      <w:r w:rsidRPr="001C32FC">
        <w:t xml:space="preserve"> nodošanas – pieņemšanas aktu, atstāj būves vietu kārtībā un saņem samaksu par visiem līdz Līguma izbeigšanas brīdim kvalitatīvi paveiktajiem </w:t>
      </w:r>
      <w:r w:rsidRPr="00C149C4">
        <w:t>B</w:t>
      </w:r>
      <w:r>
        <w:t>ūvdarbu</w:t>
      </w:r>
      <w:r w:rsidRPr="001C32FC">
        <w:t xml:space="preserve"> apjomiem</w:t>
      </w:r>
      <w:r>
        <w:t>;</w:t>
      </w:r>
    </w:p>
    <w:p w:rsidR="00D21201" w:rsidRDefault="00D21201" w:rsidP="00D21201">
      <w:pPr>
        <w:numPr>
          <w:ilvl w:val="2"/>
          <w:numId w:val="26"/>
        </w:numPr>
        <w:tabs>
          <w:tab w:val="clear" w:pos="1224"/>
        </w:tabs>
        <w:ind w:left="1276" w:hanging="709"/>
        <w:jc w:val="both"/>
      </w:pPr>
      <w:r w:rsidRPr="00A63445">
        <w:t xml:space="preserve"> Ja Līgums tiek izbeigts Līguma </w:t>
      </w:r>
      <w:r>
        <w:t>1</w:t>
      </w:r>
      <w:r w:rsidRPr="00A63445">
        <w:t>6.2.</w:t>
      </w:r>
      <w:r>
        <w:t>1. – 16.2.8.apkš</w:t>
      </w:r>
      <w:r w:rsidRPr="00A63445">
        <w:t>punkt</w:t>
      </w:r>
      <w:r>
        <w:t>os</w:t>
      </w:r>
      <w:r w:rsidRPr="00A63445">
        <w:t xml:space="preserve"> noteiktajos gadījumos, </w:t>
      </w:r>
      <w:r>
        <w:t>Izpildītājam</w:t>
      </w:r>
      <w:r w:rsidRPr="00A63445">
        <w:t xml:space="preserve"> jāsamaksā P</w:t>
      </w:r>
      <w:r>
        <w:t>asūtītājam</w:t>
      </w:r>
      <w:r w:rsidRPr="00A63445">
        <w:t xml:space="preserve"> vienreizējs līgumsods 5% (pieci procenti) apmērā no </w:t>
      </w:r>
      <w:r>
        <w:t>Līgumcenas</w:t>
      </w:r>
      <w:r w:rsidRPr="00A63445">
        <w:t>, kas sastāda /</w:t>
      </w:r>
      <w:r w:rsidRPr="00A63445">
        <w:rPr>
          <w:i/>
        </w:rPr>
        <w:t>summa cipariem</w:t>
      </w:r>
      <w:r w:rsidRPr="00A63445">
        <w:t>/</w:t>
      </w:r>
      <w:proofErr w:type="gramStart"/>
      <w:r w:rsidRPr="00A63445">
        <w:t xml:space="preserve">  </w:t>
      </w:r>
      <w:proofErr w:type="spellStart"/>
      <w:proofErr w:type="gramEnd"/>
      <w:r w:rsidRPr="00A63445">
        <w:rPr>
          <w:i/>
        </w:rPr>
        <w:t>euro</w:t>
      </w:r>
      <w:proofErr w:type="spellEnd"/>
      <w:r w:rsidRPr="00A63445">
        <w:t xml:space="preserve"> (</w:t>
      </w:r>
      <w:r w:rsidRPr="00A63445">
        <w:rPr>
          <w:i/>
        </w:rPr>
        <w:t>summa vārdiem</w:t>
      </w:r>
      <w:r w:rsidRPr="00A63445">
        <w:t>) un P</w:t>
      </w:r>
      <w:r>
        <w:t>asūtītājs</w:t>
      </w:r>
      <w:r w:rsidRPr="00A63445">
        <w:t xml:space="preserve"> neatlīdzina Izpildītājam tādējādi radušos zaudējumus</w:t>
      </w:r>
      <w:r>
        <w:t>.</w:t>
      </w:r>
    </w:p>
    <w:p w:rsidR="00D21201" w:rsidRPr="00FE04BA" w:rsidRDefault="00D21201" w:rsidP="00D21201">
      <w:pPr>
        <w:pStyle w:val="CommentText"/>
        <w:ind w:left="540" w:hanging="540"/>
        <w:jc w:val="both"/>
        <w:rPr>
          <w:sz w:val="24"/>
          <w:szCs w:val="24"/>
        </w:rPr>
      </w:pPr>
      <w:r w:rsidRPr="00FE04BA">
        <w:rPr>
          <w:sz w:val="24"/>
          <w:szCs w:val="24"/>
        </w:rPr>
        <w:t>16.3.</w:t>
      </w:r>
      <w:r w:rsidRPr="00FE04BA">
        <w:rPr>
          <w:sz w:val="24"/>
          <w:szCs w:val="24"/>
        </w:rPr>
        <w:tab/>
        <w:t xml:space="preserve">Ja Līgums tiek izbeigts Līguma 16.2.punktā noteiktajos gadījumos, tad Pasūtītājs pieņem </w:t>
      </w:r>
      <w:r w:rsidRPr="00C149C4">
        <w:rPr>
          <w:sz w:val="24"/>
          <w:szCs w:val="24"/>
        </w:rPr>
        <w:t>B</w:t>
      </w:r>
      <w:r>
        <w:rPr>
          <w:sz w:val="24"/>
          <w:szCs w:val="24"/>
        </w:rPr>
        <w:t>ūvdarbus</w:t>
      </w:r>
      <w:r w:rsidRPr="00FE04BA">
        <w:rPr>
          <w:sz w:val="24"/>
          <w:szCs w:val="24"/>
        </w:rPr>
        <w:t xml:space="preserve"> Līgumā noteiktajā kārtībā un Izpildītājs sniedz Pasūtītājam Līguma ___.punktā noteiktās garantijas, kas stājas spēkā no Līguma izbeigšanas dienas. Šajā gadījumā Izpildītājs iesniedz Pasūtītājam Līguma ___.punktā noteikto dokumentu 10 (desmit) darba dienu laikā no Līguma izbeigšanas dienas par summu, kas nav mazāka par 5% (pieci procenti) no Pasūtītāja pieņemt</w:t>
      </w:r>
      <w:r>
        <w:rPr>
          <w:sz w:val="24"/>
          <w:szCs w:val="24"/>
        </w:rPr>
        <w:t>o</w:t>
      </w:r>
      <w:r w:rsidRPr="00FE04BA">
        <w:rPr>
          <w:sz w:val="24"/>
          <w:szCs w:val="24"/>
        </w:rPr>
        <w:t xml:space="preserve"> </w:t>
      </w:r>
      <w:r w:rsidRPr="00C149C4">
        <w:rPr>
          <w:sz w:val="24"/>
          <w:szCs w:val="24"/>
        </w:rPr>
        <w:t>B</w:t>
      </w:r>
      <w:r>
        <w:rPr>
          <w:sz w:val="24"/>
          <w:szCs w:val="24"/>
        </w:rPr>
        <w:t>ūvdarbu</w:t>
      </w:r>
      <w:r w:rsidRPr="00FE04BA">
        <w:rPr>
          <w:sz w:val="24"/>
          <w:szCs w:val="24"/>
        </w:rPr>
        <w:t xml:space="preserve"> summas.</w:t>
      </w:r>
    </w:p>
    <w:p w:rsidR="00D21201" w:rsidRPr="00FE04BA" w:rsidRDefault="00D21201" w:rsidP="00D21201">
      <w:pPr>
        <w:pStyle w:val="CommentText"/>
        <w:ind w:left="540" w:hanging="540"/>
        <w:jc w:val="both"/>
        <w:rPr>
          <w:sz w:val="28"/>
          <w:szCs w:val="28"/>
        </w:rPr>
      </w:pPr>
      <w:r w:rsidRPr="00FE04BA">
        <w:rPr>
          <w:sz w:val="24"/>
          <w:szCs w:val="24"/>
        </w:rPr>
        <w:t>16.4.</w:t>
      </w:r>
      <w:r w:rsidRPr="00FE04BA">
        <w:rPr>
          <w:sz w:val="24"/>
          <w:szCs w:val="24"/>
        </w:rPr>
        <w:tab/>
        <w:t xml:space="preserve">Ja Pasūtītājs izmanto tiesības vienpusēji izbeigt Līgumu, tad Līdzēji sastāda atsevišķu aktu par faktiski izpildīto </w:t>
      </w:r>
      <w:r w:rsidRPr="00C149C4">
        <w:rPr>
          <w:sz w:val="24"/>
          <w:szCs w:val="24"/>
        </w:rPr>
        <w:t>B</w:t>
      </w:r>
      <w:r>
        <w:rPr>
          <w:sz w:val="24"/>
          <w:szCs w:val="24"/>
        </w:rPr>
        <w:t>ūvdarbu</w:t>
      </w:r>
      <w:r w:rsidRPr="00FE04BA">
        <w:rPr>
          <w:sz w:val="24"/>
          <w:szCs w:val="24"/>
        </w:rPr>
        <w:t xml:space="preserve"> apjomu un tā vērtību. Pasūtītājs pieņem </w:t>
      </w:r>
      <w:r w:rsidRPr="00C149C4">
        <w:rPr>
          <w:sz w:val="24"/>
          <w:szCs w:val="24"/>
        </w:rPr>
        <w:t>B</w:t>
      </w:r>
      <w:r>
        <w:rPr>
          <w:sz w:val="24"/>
          <w:szCs w:val="24"/>
        </w:rPr>
        <w:t>ūvdarbus</w:t>
      </w:r>
      <w:r w:rsidRPr="00FE04BA">
        <w:rPr>
          <w:sz w:val="24"/>
          <w:szCs w:val="24"/>
        </w:rPr>
        <w:t xml:space="preserve"> tādā apjomā, kādā tas ir faktiski veikts, atbilst Līgumam un ir turpmāk izmantojams</w:t>
      </w:r>
      <w:r w:rsidRPr="00FE04BA">
        <w:rPr>
          <w:sz w:val="28"/>
          <w:szCs w:val="28"/>
        </w:rPr>
        <w:t>.</w:t>
      </w:r>
    </w:p>
    <w:p w:rsidR="00D21201" w:rsidRPr="001C32FC" w:rsidRDefault="00D21201" w:rsidP="00D21201">
      <w:pPr>
        <w:jc w:val="both"/>
        <w:rPr>
          <w:b/>
        </w:rPr>
      </w:pPr>
      <w:r w:rsidRPr="001C32FC">
        <w:rPr>
          <w:b/>
        </w:rPr>
        <w:t xml:space="preserve">Projekta vadītāji </w:t>
      </w:r>
    </w:p>
    <w:p w:rsidR="00D21201" w:rsidRPr="00452728" w:rsidRDefault="00D21201" w:rsidP="00D21201">
      <w:pPr>
        <w:numPr>
          <w:ilvl w:val="1"/>
          <w:numId w:val="26"/>
        </w:numPr>
        <w:ind w:left="567" w:hanging="567"/>
        <w:jc w:val="both"/>
        <w:rPr>
          <w:bCs/>
          <w:i/>
        </w:rPr>
      </w:pPr>
      <w:r w:rsidRPr="001C32FC">
        <w:rPr>
          <w:bCs/>
        </w:rPr>
        <w:t>Līguma izpildi Pasūtītāja vārdā vada Būvniecības procesa Projekta vadītājs</w:t>
      </w:r>
      <w:proofErr w:type="gramStart"/>
      <w:r w:rsidRPr="001C32FC">
        <w:rPr>
          <w:bCs/>
        </w:rPr>
        <w:t xml:space="preserve"> </w:t>
      </w:r>
      <w:r>
        <w:rPr>
          <w:bCs/>
        </w:rPr>
        <w:t>.</w:t>
      </w:r>
      <w:proofErr w:type="gramEnd"/>
      <w:r>
        <w:rPr>
          <w:bCs/>
        </w:rPr>
        <w:t>.................................................</w:t>
      </w:r>
      <w:r w:rsidRPr="002669D0">
        <w:rPr>
          <w:bCs/>
        </w:rPr>
        <w:t xml:space="preserve"> tālrunis </w:t>
      </w:r>
      <w:r>
        <w:rPr>
          <w:bCs/>
        </w:rPr>
        <w:t>..................</w:t>
      </w:r>
      <w:r w:rsidRPr="00452728">
        <w:rPr>
          <w:bCs/>
          <w:i/>
        </w:rPr>
        <w:t>.</w:t>
      </w:r>
    </w:p>
    <w:p w:rsidR="00D21201" w:rsidRPr="005D7996" w:rsidRDefault="00D21201" w:rsidP="00D21201">
      <w:pPr>
        <w:numPr>
          <w:ilvl w:val="1"/>
          <w:numId w:val="26"/>
        </w:numPr>
        <w:ind w:left="567" w:hanging="567"/>
        <w:jc w:val="both"/>
        <w:rPr>
          <w:bCs/>
          <w:i/>
        </w:rPr>
      </w:pPr>
      <w:r w:rsidRPr="001C32FC">
        <w:rPr>
          <w:bCs/>
        </w:rPr>
        <w:t>Līguma</w:t>
      </w:r>
      <w:r>
        <w:rPr>
          <w:bCs/>
        </w:rPr>
        <w:t xml:space="preserve"> izpildi Izpildītāja vārdā vada </w:t>
      </w:r>
      <w:r w:rsidRPr="005D7996">
        <w:rPr>
          <w:bCs/>
        </w:rPr>
        <w:t>Tehniskais direktors/ atbildīgais būvdarbu vadītājs</w:t>
      </w:r>
      <w:r w:rsidRPr="005D7996">
        <w:rPr>
          <w:bCs/>
          <w:i/>
        </w:rPr>
        <w:t>,</w:t>
      </w:r>
      <w:proofErr w:type="gramStart"/>
      <w:r w:rsidRPr="005D7996">
        <w:rPr>
          <w:bCs/>
          <w:i/>
        </w:rPr>
        <w:t xml:space="preserve"> </w:t>
      </w:r>
      <w:r>
        <w:rPr>
          <w:bCs/>
        </w:rPr>
        <w:t>.</w:t>
      </w:r>
      <w:proofErr w:type="gramEnd"/>
      <w:r>
        <w:rPr>
          <w:bCs/>
        </w:rPr>
        <w:t>............................</w:t>
      </w:r>
      <w:r w:rsidRPr="005D7996">
        <w:rPr>
          <w:bCs/>
        </w:rPr>
        <w:t xml:space="preserve">, tālrunis </w:t>
      </w:r>
      <w:r>
        <w:rPr>
          <w:bCs/>
        </w:rPr>
        <w:t>...............................</w:t>
      </w:r>
    </w:p>
    <w:p w:rsidR="00D21201" w:rsidRDefault="00D21201" w:rsidP="00D21201">
      <w:pPr>
        <w:numPr>
          <w:ilvl w:val="1"/>
          <w:numId w:val="26"/>
        </w:numPr>
        <w:ind w:left="567" w:hanging="567"/>
        <w:jc w:val="both"/>
        <w:rPr>
          <w:bCs/>
        </w:rPr>
      </w:pPr>
      <w:r w:rsidRPr="001C32FC">
        <w:rPr>
          <w:bCs/>
        </w:rPr>
        <w:t>Projekta vadītāji, vienojoties ar Pasūtītāju vai Izpildītāju, ir tiesīgi nodot savas tiesības un pienākumus citiem darbiniekiem, paziņojot par to Izpildītājam vai Pasūtītājam.</w:t>
      </w:r>
    </w:p>
    <w:p w:rsidR="00D21201" w:rsidRPr="00A371F8" w:rsidRDefault="00D21201" w:rsidP="00D21201">
      <w:pPr>
        <w:numPr>
          <w:ilvl w:val="1"/>
          <w:numId w:val="26"/>
        </w:numPr>
        <w:ind w:left="567" w:hanging="567"/>
        <w:jc w:val="both"/>
        <w:rPr>
          <w:b/>
        </w:rPr>
      </w:pPr>
      <w:r>
        <w:t>Pušu</w:t>
      </w:r>
      <w:r w:rsidRPr="00A10D69">
        <w:t xml:space="preserve"> pilnvarotie pārstāvji ir atbildīgi par Līguma izpildes uzraudzīšanu, tai skaitā, par </w:t>
      </w:r>
      <w:r w:rsidRPr="00C149C4">
        <w:t>B</w:t>
      </w:r>
      <w:r>
        <w:t>ūvdarbu</w:t>
      </w:r>
      <w:r w:rsidRPr="00A10D69">
        <w:t xml:space="preserve"> pieņemšanas – nodošanas akta noformēšanu, iesniegšanu un parakstīšanu atbilstoši Līguma prasībām, savlaicīgu rēķinu iesniegšanu un pieņemšanu, apstiprināšanu un nodošanu apmaksai, defekta akta parakstīšanu. </w:t>
      </w:r>
    </w:p>
    <w:p w:rsidR="00D21201" w:rsidRPr="001C32FC" w:rsidRDefault="00D21201" w:rsidP="00D21201">
      <w:pPr>
        <w:jc w:val="both"/>
        <w:rPr>
          <w:bCs/>
        </w:rPr>
      </w:pPr>
    </w:p>
    <w:p w:rsidR="00D21201" w:rsidRPr="001C32FC" w:rsidRDefault="00D21201" w:rsidP="00D21201">
      <w:pPr>
        <w:numPr>
          <w:ilvl w:val="0"/>
          <w:numId w:val="26"/>
        </w:numPr>
        <w:tabs>
          <w:tab w:val="clear" w:pos="360"/>
        </w:tabs>
        <w:ind w:left="567" w:hanging="567"/>
        <w:rPr>
          <w:b/>
        </w:rPr>
      </w:pPr>
      <w:r w:rsidRPr="001C32FC">
        <w:rPr>
          <w:b/>
        </w:rPr>
        <w:t>Nepārvarama vara</w:t>
      </w:r>
    </w:p>
    <w:p w:rsidR="00D21201" w:rsidRPr="001C32FC" w:rsidRDefault="00D21201" w:rsidP="00D21201">
      <w:pPr>
        <w:numPr>
          <w:ilvl w:val="1"/>
          <w:numId w:val="26"/>
        </w:numPr>
        <w:tabs>
          <w:tab w:val="left" w:pos="567"/>
        </w:tabs>
        <w:ind w:left="567" w:hanging="567"/>
        <w:jc w:val="both"/>
        <w:rPr>
          <w:szCs w:val="20"/>
        </w:rPr>
      </w:pPr>
      <w:r w:rsidRPr="001C32FC">
        <w:rPr>
          <w:szCs w:val="20"/>
        </w:rPr>
        <w:t>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w:t>
      </w:r>
    </w:p>
    <w:p w:rsidR="00D21201" w:rsidRPr="001C32FC" w:rsidRDefault="00D21201" w:rsidP="00D21201">
      <w:pPr>
        <w:numPr>
          <w:ilvl w:val="1"/>
          <w:numId w:val="26"/>
        </w:numPr>
        <w:tabs>
          <w:tab w:val="left" w:pos="567"/>
        </w:tabs>
        <w:ind w:left="567" w:hanging="567"/>
        <w:jc w:val="both"/>
        <w:rPr>
          <w:szCs w:val="20"/>
        </w:rPr>
      </w:pPr>
      <w:r w:rsidRPr="001C32FC">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00D21201" w:rsidRPr="001C32FC" w:rsidRDefault="00D21201" w:rsidP="00D21201">
      <w:pPr>
        <w:numPr>
          <w:ilvl w:val="1"/>
          <w:numId w:val="26"/>
        </w:numPr>
        <w:tabs>
          <w:tab w:val="left" w:pos="567"/>
        </w:tabs>
        <w:ind w:left="567" w:hanging="567"/>
        <w:jc w:val="both"/>
        <w:rPr>
          <w:szCs w:val="20"/>
        </w:rPr>
      </w:pPr>
      <w:r w:rsidRPr="001C32FC">
        <w:t xml:space="preserve">Gadījumā, ja rodas nepārvaramas varas apstākļi, kas ietekmē šī Līguma atsevišķu darbu izpildes termiņus, bet netraucē izpildīt Līgumu kopumā, Puses saskaņo savu turpmāko rīcību attiecībā uz Līguma izpildi un tā termiņiem. </w:t>
      </w:r>
    </w:p>
    <w:p w:rsidR="00D21201" w:rsidRPr="001C32FC" w:rsidRDefault="00D21201" w:rsidP="00D21201">
      <w:pPr>
        <w:numPr>
          <w:ilvl w:val="1"/>
          <w:numId w:val="26"/>
        </w:numPr>
        <w:tabs>
          <w:tab w:val="left" w:pos="567"/>
        </w:tabs>
        <w:ind w:left="567" w:hanging="567"/>
        <w:jc w:val="both"/>
        <w:rPr>
          <w:szCs w:val="20"/>
        </w:rPr>
      </w:pPr>
      <w:r w:rsidRPr="001C32FC">
        <w:t xml:space="preserve">Pusei, kuras darbību apgrūtina nepārvaramas varas apstākļi, nekavējoties jāinformē par to otra Puse, pievienojot jebkādu informāciju, kas apliecina nepārvaramas varas apstākļus, un </w:t>
      </w:r>
      <w:proofErr w:type="gramStart"/>
      <w:r w:rsidRPr="001C32FC">
        <w:t>norādot uz šādu nepārvaramas varas</w:t>
      </w:r>
      <w:proofErr w:type="gramEnd"/>
      <w:r w:rsidRPr="001C32FC">
        <w:t xml:space="preserve"> apstākļu ietekmi uz Līguma izpildi, kā arī jāpieliek visas saprātīgās pūles, lai mazinātu nepārvaramas varas apstākļu radītās sekas.</w:t>
      </w:r>
    </w:p>
    <w:p w:rsidR="00D21201" w:rsidRPr="001C32FC" w:rsidRDefault="00D21201" w:rsidP="00D21201">
      <w:pPr>
        <w:numPr>
          <w:ilvl w:val="1"/>
          <w:numId w:val="26"/>
        </w:numPr>
        <w:tabs>
          <w:tab w:val="left" w:pos="567"/>
        </w:tabs>
        <w:ind w:left="567" w:hanging="567"/>
        <w:jc w:val="both"/>
        <w:rPr>
          <w:szCs w:val="20"/>
        </w:rPr>
      </w:pPr>
      <w:r w:rsidRPr="001C32FC">
        <w:t xml:space="preserve">Ja nepārvaramas varas apstākļi turpinās ilgāk par 2 (diviem) mēnešiem, Pusēm ir tiesības vienpusēju izbeigt šī Līguma darbību kopumā vai arī attiecībā uz to daļu, kuru izpildi traucē nepārvaramas varas apstākļi. Šādā gadījumā nevienai no Pusēm nav tiesību uz </w:t>
      </w:r>
      <w:r w:rsidRPr="001C32FC">
        <w:lastRenderedPageBreak/>
        <w:t>zaudējumu atlīdzību un tiek veikts norēķins par faktiski padarītajiem Darba apjomiem, kuri ir nodoti Līgumā noteiktajā kārtībā.</w:t>
      </w:r>
    </w:p>
    <w:p w:rsidR="00D21201" w:rsidRPr="001C32FC" w:rsidRDefault="00D21201" w:rsidP="00D21201">
      <w:pPr>
        <w:tabs>
          <w:tab w:val="left" w:pos="0"/>
        </w:tabs>
        <w:jc w:val="both"/>
      </w:pPr>
    </w:p>
    <w:p w:rsidR="00D21201" w:rsidRPr="001C32FC" w:rsidRDefault="00D21201" w:rsidP="00D21201">
      <w:pPr>
        <w:numPr>
          <w:ilvl w:val="0"/>
          <w:numId w:val="26"/>
        </w:numPr>
        <w:tabs>
          <w:tab w:val="clear" w:pos="360"/>
        </w:tabs>
        <w:ind w:left="567" w:hanging="567"/>
        <w:rPr>
          <w:b/>
        </w:rPr>
      </w:pPr>
      <w:r w:rsidRPr="001C32FC">
        <w:rPr>
          <w:b/>
        </w:rPr>
        <w:t>Citi noteikumi</w:t>
      </w:r>
    </w:p>
    <w:p w:rsidR="00D21201" w:rsidRDefault="00D21201" w:rsidP="00D21201">
      <w:pPr>
        <w:numPr>
          <w:ilvl w:val="1"/>
          <w:numId w:val="26"/>
        </w:numPr>
        <w:ind w:left="567" w:hanging="567"/>
        <w:jc w:val="both"/>
      </w:pPr>
      <w:r>
        <w:t>Izpildītājs ir informēts, ka Pasūtītājs ir</w:t>
      </w:r>
      <w:proofErr w:type="gramStart"/>
      <w:r>
        <w:t xml:space="preserve">  </w:t>
      </w:r>
      <w:proofErr w:type="gramEnd"/>
      <w:r>
        <w:t>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D21201" w:rsidRPr="001C32FC" w:rsidRDefault="00D21201" w:rsidP="00D21201">
      <w:pPr>
        <w:numPr>
          <w:ilvl w:val="1"/>
          <w:numId w:val="26"/>
        </w:numPr>
        <w:ind w:left="567" w:hanging="567"/>
        <w:jc w:val="both"/>
      </w:pPr>
      <w:r w:rsidRPr="001C32FC">
        <w:t>Visas domstarpības par jautājumiem, kas izriet no Līguma, risināmas savstarpējās pārrunās.</w:t>
      </w:r>
    </w:p>
    <w:p w:rsidR="00D21201" w:rsidRPr="001C32FC" w:rsidRDefault="00D21201" w:rsidP="00D21201">
      <w:pPr>
        <w:numPr>
          <w:ilvl w:val="1"/>
          <w:numId w:val="26"/>
        </w:numPr>
        <w:ind w:left="567" w:hanging="567"/>
        <w:jc w:val="both"/>
      </w:pPr>
      <w:r w:rsidRPr="001C32FC">
        <w:t>Ja strīds tādējādi netiek atrisināts, tas izskatāms Latvijas Republikas tiesā saskaņā ar normatīvajiem aktiem.</w:t>
      </w:r>
    </w:p>
    <w:p w:rsidR="00D21201" w:rsidRPr="001C32FC" w:rsidRDefault="00D21201" w:rsidP="00D21201">
      <w:pPr>
        <w:numPr>
          <w:ilvl w:val="1"/>
          <w:numId w:val="26"/>
        </w:numPr>
        <w:ind w:left="567" w:hanging="567"/>
        <w:jc w:val="both"/>
      </w:pPr>
      <w:r w:rsidRPr="001C32FC">
        <w:t>Ja Līguma darbības periodā kāda no Pusēm tiek reorganizēta, Līguma noteikumi ir saistoši attiecīgās Puses tiesību un saistību pārņēmējam.</w:t>
      </w:r>
    </w:p>
    <w:p w:rsidR="00D21201" w:rsidRPr="001C32FC" w:rsidRDefault="00D21201" w:rsidP="00D21201">
      <w:pPr>
        <w:numPr>
          <w:ilvl w:val="1"/>
          <w:numId w:val="26"/>
        </w:numPr>
        <w:ind w:left="567" w:hanging="567"/>
        <w:jc w:val="both"/>
      </w:pPr>
      <w:r w:rsidRPr="001C32FC">
        <w:t>Pusēm ir pienākums mēneša laikā brīdināt otro Pusi par gaidāmo reorganizāciju vai likvidāciju, kā arī nekavējoties informēt par izmaņām rekvizītos, statusā, kā arī, ja tiek ierosināta lieta par atzīšanu par maksātnespējīgu.</w:t>
      </w:r>
    </w:p>
    <w:p w:rsidR="00D21201" w:rsidRPr="00072746" w:rsidRDefault="00D21201" w:rsidP="00D21201">
      <w:pPr>
        <w:numPr>
          <w:ilvl w:val="1"/>
          <w:numId w:val="26"/>
        </w:numPr>
        <w:ind w:left="567" w:hanging="567"/>
        <w:jc w:val="both"/>
      </w:pPr>
      <w:r w:rsidRPr="001C32FC">
        <w:t xml:space="preserve">Līgums sastādīts latviešu valodā 2 eksemplāros uz </w:t>
      </w:r>
      <w:r w:rsidRPr="0005037A">
        <w:t>5 (piecām)</w:t>
      </w:r>
      <w:r w:rsidRPr="001C32FC">
        <w:t xml:space="preserve"> lapām, pa vienam </w:t>
      </w:r>
      <w:r w:rsidRPr="00072746">
        <w:t xml:space="preserve">Līguma eksemplāram katrai Pusei, un tam pievienoti </w:t>
      </w:r>
      <w:r w:rsidRPr="0005037A">
        <w:t>3 (trīs)</w:t>
      </w:r>
      <w:r w:rsidRPr="00072746">
        <w:rPr>
          <w:i/>
        </w:rPr>
        <w:t xml:space="preserve"> </w:t>
      </w:r>
      <w:r w:rsidRPr="00072746">
        <w:t>pielikumi.</w:t>
      </w:r>
    </w:p>
    <w:p w:rsidR="00D21201" w:rsidRPr="00072746" w:rsidRDefault="00D21201" w:rsidP="00D21201">
      <w:pPr>
        <w:numPr>
          <w:ilvl w:val="1"/>
          <w:numId w:val="26"/>
        </w:numPr>
        <w:ind w:left="567" w:hanging="567"/>
        <w:jc w:val="both"/>
      </w:pPr>
      <w:r w:rsidRPr="00072746">
        <w:t>Līgums satur šādus pielikumus:</w:t>
      </w:r>
    </w:p>
    <w:p w:rsidR="00D21201" w:rsidRPr="001C32FC" w:rsidRDefault="00D21201" w:rsidP="00D21201">
      <w:pPr>
        <w:ind w:hanging="850"/>
        <w:jc w:val="both"/>
      </w:pPr>
    </w:p>
    <w:p w:rsidR="00D21201" w:rsidRPr="001C32FC" w:rsidRDefault="00D21201" w:rsidP="00D21201">
      <w:pPr>
        <w:jc w:val="both"/>
        <w:rPr>
          <w:b/>
        </w:rPr>
      </w:pPr>
      <w:r w:rsidRPr="001C32FC">
        <w:rPr>
          <w:b/>
        </w:rPr>
        <w:t>Pušu rekvizīti:</w:t>
      </w:r>
    </w:p>
    <w:tbl>
      <w:tblPr>
        <w:tblW w:w="9072" w:type="dxa"/>
        <w:tblInd w:w="108" w:type="dxa"/>
        <w:tblLayout w:type="fixed"/>
        <w:tblLook w:val="0000" w:firstRow="0" w:lastRow="0" w:firstColumn="0" w:lastColumn="0" w:noHBand="0" w:noVBand="0"/>
      </w:tblPr>
      <w:tblGrid>
        <w:gridCol w:w="2160"/>
        <w:gridCol w:w="3510"/>
        <w:gridCol w:w="3402"/>
      </w:tblGrid>
      <w:tr w:rsidR="00D21201" w:rsidRPr="001C32FC" w:rsidTr="006E0490">
        <w:tc>
          <w:tcPr>
            <w:tcW w:w="2160" w:type="dxa"/>
            <w:tcBorders>
              <w:bottom w:val="single" w:sz="4" w:space="0" w:color="auto"/>
            </w:tcBorders>
          </w:tcPr>
          <w:p w:rsidR="00D21201" w:rsidRPr="001C32FC" w:rsidRDefault="00D21201" w:rsidP="006E0490">
            <w:pPr>
              <w:jc w:val="both"/>
              <w:rPr>
                <w:b/>
              </w:rPr>
            </w:pPr>
          </w:p>
        </w:tc>
        <w:tc>
          <w:tcPr>
            <w:tcW w:w="3510" w:type="dxa"/>
            <w:tcBorders>
              <w:left w:val="nil"/>
              <w:bottom w:val="single" w:sz="4" w:space="0" w:color="auto"/>
            </w:tcBorders>
          </w:tcPr>
          <w:p w:rsidR="00D21201" w:rsidRPr="001C32FC" w:rsidRDefault="00D21201" w:rsidP="006E0490">
            <w:pPr>
              <w:jc w:val="center"/>
              <w:rPr>
                <w:b/>
              </w:rPr>
            </w:pPr>
            <w:r w:rsidRPr="001C32FC">
              <w:rPr>
                <w:b/>
                <w:sz w:val="22"/>
                <w:szCs w:val="22"/>
              </w:rPr>
              <w:t>Pasūtītājs</w:t>
            </w:r>
          </w:p>
        </w:tc>
        <w:tc>
          <w:tcPr>
            <w:tcW w:w="3402" w:type="dxa"/>
            <w:tcBorders>
              <w:bottom w:val="single" w:sz="4" w:space="0" w:color="auto"/>
            </w:tcBorders>
          </w:tcPr>
          <w:p w:rsidR="00D21201" w:rsidRPr="001C32FC" w:rsidRDefault="00D21201" w:rsidP="006E0490">
            <w:pPr>
              <w:jc w:val="center"/>
              <w:rPr>
                <w:b/>
              </w:rPr>
            </w:pPr>
            <w:r w:rsidRPr="001C32FC">
              <w:rPr>
                <w:b/>
              </w:rPr>
              <w:t>Izpildītājs</w:t>
            </w: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center"/>
            </w:pPr>
          </w:p>
        </w:tc>
        <w:tc>
          <w:tcPr>
            <w:tcW w:w="351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center"/>
              <w:rPr>
                <w:b/>
              </w:rPr>
            </w:pPr>
          </w:p>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center"/>
              <w:rPr>
                <w:b/>
              </w:rPr>
            </w:pP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rPr>
                <w:b/>
              </w:rPr>
            </w:pPr>
            <w:r w:rsidRPr="001C32FC">
              <w:t>Reģistrācijas Nr.</w:t>
            </w:r>
          </w:p>
        </w:tc>
        <w:tc>
          <w:tcPr>
            <w:tcW w:w="351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r w:rsidRPr="001C32FC">
              <w:t>Adrese</w:t>
            </w:r>
          </w:p>
        </w:tc>
        <w:tc>
          <w:tcPr>
            <w:tcW w:w="3510" w:type="dxa"/>
            <w:tcBorders>
              <w:top w:val="single" w:sz="4" w:space="0" w:color="auto"/>
              <w:left w:val="single" w:sz="4" w:space="0" w:color="auto"/>
              <w:bottom w:val="single" w:sz="4" w:space="0" w:color="auto"/>
              <w:right w:val="single" w:sz="4" w:space="0" w:color="auto"/>
            </w:tcBorders>
            <w:vAlign w:val="center"/>
          </w:tcPr>
          <w:p w:rsidR="00D21201" w:rsidRPr="001C32FC" w:rsidRDefault="00D21201" w:rsidP="006E0490">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r w:rsidRPr="001C32FC">
              <w:t>Banka</w:t>
            </w:r>
          </w:p>
        </w:tc>
        <w:tc>
          <w:tcPr>
            <w:tcW w:w="3510" w:type="dxa"/>
            <w:tcBorders>
              <w:top w:val="single" w:sz="4" w:space="0" w:color="auto"/>
              <w:left w:val="single" w:sz="4" w:space="0" w:color="auto"/>
              <w:bottom w:val="single" w:sz="4" w:space="0" w:color="auto"/>
              <w:right w:val="single" w:sz="4" w:space="0" w:color="auto"/>
            </w:tcBorders>
            <w:vAlign w:val="center"/>
          </w:tcPr>
          <w:p w:rsidR="00D21201" w:rsidRPr="002D6944" w:rsidRDefault="00D21201" w:rsidP="006E0490"/>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rPr>
                <w:bCs/>
              </w:rPr>
            </w:pP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r w:rsidRPr="001C32FC">
              <w:t>Bankas kods</w:t>
            </w:r>
          </w:p>
        </w:tc>
        <w:tc>
          <w:tcPr>
            <w:tcW w:w="3510" w:type="dxa"/>
            <w:tcBorders>
              <w:top w:val="single" w:sz="4" w:space="0" w:color="auto"/>
              <w:left w:val="single" w:sz="4" w:space="0" w:color="auto"/>
              <w:bottom w:val="single" w:sz="4" w:space="0" w:color="auto"/>
              <w:right w:val="single" w:sz="4" w:space="0" w:color="auto"/>
            </w:tcBorders>
            <w:vAlign w:val="center"/>
          </w:tcPr>
          <w:p w:rsidR="00D21201" w:rsidRPr="002D6944" w:rsidRDefault="00D21201" w:rsidP="006E0490"/>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p>
        </w:tc>
      </w:tr>
      <w:tr w:rsidR="00D21201" w:rsidRPr="001C32FC" w:rsidTr="006E0490">
        <w:tc>
          <w:tcPr>
            <w:tcW w:w="2160"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r w:rsidRPr="001C32FC">
              <w:t>Norēķinu konts</w:t>
            </w:r>
          </w:p>
        </w:tc>
        <w:tc>
          <w:tcPr>
            <w:tcW w:w="3510" w:type="dxa"/>
            <w:tcBorders>
              <w:top w:val="single" w:sz="4" w:space="0" w:color="auto"/>
              <w:left w:val="single" w:sz="4" w:space="0" w:color="auto"/>
              <w:bottom w:val="single" w:sz="4" w:space="0" w:color="auto"/>
              <w:right w:val="single" w:sz="4" w:space="0" w:color="auto"/>
            </w:tcBorders>
            <w:vAlign w:val="center"/>
          </w:tcPr>
          <w:p w:rsidR="00D21201" w:rsidRPr="002D6944" w:rsidRDefault="00D21201" w:rsidP="006E0490"/>
        </w:tc>
        <w:tc>
          <w:tcPr>
            <w:tcW w:w="3402" w:type="dxa"/>
            <w:tcBorders>
              <w:top w:val="single" w:sz="4" w:space="0" w:color="auto"/>
              <w:left w:val="single" w:sz="4" w:space="0" w:color="auto"/>
              <w:bottom w:val="single" w:sz="4" w:space="0" w:color="auto"/>
              <w:right w:val="single" w:sz="4" w:space="0" w:color="auto"/>
            </w:tcBorders>
          </w:tcPr>
          <w:p w:rsidR="00D21201" w:rsidRPr="001C32FC" w:rsidRDefault="00D21201" w:rsidP="006E0490">
            <w:pPr>
              <w:jc w:val="both"/>
            </w:pPr>
          </w:p>
        </w:tc>
      </w:tr>
    </w:tbl>
    <w:p w:rsidR="00D21201" w:rsidRPr="001C32FC" w:rsidRDefault="00D21201" w:rsidP="00D21201"/>
    <w:p w:rsidR="00D21201" w:rsidRPr="001C32FC" w:rsidRDefault="00D21201" w:rsidP="00D21201"/>
    <w:tbl>
      <w:tblPr>
        <w:tblW w:w="0" w:type="auto"/>
        <w:tblInd w:w="108" w:type="dxa"/>
        <w:tblLayout w:type="fixed"/>
        <w:tblLook w:val="0000" w:firstRow="0" w:lastRow="0" w:firstColumn="0" w:lastColumn="0" w:noHBand="0" w:noVBand="0"/>
      </w:tblPr>
      <w:tblGrid>
        <w:gridCol w:w="4395"/>
        <w:gridCol w:w="4536"/>
      </w:tblGrid>
      <w:tr w:rsidR="00D21201" w:rsidRPr="001C32FC" w:rsidTr="006E0490">
        <w:trPr>
          <w:cantSplit/>
        </w:trPr>
        <w:tc>
          <w:tcPr>
            <w:tcW w:w="4395" w:type="dxa"/>
          </w:tcPr>
          <w:p w:rsidR="00D21201" w:rsidRPr="001C32FC" w:rsidRDefault="00D21201" w:rsidP="006E0490">
            <w:pPr>
              <w:jc w:val="both"/>
            </w:pPr>
            <w:r w:rsidRPr="001C32FC">
              <w:t xml:space="preserve">Pasūtītājs </w:t>
            </w:r>
          </w:p>
        </w:tc>
        <w:tc>
          <w:tcPr>
            <w:tcW w:w="4536" w:type="dxa"/>
          </w:tcPr>
          <w:p w:rsidR="00D21201" w:rsidRPr="001C32FC" w:rsidRDefault="00D21201" w:rsidP="006E0490">
            <w:pPr>
              <w:jc w:val="both"/>
            </w:pPr>
            <w:r w:rsidRPr="001C32FC">
              <w:t>Izpildītājs</w:t>
            </w:r>
          </w:p>
        </w:tc>
      </w:tr>
      <w:tr w:rsidR="00D21201" w:rsidRPr="001C32FC" w:rsidTr="006E0490">
        <w:trPr>
          <w:cantSplit/>
        </w:trPr>
        <w:tc>
          <w:tcPr>
            <w:tcW w:w="4395" w:type="dxa"/>
          </w:tcPr>
          <w:p w:rsidR="00D21201" w:rsidRPr="001C32FC" w:rsidRDefault="00D21201" w:rsidP="006E0490">
            <w:pPr>
              <w:jc w:val="both"/>
            </w:pPr>
          </w:p>
        </w:tc>
        <w:tc>
          <w:tcPr>
            <w:tcW w:w="4536" w:type="dxa"/>
          </w:tcPr>
          <w:p w:rsidR="00D21201" w:rsidRDefault="00D21201" w:rsidP="006E0490">
            <w:pPr>
              <w:jc w:val="both"/>
            </w:pPr>
            <w:r>
              <w:t xml:space="preserve">Valdes loceklis </w:t>
            </w:r>
          </w:p>
          <w:p w:rsidR="00D21201" w:rsidRPr="001C32FC" w:rsidRDefault="00D21201" w:rsidP="006E0490">
            <w:pPr>
              <w:jc w:val="both"/>
            </w:pPr>
          </w:p>
        </w:tc>
      </w:tr>
      <w:tr w:rsidR="00D21201" w:rsidRPr="001C32FC" w:rsidTr="006E0490">
        <w:trPr>
          <w:cantSplit/>
          <w:trHeight w:val="577"/>
        </w:trPr>
        <w:tc>
          <w:tcPr>
            <w:tcW w:w="4395" w:type="dxa"/>
            <w:vAlign w:val="bottom"/>
          </w:tcPr>
          <w:p w:rsidR="00D21201" w:rsidRPr="001C32FC" w:rsidRDefault="00D21201" w:rsidP="006E0490">
            <w:pPr>
              <w:jc w:val="both"/>
            </w:pPr>
            <w:r w:rsidRPr="001C32FC">
              <w:t>_______________________</w:t>
            </w:r>
          </w:p>
        </w:tc>
        <w:tc>
          <w:tcPr>
            <w:tcW w:w="4536" w:type="dxa"/>
            <w:vAlign w:val="bottom"/>
          </w:tcPr>
          <w:p w:rsidR="00D21201" w:rsidRPr="001C32FC" w:rsidRDefault="00D21201" w:rsidP="006E0490">
            <w:pPr>
              <w:jc w:val="both"/>
            </w:pPr>
            <w:r w:rsidRPr="001C32FC">
              <w:t>_______________________</w:t>
            </w:r>
          </w:p>
        </w:tc>
      </w:tr>
      <w:tr w:rsidR="00D21201" w:rsidRPr="001C32FC" w:rsidTr="006E0490">
        <w:trPr>
          <w:cantSplit/>
          <w:trHeight w:val="577"/>
        </w:trPr>
        <w:tc>
          <w:tcPr>
            <w:tcW w:w="4395" w:type="dxa"/>
          </w:tcPr>
          <w:p w:rsidR="00D21201" w:rsidRPr="001C32FC" w:rsidRDefault="00D21201" w:rsidP="006E0490">
            <w:pPr>
              <w:jc w:val="both"/>
              <w:rPr>
                <w:i/>
                <w:sz w:val="20"/>
                <w:szCs w:val="20"/>
              </w:rPr>
            </w:pPr>
            <w:r w:rsidRPr="001C32FC">
              <w:rPr>
                <w:i/>
                <w:sz w:val="20"/>
                <w:szCs w:val="20"/>
              </w:rPr>
              <w:t xml:space="preserve">                      (paraksts)</w:t>
            </w:r>
            <w:proofErr w:type="gramStart"/>
            <w:r w:rsidRPr="001C32FC">
              <w:rPr>
                <w:i/>
                <w:sz w:val="20"/>
                <w:szCs w:val="20"/>
              </w:rPr>
              <w:t xml:space="preserve">                    </w:t>
            </w:r>
            <w:proofErr w:type="gramEnd"/>
          </w:p>
        </w:tc>
        <w:tc>
          <w:tcPr>
            <w:tcW w:w="4536" w:type="dxa"/>
          </w:tcPr>
          <w:p w:rsidR="00D21201" w:rsidRPr="001C32FC" w:rsidRDefault="00D21201" w:rsidP="006E0490">
            <w:pPr>
              <w:jc w:val="both"/>
              <w:rPr>
                <w:i/>
                <w:sz w:val="20"/>
                <w:szCs w:val="20"/>
              </w:rPr>
            </w:pPr>
            <w:r w:rsidRPr="001C32FC">
              <w:rPr>
                <w:i/>
                <w:sz w:val="20"/>
                <w:szCs w:val="20"/>
              </w:rPr>
              <w:t xml:space="preserve">                      (paraksts)</w:t>
            </w:r>
            <w:proofErr w:type="gramStart"/>
            <w:r w:rsidRPr="001C32FC">
              <w:rPr>
                <w:i/>
                <w:sz w:val="20"/>
                <w:szCs w:val="20"/>
              </w:rPr>
              <w:t xml:space="preserve">                    </w:t>
            </w:r>
            <w:proofErr w:type="gramEnd"/>
          </w:p>
        </w:tc>
      </w:tr>
    </w:tbl>
    <w:p w:rsidR="00037CFD" w:rsidRDefault="00037CFD" w:rsidP="00037CFD">
      <w:pPr>
        <w:pStyle w:val="Heading3"/>
        <w:spacing w:before="0" w:after="0"/>
        <w:jc w:val="center"/>
        <w:rPr>
          <w:b/>
          <w:sz w:val="28"/>
          <w:szCs w:val="28"/>
        </w:rPr>
      </w:pPr>
    </w:p>
    <w:sectPr w:rsidR="00037CFD" w:rsidSect="00E678BC">
      <w:headerReference w:type="default" r:id="rId10"/>
      <w:footerReference w:type="default" r:id="rId11"/>
      <w:pgSz w:w="11906" w:h="16838"/>
      <w:pgMar w:top="992" w:right="1134" w:bottom="993" w:left="1418" w:header="284" w:footer="0" w:gutter="0"/>
      <w:pgNumType w:start="9"/>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E5DFC9" w15:done="0"/>
  <w15:commentEx w15:paraId="7A27D5C5" w15:done="0"/>
  <w15:commentEx w15:paraId="7255A6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10" w:rsidRDefault="00DE3410">
      <w:r>
        <w:separator/>
      </w:r>
    </w:p>
  </w:endnote>
  <w:endnote w:type="continuationSeparator" w:id="0">
    <w:p w:rsidR="00DE3410" w:rsidRDefault="00DE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39529"/>
      <w:docPartObj>
        <w:docPartGallery w:val="Page Numbers (Bottom of Page)"/>
        <w:docPartUnique/>
      </w:docPartObj>
    </w:sdtPr>
    <w:sdtEndPr>
      <w:rPr>
        <w:noProof/>
      </w:rPr>
    </w:sdtEndPr>
    <w:sdtContent>
      <w:p w:rsidR="00DE3410" w:rsidRDefault="00DE3410">
        <w:pPr>
          <w:pStyle w:val="Footer"/>
          <w:jc w:val="right"/>
        </w:pPr>
        <w:r>
          <w:fldChar w:fldCharType="begin"/>
        </w:r>
        <w:r>
          <w:instrText xml:space="preserve"> PAGE   \* MERGEFORMAT </w:instrText>
        </w:r>
        <w:r>
          <w:fldChar w:fldCharType="separate"/>
        </w:r>
        <w:r w:rsidR="00FC3113">
          <w:rPr>
            <w:noProof/>
          </w:rPr>
          <w:t>10</w:t>
        </w:r>
        <w:r>
          <w:rPr>
            <w:noProof/>
          </w:rPr>
          <w:fldChar w:fldCharType="end"/>
        </w:r>
      </w:p>
    </w:sdtContent>
  </w:sdt>
  <w:p w:rsidR="00DE3410" w:rsidRDefault="00DE3410">
    <w:pPr>
      <w:pStyle w:val="Footer"/>
    </w:pPr>
  </w:p>
  <w:p w:rsidR="00DE3410" w:rsidRDefault="00DE3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10" w:rsidRDefault="00DE3410">
      <w:r>
        <w:separator/>
      </w:r>
    </w:p>
  </w:footnote>
  <w:footnote w:type="continuationSeparator" w:id="0">
    <w:p w:rsidR="00DE3410" w:rsidRDefault="00DE3410">
      <w:r>
        <w:continuationSeparator/>
      </w:r>
    </w:p>
  </w:footnote>
  <w:footnote w:id="1">
    <w:p w:rsidR="00DE3410" w:rsidRPr="00730F6E" w:rsidRDefault="00DE3410" w:rsidP="008C166B">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rsidR="00DE3410" w:rsidRPr="000810FE" w:rsidRDefault="00DE3410" w:rsidP="008C166B">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rsidR="00DE3410" w:rsidRDefault="00DE3410" w:rsidP="003478F3">
      <w:pPr>
        <w:pStyle w:val="FootnoteText"/>
        <w:rPr>
          <w:lang w:val="lv-LV"/>
        </w:rPr>
      </w:pPr>
      <w:r>
        <w:rPr>
          <w:rStyle w:val="FootnoteReference"/>
        </w:rPr>
        <w:footnoteRef/>
      </w:r>
      <w:r>
        <w:rPr>
          <w:lang w:val="lv-LV"/>
        </w:rPr>
        <w:t xml:space="preserve"> Attiecas uz personu apvienības dalībniekiem un apakšuzņēmējiem - juridiskām personām.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10" w:rsidRPr="004F1480" w:rsidRDefault="00DE3410" w:rsidP="004F1480">
    <w:pPr>
      <w:pBdr>
        <w:bottom w:val="single" w:sz="4" w:space="1" w:color="auto"/>
      </w:pBdr>
      <w:rPr>
        <w:sz w:val="20"/>
        <w:szCs w:val="20"/>
      </w:rPr>
    </w:pPr>
    <w:r w:rsidRPr="004F1480">
      <w:rPr>
        <w:i/>
        <w:sz w:val="20"/>
        <w:szCs w:val="20"/>
      </w:rPr>
      <w:t>Atklāta konkursa “</w:t>
    </w:r>
    <w:r w:rsidRPr="00891BA8">
      <w:rPr>
        <w:i/>
        <w:sz w:val="20"/>
        <w:szCs w:val="20"/>
      </w:rPr>
      <w:t>Rubeņu ceļa pārbūve no Loka maģistrāles līdz pilsētas administratīvajai robežai</w:t>
    </w:r>
    <w:r w:rsidRPr="004F1480">
      <w:rPr>
        <w:i/>
        <w:sz w:val="20"/>
        <w:szCs w:val="20"/>
      </w:rPr>
      <w:t>”, identifikācijas Nr.JPD2017/5</w:t>
    </w:r>
    <w:r>
      <w:rPr>
        <w:i/>
        <w:sz w:val="20"/>
        <w:szCs w:val="20"/>
      </w:rPr>
      <w:t>9</w:t>
    </w:r>
    <w:r w:rsidRPr="004F1480">
      <w:rPr>
        <w:i/>
        <w:sz w:val="20"/>
        <w:szCs w:val="20"/>
      </w:rPr>
      <w:t>/AK, nolikuma pielikumi</w:t>
    </w:r>
  </w:p>
  <w:p w:rsidR="00DE3410" w:rsidRDefault="00DE3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2">
    <w:nsid w:val="0F141C6B"/>
    <w:multiLevelType w:val="hybridMultilevel"/>
    <w:tmpl w:val="3C665F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3EA286F"/>
    <w:multiLevelType w:val="multilevel"/>
    <w:tmpl w:val="27E8408E"/>
    <w:lvl w:ilvl="0">
      <w:start w:val="1"/>
      <w:numFmt w:val="decimal"/>
      <w:pStyle w:val="Revision"/>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i w:val="0"/>
        <w:color w:val="auto"/>
      </w:rPr>
    </w:lvl>
    <w:lvl w:ilvl="2">
      <w:start w:val="1"/>
      <w:numFmt w:val="decimal"/>
      <w:pStyle w:val="naisf"/>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nsid w:val="20952F1C"/>
    <w:multiLevelType w:val="multilevel"/>
    <w:tmpl w:val="E8D26CD2"/>
    <w:lvl w:ilvl="0">
      <w:start w:val="1"/>
      <w:numFmt w:val="decimal"/>
      <w:lvlText w:val="%1."/>
      <w:lvlJc w:val="left"/>
      <w:pPr>
        <w:ind w:left="928" w:hanging="360"/>
      </w:pPr>
      <w:rPr>
        <w:b/>
        <w:strike w:val="0"/>
        <w:dstrike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22EC5D87"/>
    <w:multiLevelType w:val="multilevel"/>
    <w:tmpl w:val="8A0208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1D3800"/>
    <w:multiLevelType w:val="multilevel"/>
    <w:tmpl w:val="F5A4292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auto"/>
        <w:sz w:val="24"/>
        <w:szCs w:val="24"/>
      </w:rPr>
    </w:lvl>
    <w:lvl w:ilvl="2">
      <w:start w:val="1"/>
      <w:numFmt w:val="decimal"/>
      <w:lvlText w:val="%1.%2.%3."/>
      <w:lvlJc w:val="left"/>
      <w:pPr>
        <w:tabs>
          <w:tab w:val="num" w:pos="1146"/>
        </w:tabs>
        <w:ind w:left="930" w:hanging="504"/>
      </w:pPr>
      <w:rPr>
        <w:b w:val="0"/>
        <w:i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0">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19B4627"/>
    <w:multiLevelType w:val="multilevel"/>
    <w:tmpl w:val="13DEAB3C"/>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color w:val="auto"/>
        <w:sz w:val="24"/>
        <w:szCs w:val="24"/>
      </w:rPr>
    </w:lvl>
    <w:lvl w:ilvl="2">
      <w:start w:val="1"/>
      <w:numFmt w:val="decimal"/>
      <w:lvlText w:val="%1.%2.%3."/>
      <w:lvlJc w:val="left"/>
      <w:pPr>
        <w:tabs>
          <w:tab w:val="num" w:pos="1287"/>
        </w:tabs>
        <w:ind w:left="1071" w:hanging="504"/>
      </w:pPr>
      <w:rPr>
        <w:rFonts w:hint="default"/>
        <w:b w:val="0"/>
        <w:i w:val="0"/>
        <w:sz w:val="24"/>
        <w:szCs w:val="24"/>
      </w:rPr>
    </w:lvl>
    <w:lvl w:ilvl="3">
      <w:start w:val="1"/>
      <w:numFmt w:val="decimal"/>
      <w:lvlText w:val="%1.%2.%3.%4."/>
      <w:lvlJc w:val="left"/>
      <w:pPr>
        <w:tabs>
          <w:tab w:val="num" w:pos="1004"/>
        </w:tabs>
        <w:ind w:left="932"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FFC5C82"/>
    <w:multiLevelType w:val="multilevel"/>
    <w:tmpl w:val="BEFC7DA2"/>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5">
    <w:nsid w:val="43293B70"/>
    <w:multiLevelType w:val="multilevel"/>
    <w:tmpl w:val="25AA3428"/>
    <w:lvl w:ilvl="0">
      <w:start w:val="1"/>
      <w:numFmt w:val="decimal"/>
      <w:lvlText w:val="%1."/>
      <w:lvlJc w:val="left"/>
      <w:pPr>
        <w:ind w:left="1353" w:hanging="360"/>
      </w:pPr>
      <w:rPr>
        <w:b/>
      </w:rPr>
    </w:lvl>
    <w:lvl w:ilvl="1">
      <w:start w:val="1"/>
      <w:numFmt w:val="decimal"/>
      <w:lvlText w:val="%1.%2."/>
      <w:lvlJc w:val="left"/>
      <w:pPr>
        <w:ind w:left="360" w:hanging="360"/>
      </w:pPr>
      <w:rPr>
        <w:b w:val="0"/>
        <w:i w:val="0"/>
        <w:color w:val="auto"/>
      </w:rPr>
    </w:lvl>
    <w:lvl w:ilvl="2">
      <w:start w:val="1"/>
      <w:numFmt w:val="decimal"/>
      <w:lvlText w:val="%1.%2.%3."/>
      <w:lvlJc w:val="left"/>
      <w:pPr>
        <w:ind w:left="1571" w:hanging="720"/>
      </w:pPr>
      <w:rPr>
        <w:b w:val="0"/>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6">
    <w:nsid w:val="47BB1B8B"/>
    <w:multiLevelType w:val="multilevel"/>
    <w:tmpl w:val="1630A994"/>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BC388F"/>
    <w:multiLevelType w:val="multilevel"/>
    <w:tmpl w:val="520294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3704D0"/>
    <w:multiLevelType w:val="multilevel"/>
    <w:tmpl w:val="985A2F2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256D96"/>
    <w:multiLevelType w:val="multilevel"/>
    <w:tmpl w:val="CAD4BC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D37C19"/>
    <w:multiLevelType w:val="multilevel"/>
    <w:tmpl w:val="1DFE1B6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70A6A2C"/>
    <w:multiLevelType w:val="multilevel"/>
    <w:tmpl w:val="EF6ED4BE"/>
    <w:lvl w:ilvl="0">
      <w:start w:val="1"/>
      <w:numFmt w:val="decimal"/>
      <w:lvlText w:val="%1."/>
      <w:lvlJc w:val="left"/>
      <w:pPr>
        <w:ind w:left="420" w:hanging="420"/>
      </w:pPr>
      <w:rPr>
        <w:rFonts w:hint="default"/>
        <w:b w:val="0"/>
        <w:color w:val="auto"/>
        <w:sz w:val="24"/>
      </w:rPr>
    </w:lvl>
    <w:lvl w:ilvl="1">
      <w:start w:val="1"/>
      <w:numFmt w:val="decimal"/>
      <w:lvlText w:val="%1.%2."/>
      <w:lvlJc w:val="left"/>
      <w:pPr>
        <w:ind w:left="420" w:hanging="4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080" w:hanging="1080"/>
      </w:pPr>
      <w:rPr>
        <w:rFonts w:hint="default"/>
        <w:b w:val="0"/>
        <w:color w:val="auto"/>
        <w:sz w:val="24"/>
      </w:rPr>
    </w:lvl>
    <w:lvl w:ilvl="6">
      <w:start w:val="1"/>
      <w:numFmt w:val="decimal"/>
      <w:lvlText w:val="%1.%2.%3.%4.%5.%6.%7."/>
      <w:lvlJc w:val="left"/>
      <w:pPr>
        <w:ind w:left="1080" w:hanging="1080"/>
      </w:pPr>
      <w:rPr>
        <w:rFonts w:hint="default"/>
        <w:b w:val="0"/>
        <w:color w:val="auto"/>
        <w:sz w:val="24"/>
      </w:rPr>
    </w:lvl>
    <w:lvl w:ilvl="7">
      <w:start w:val="1"/>
      <w:numFmt w:val="decimal"/>
      <w:lvlText w:val="%1.%2.%3.%4.%5.%6.%7.%8."/>
      <w:lvlJc w:val="left"/>
      <w:pPr>
        <w:ind w:left="1440" w:hanging="1440"/>
      </w:pPr>
      <w:rPr>
        <w:rFonts w:hint="default"/>
        <w:b w:val="0"/>
        <w:color w:val="auto"/>
        <w:sz w:val="24"/>
      </w:rPr>
    </w:lvl>
    <w:lvl w:ilvl="8">
      <w:start w:val="1"/>
      <w:numFmt w:val="decimal"/>
      <w:lvlText w:val="%1.%2.%3.%4.%5.%6.%7.%8.%9."/>
      <w:lvlJc w:val="left"/>
      <w:pPr>
        <w:ind w:left="1440" w:hanging="1440"/>
      </w:pPr>
      <w:rPr>
        <w:rFonts w:hint="default"/>
        <w:b w:val="0"/>
        <w:color w:val="auto"/>
        <w:sz w:val="24"/>
      </w:rPr>
    </w:lvl>
  </w:abstractNum>
  <w:abstractNum w:abstractNumId="23">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65A2160"/>
    <w:multiLevelType w:val="multilevel"/>
    <w:tmpl w:val="47AABE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7A1C63DE"/>
    <w:multiLevelType w:val="hybridMultilevel"/>
    <w:tmpl w:val="5FB622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7">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3"/>
  </w:num>
  <w:num w:numId="10">
    <w:abstractNumId w:val="1"/>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1"/>
  </w:num>
  <w:num w:numId="20">
    <w:abstractNumId w:val="14"/>
  </w:num>
  <w:num w:numId="21">
    <w:abstractNumId w:val="6"/>
  </w:num>
  <w:num w:numId="22">
    <w:abstractNumId w:val="20"/>
  </w:num>
  <w:num w:numId="23">
    <w:abstractNumId w:val="7"/>
  </w:num>
  <w:num w:numId="24">
    <w:abstractNumId w:val="18"/>
  </w:num>
  <w:num w:numId="25">
    <w:abstractNumId w:val="15"/>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22"/>
  </w:num>
  <w:num w:numId="31">
    <w:abstractNumId w:val="2"/>
  </w:num>
  <w:num w:numId="32">
    <w:abstractNumId w:val="25"/>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āris Mielavs">
    <w15:presenceInfo w15:providerId="AD" w15:userId="S-1-5-21-453248257-1624482302-832681808-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21EE6"/>
    <w:rsid w:val="00027D09"/>
    <w:rsid w:val="00037CFD"/>
    <w:rsid w:val="00061B18"/>
    <w:rsid w:val="0008025C"/>
    <w:rsid w:val="00086178"/>
    <w:rsid w:val="000946CA"/>
    <w:rsid w:val="000A0F80"/>
    <w:rsid w:val="000C1C43"/>
    <w:rsid w:val="000C296F"/>
    <w:rsid w:val="000C6DCA"/>
    <w:rsid w:val="000D248A"/>
    <w:rsid w:val="000D344C"/>
    <w:rsid w:val="000D4933"/>
    <w:rsid w:val="000D4EFE"/>
    <w:rsid w:val="000E38CE"/>
    <w:rsid w:val="001126A7"/>
    <w:rsid w:val="0011739A"/>
    <w:rsid w:val="00117E79"/>
    <w:rsid w:val="00123F95"/>
    <w:rsid w:val="00127F80"/>
    <w:rsid w:val="00133007"/>
    <w:rsid w:val="001404D7"/>
    <w:rsid w:val="001466B6"/>
    <w:rsid w:val="0015093E"/>
    <w:rsid w:val="00151872"/>
    <w:rsid w:val="00155DAD"/>
    <w:rsid w:val="00163D16"/>
    <w:rsid w:val="0017210E"/>
    <w:rsid w:val="0018036F"/>
    <w:rsid w:val="00181974"/>
    <w:rsid w:val="001837BD"/>
    <w:rsid w:val="001D5CC7"/>
    <w:rsid w:val="001E545A"/>
    <w:rsid w:val="001E632D"/>
    <w:rsid w:val="001F7DC6"/>
    <w:rsid w:val="00202DEA"/>
    <w:rsid w:val="0021274F"/>
    <w:rsid w:val="00224D45"/>
    <w:rsid w:val="002302BB"/>
    <w:rsid w:val="00235A0E"/>
    <w:rsid w:val="00240CF6"/>
    <w:rsid w:val="00250AD3"/>
    <w:rsid w:val="002528FD"/>
    <w:rsid w:val="00252A6D"/>
    <w:rsid w:val="00273362"/>
    <w:rsid w:val="00286BEC"/>
    <w:rsid w:val="0029245F"/>
    <w:rsid w:val="00295B48"/>
    <w:rsid w:val="002C7FEF"/>
    <w:rsid w:val="002D0180"/>
    <w:rsid w:val="002E6911"/>
    <w:rsid w:val="002F20E5"/>
    <w:rsid w:val="002F5D8F"/>
    <w:rsid w:val="003001E7"/>
    <w:rsid w:val="00316253"/>
    <w:rsid w:val="003478F3"/>
    <w:rsid w:val="00355C98"/>
    <w:rsid w:val="00367782"/>
    <w:rsid w:val="00371FF1"/>
    <w:rsid w:val="00374E66"/>
    <w:rsid w:val="00380158"/>
    <w:rsid w:val="00384F07"/>
    <w:rsid w:val="003861F4"/>
    <w:rsid w:val="003A01D2"/>
    <w:rsid w:val="003A72C7"/>
    <w:rsid w:val="003B2A33"/>
    <w:rsid w:val="003B4EF9"/>
    <w:rsid w:val="003B6FC3"/>
    <w:rsid w:val="003C15D2"/>
    <w:rsid w:val="003C6D4C"/>
    <w:rsid w:val="003D5288"/>
    <w:rsid w:val="003D5CDD"/>
    <w:rsid w:val="003D7F07"/>
    <w:rsid w:val="003E510E"/>
    <w:rsid w:val="003F5628"/>
    <w:rsid w:val="00407192"/>
    <w:rsid w:val="00426A0B"/>
    <w:rsid w:val="00430A10"/>
    <w:rsid w:val="00435F53"/>
    <w:rsid w:val="004433CF"/>
    <w:rsid w:val="00466061"/>
    <w:rsid w:val="00467C63"/>
    <w:rsid w:val="004740DE"/>
    <w:rsid w:val="004A1427"/>
    <w:rsid w:val="004A1C3D"/>
    <w:rsid w:val="004A2FA2"/>
    <w:rsid w:val="004A3B44"/>
    <w:rsid w:val="004A6D6C"/>
    <w:rsid w:val="004B2194"/>
    <w:rsid w:val="004C4FE1"/>
    <w:rsid w:val="004C74E9"/>
    <w:rsid w:val="004E14F2"/>
    <w:rsid w:val="004F1480"/>
    <w:rsid w:val="004F7A5C"/>
    <w:rsid w:val="005076BC"/>
    <w:rsid w:val="00521E14"/>
    <w:rsid w:val="005235E2"/>
    <w:rsid w:val="0052372B"/>
    <w:rsid w:val="005348FA"/>
    <w:rsid w:val="00536144"/>
    <w:rsid w:val="005565FA"/>
    <w:rsid w:val="00585F7F"/>
    <w:rsid w:val="005B7F39"/>
    <w:rsid w:val="005C4F3D"/>
    <w:rsid w:val="005C7946"/>
    <w:rsid w:val="005D0969"/>
    <w:rsid w:val="005D5DE1"/>
    <w:rsid w:val="005D627A"/>
    <w:rsid w:val="005E3F60"/>
    <w:rsid w:val="005F145A"/>
    <w:rsid w:val="005F1F68"/>
    <w:rsid w:val="00600633"/>
    <w:rsid w:val="00604A47"/>
    <w:rsid w:val="00604C94"/>
    <w:rsid w:val="006148D0"/>
    <w:rsid w:val="00617096"/>
    <w:rsid w:val="00620543"/>
    <w:rsid w:val="006342FB"/>
    <w:rsid w:val="00642C30"/>
    <w:rsid w:val="006438F9"/>
    <w:rsid w:val="0064721B"/>
    <w:rsid w:val="00653F85"/>
    <w:rsid w:val="0066263A"/>
    <w:rsid w:val="00663C45"/>
    <w:rsid w:val="006652C9"/>
    <w:rsid w:val="00672230"/>
    <w:rsid w:val="00675E08"/>
    <w:rsid w:val="006763CD"/>
    <w:rsid w:val="006941A4"/>
    <w:rsid w:val="006A672D"/>
    <w:rsid w:val="006B5240"/>
    <w:rsid w:val="006C7099"/>
    <w:rsid w:val="006E0490"/>
    <w:rsid w:val="006F1D77"/>
    <w:rsid w:val="006F58CD"/>
    <w:rsid w:val="0070093E"/>
    <w:rsid w:val="00701392"/>
    <w:rsid w:val="00704D52"/>
    <w:rsid w:val="00707582"/>
    <w:rsid w:val="007110C3"/>
    <w:rsid w:val="00716011"/>
    <w:rsid w:val="0072246D"/>
    <w:rsid w:val="0072637E"/>
    <w:rsid w:val="00731E3A"/>
    <w:rsid w:val="00757ACF"/>
    <w:rsid w:val="0076254A"/>
    <w:rsid w:val="00764804"/>
    <w:rsid w:val="0076765E"/>
    <w:rsid w:val="0077206A"/>
    <w:rsid w:val="00774613"/>
    <w:rsid w:val="00790C2A"/>
    <w:rsid w:val="00795DD1"/>
    <w:rsid w:val="0079659F"/>
    <w:rsid w:val="007973E4"/>
    <w:rsid w:val="007B742B"/>
    <w:rsid w:val="007C2A27"/>
    <w:rsid w:val="007C5A13"/>
    <w:rsid w:val="007D4354"/>
    <w:rsid w:val="007F1AEE"/>
    <w:rsid w:val="00802146"/>
    <w:rsid w:val="008039F5"/>
    <w:rsid w:val="00804142"/>
    <w:rsid w:val="008128D5"/>
    <w:rsid w:val="00814D8A"/>
    <w:rsid w:val="00872BA1"/>
    <w:rsid w:val="00875C41"/>
    <w:rsid w:val="0088412E"/>
    <w:rsid w:val="00891BA8"/>
    <w:rsid w:val="00897C98"/>
    <w:rsid w:val="008A408B"/>
    <w:rsid w:val="008B0BBC"/>
    <w:rsid w:val="008B6683"/>
    <w:rsid w:val="008C166B"/>
    <w:rsid w:val="008C24E0"/>
    <w:rsid w:val="008D427D"/>
    <w:rsid w:val="008F52C4"/>
    <w:rsid w:val="008F6AA1"/>
    <w:rsid w:val="008F7D14"/>
    <w:rsid w:val="00914688"/>
    <w:rsid w:val="00922475"/>
    <w:rsid w:val="00925DBC"/>
    <w:rsid w:val="00936F27"/>
    <w:rsid w:val="009402FC"/>
    <w:rsid w:val="00940A88"/>
    <w:rsid w:val="009411DD"/>
    <w:rsid w:val="009468B9"/>
    <w:rsid w:val="00954A6A"/>
    <w:rsid w:val="00962940"/>
    <w:rsid w:val="00966420"/>
    <w:rsid w:val="00984AB3"/>
    <w:rsid w:val="009A0AFA"/>
    <w:rsid w:val="009B05CD"/>
    <w:rsid w:val="009C4453"/>
    <w:rsid w:val="009C4B59"/>
    <w:rsid w:val="009D5062"/>
    <w:rsid w:val="009E3FFB"/>
    <w:rsid w:val="009E63B4"/>
    <w:rsid w:val="00A02D3F"/>
    <w:rsid w:val="00A05B8B"/>
    <w:rsid w:val="00A07501"/>
    <w:rsid w:val="00A07F63"/>
    <w:rsid w:val="00A23B42"/>
    <w:rsid w:val="00A3134E"/>
    <w:rsid w:val="00A358E9"/>
    <w:rsid w:val="00A81808"/>
    <w:rsid w:val="00A837B3"/>
    <w:rsid w:val="00A85CA5"/>
    <w:rsid w:val="00A9142E"/>
    <w:rsid w:val="00A94C2B"/>
    <w:rsid w:val="00AA1ABB"/>
    <w:rsid w:val="00AA66A3"/>
    <w:rsid w:val="00AB1176"/>
    <w:rsid w:val="00AB5FEB"/>
    <w:rsid w:val="00AD15D6"/>
    <w:rsid w:val="00AD219F"/>
    <w:rsid w:val="00AD6FE8"/>
    <w:rsid w:val="00AE13FB"/>
    <w:rsid w:val="00AE76F0"/>
    <w:rsid w:val="00B008D3"/>
    <w:rsid w:val="00B1171F"/>
    <w:rsid w:val="00B11FD1"/>
    <w:rsid w:val="00B16EA3"/>
    <w:rsid w:val="00B25DD0"/>
    <w:rsid w:val="00B33BE4"/>
    <w:rsid w:val="00B3468D"/>
    <w:rsid w:val="00B50F1C"/>
    <w:rsid w:val="00B70F9F"/>
    <w:rsid w:val="00B7334F"/>
    <w:rsid w:val="00B73857"/>
    <w:rsid w:val="00B80423"/>
    <w:rsid w:val="00B9220F"/>
    <w:rsid w:val="00BB2B50"/>
    <w:rsid w:val="00BB3266"/>
    <w:rsid w:val="00BD2250"/>
    <w:rsid w:val="00C03F56"/>
    <w:rsid w:val="00C12098"/>
    <w:rsid w:val="00C14299"/>
    <w:rsid w:val="00C15CB7"/>
    <w:rsid w:val="00C27E66"/>
    <w:rsid w:val="00C33DB1"/>
    <w:rsid w:val="00C34360"/>
    <w:rsid w:val="00C4109E"/>
    <w:rsid w:val="00C70D32"/>
    <w:rsid w:val="00C72682"/>
    <w:rsid w:val="00C91F76"/>
    <w:rsid w:val="00CA3E56"/>
    <w:rsid w:val="00CB4D5F"/>
    <w:rsid w:val="00CB5320"/>
    <w:rsid w:val="00CC3111"/>
    <w:rsid w:val="00CC4FA4"/>
    <w:rsid w:val="00CE0FF2"/>
    <w:rsid w:val="00CF0CE2"/>
    <w:rsid w:val="00CF69A7"/>
    <w:rsid w:val="00D21201"/>
    <w:rsid w:val="00D217EF"/>
    <w:rsid w:val="00D4118D"/>
    <w:rsid w:val="00D4719E"/>
    <w:rsid w:val="00D50FD0"/>
    <w:rsid w:val="00D601BD"/>
    <w:rsid w:val="00D652BE"/>
    <w:rsid w:val="00D908C0"/>
    <w:rsid w:val="00D96BB1"/>
    <w:rsid w:val="00DA304F"/>
    <w:rsid w:val="00DA7FC5"/>
    <w:rsid w:val="00DD244B"/>
    <w:rsid w:val="00DD5EBD"/>
    <w:rsid w:val="00DE3410"/>
    <w:rsid w:val="00DF081B"/>
    <w:rsid w:val="00DF782E"/>
    <w:rsid w:val="00E1109F"/>
    <w:rsid w:val="00E36186"/>
    <w:rsid w:val="00E521F0"/>
    <w:rsid w:val="00E53BD3"/>
    <w:rsid w:val="00E540AB"/>
    <w:rsid w:val="00E61255"/>
    <w:rsid w:val="00E678BC"/>
    <w:rsid w:val="00E9155C"/>
    <w:rsid w:val="00E91D50"/>
    <w:rsid w:val="00E91FBE"/>
    <w:rsid w:val="00EA63B5"/>
    <w:rsid w:val="00EB36D8"/>
    <w:rsid w:val="00ED5FCD"/>
    <w:rsid w:val="00EF5503"/>
    <w:rsid w:val="00F03300"/>
    <w:rsid w:val="00F056D9"/>
    <w:rsid w:val="00F10D15"/>
    <w:rsid w:val="00F13B03"/>
    <w:rsid w:val="00F142BD"/>
    <w:rsid w:val="00F20924"/>
    <w:rsid w:val="00F22DE2"/>
    <w:rsid w:val="00F25F4D"/>
    <w:rsid w:val="00F31F2F"/>
    <w:rsid w:val="00F33C36"/>
    <w:rsid w:val="00F35D75"/>
    <w:rsid w:val="00F4232F"/>
    <w:rsid w:val="00F749BB"/>
    <w:rsid w:val="00F94200"/>
    <w:rsid w:val="00FC3113"/>
    <w:rsid w:val="00FD77FD"/>
    <w:rsid w:val="00FE78D2"/>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x-none" w:eastAsia="x-none"/>
    </w:rPr>
  </w:style>
  <w:style w:type="character" w:customStyle="1" w:styleId="CommentTextChar">
    <w:name w:val="Comment Text Char"/>
    <w:basedOn w:val="DefaultParagraphFont"/>
    <w:link w:val="CommentText"/>
    <w:uiPriority w:val="99"/>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652C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naisf">
    <w:name w:val="naisf"/>
    <w:basedOn w:val="Normal"/>
    <w:autoRedefine/>
    <w:rsid w:val="00252A6D"/>
    <w:pPr>
      <w:numPr>
        <w:ilvl w:val="2"/>
        <w:numId w:val="26"/>
      </w:numPr>
      <w:ind w:left="1225" w:hanging="505"/>
      <w:jc w:val="both"/>
    </w:pPr>
  </w:style>
  <w:style w:type="paragraph" w:styleId="Revision">
    <w:name w:val="Revision"/>
    <w:hidden/>
    <w:uiPriority w:val="99"/>
    <w:semiHidden/>
    <w:rsid w:val="00252A6D"/>
    <w:pPr>
      <w:numPr>
        <w:numId w:val="26"/>
      </w:numPr>
      <w:tabs>
        <w:tab w:val="clear" w:pos="360"/>
      </w:tabs>
      <w:spacing w:after="0" w:line="240" w:lineRule="auto"/>
      <w:ind w:left="0" w:firstLine="0"/>
    </w:pPr>
    <w:rPr>
      <w:rFonts w:ascii="Times New Roman" w:eastAsia="Times New Roman" w:hAnsi="Times New Roman" w:cs="Times New Roman"/>
      <w:sz w:val="24"/>
      <w:szCs w:val="24"/>
    </w:rPr>
  </w:style>
  <w:style w:type="paragraph" w:customStyle="1" w:styleId="tv2132">
    <w:name w:val="tv2132"/>
    <w:basedOn w:val="Normal"/>
    <w:rsid w:val="000E38CE"/>
    <w:pPr>
      <w:spacing w:line="360" w:lineRule="auto"/>
      <w:ind w:firstLine="300"/>
    </w:pPr>
    <w:rPr>
      <w:color w:val="414142"/>
      <w:sz w:val="20"/>
      <w:szCs w:val="20"/>
      <w:lang w:eastAsia="lv-LV"/>
    </w:rPr>
  </w:style>
  <w:style w:type="paragraph" w:styleId="TOC4">
    <w:name w:val="toc 4"/>
    <w:basedOn w:val="Normal"/>
    <w:next w:val="Normal"/>
    <w:autoRedefine/>
    <w:semiHidden/>
    <w:rsid w:val="00891BA8"/>
    <w:pPr>
      <w:tabs>
        <w:tab w:val="left" w:pos="1440"/>
        <w:tab w:val="right" w:leader="dot" w:pos="9061"/>
      </w:tabs>
      <w:ind w:left="720"/>
      <w:jc w:val="both"/>
    </w:pPr>
  </w:style>
  <w:style w:type="character" w:styleId="Emphasis">
    <w:name w:val="Emphasis"/>
    <w:qFormat/>
    <w:rsid w:val="00A358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x-none" w:eastAsia="x-none"/>
    </w:rPr>
  </w:style>
  <w:style w:type="character" w:customStyle="1" w:styleId="CommentTextChar">
    <w:name w:val="Comment Text Char"/>
    <w:basedOn w:val="DefaultParagraphFont"/>
    <w:link w:val="CommentText"/>
    <w:uiPriority w:val="99"/>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652C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naisf">
    <w:name w:val="naisf"/>
    <w:basedOn w:val="Normal"/>
    <w:autoRedefine/>
    <w:rsid w:val="00252A6D"/>
    <w:pPr>
      <w:numPr>
        <w:ilvl w:val="2"/>
        <w:numId w:val="26"/>
      </w:numPr>
      <w:ind w:left="1225" w:hanging="505"/>
      <w:jc w:val="both"/>
    </w:pPr>
  </w:style>
  <w:style w:type="paragraph" w:styleId="Revision">
    <w:name w:val="Revision"/>
    <w:hidden/>
    <w:uiPriority w:val="99"/>
    <w:semiHidden/>
    <w:rsid w:val="00252A6D"/>
    <w:pPr>
      <w:numPr>
        <w:numId w:val="26"/>
      </w:numPr>
      <w:tabs>
        <w:tab w:val="clear" w:pos="360"/>
      </w:tabs>
      <w:spacing w:after="0" w:line="240" w:lineRule="auto"/>
      <w:ind w:left="0" w:firstLine="0"/>
    </w:pPr>
    <w:rPr>
      <w:rFonts w:ascii="Times New Roman" w:eastAsia="Times New Roman" w:hAnsi="Times New Roman" w:cs="Times New Roman"/>
      <w:sz w:val="24"/>
      <w:szCs w:val="24"/>
    </w:rPr>
  </w:style>
  <w:style w:type="paragraph" w:customStyle="1" w:styleId="tv2132">
    <w:name w:val="tv2132"/>
    <w:basedOn w:val="Normal"/>
    <w:rsid w:val="000E38CE"/>
    <w:pPr>
      <w:spacing w:line="360" w:lineRule="auto"/>
      <w:ind w:firstLine="300"/>
    </w:pPr>
    <w:rPr>
      <w:color w:val="414142"/>
      <w:sz w:val="20"/>
      <w:szCs w:val="20"/>
      <w:lang w:eastAsia="lv-LV"/>
    </w:rPr>
  </w:style>
  <w:style w:type="paragraph" w:styleId="TOC4">
    <w:name w:val="toc 4"/>
    <w:basedOn w:val="Normal"/>
    <w:next w:val="Normal"/>
    <w:autoRedefine/>
    <w:semiHidden/>
    <w:rsid w:val="00891BA8"/>
    <w:pPr>
      <w:tabs>
        <w:tab w:val="left" w:pos="1440"/>
        <w:tab w:val="right" w:leader="dot" w:pos="9061"/>
      </w:tabs>
      <w:ind w:left="720"/>
      <w:jc w:val="both"/>
    </w:pPr>
  </w:style>
  <w:style w:type="character" w:styleId="Emphasis">
    <w:name w:val="Emphasis"/>
    <w:qFormat/>
    <w:rsid w:val="00A35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386606704">
      <w:bodyDiv w:val="1"/>
      <w:marLeft w:val="0"/>
      <w:marRight w:val="0"/>
      <w:marTop w:val="0"/>
      <w:marBottom w:val="0"/>
      <w:divBdr>
        <w:top w:val="none" w:sz="0" w:space="0" w:color="auto"/>
        <w:left w:val="none" w:sz="0" w:space="0" w:color="auto"/>
        <w:bottom w:val="none" w:sz="0" w:space="0" w:color="auto"/>
        <w:right w:val="none" w:sz="0" w:space="0" w:color="auto"/>
      </w:divBdr>
      <w:divsChild>
        <w:div w:id="207181080">
          <w:marLeft w:val="0"/>
          <w:marRight w:val="0"/>
          <w:marTop w:val="0"/>
          <w:marBottom w:val="0"/>
          <w:divBdr>
            <w:top w:val="none" w:sz="0" w:space="0" w:color="auto"/>
            <w:left w:val="none" w:sz="0" w:space="0" w:color="auto"/>
            <w:bottom w:val="none" w:sz="0" w:space="0" w:color="auto"/>
            <w:right w:val="none" w:sz="0" w:space="0" w:color="auto"/>
          </w:divBdr>
          <w:divsChild>
            <w:div w:id="755903461">
              <w:marLeft w:val="0"/>
              <w:marRight w:val="0"/>
              <w:marTop w:val="0"/>
              <w:marBottom w:val="0"/>
              <w:divBdr>
                <w:top w:val="none" w:sz="0" w:space="0" w:color="auto"/>
                <w:left w:val="none" w:sz="0" w:space="0" w:color="auto"/>
                <w:bottom w:val="none" w:sz="0" w:space="0" w:color="auto"/>
                <w:right w:val="none" w:sz="0" w:space="0" w:color="auto"/>
              </w:divBdr>
              <w:divsChild>
                <w:div w:id="468980532">
                  <w:marLeft w:val="0"/>
                  <w:marRight w:val="0"/>
                  <w:marTop w:val="0"/>
                  <w:marBottom w:val="0"/>
                  <w:divBdr>
                    <w:top w:val="none" w:sz="0" w:space="0" w:color="auto"/>
                    <w:left w:val="none" w:sz="0" w:space="0" w:color="auto"/>
                    <w:bottom w:val="none" w:sz="0" w:space="0" w:color="auto"/>
                    <w:right w:val="none" w:sz="0" w:space="0" w:color="auto"/>
                  </w:divBdr>
                  <w:divsChild>
                    <w:div w:id="2019310303">
                      <w:marLeft w:val="0"/>
                      <w:marRight w:val="0"/>
                      <w:marTop w:val="0"/>
                      <w:marBottom w:val="0"/>
                      <w:divBdr>
                        <w:top w:val="none" w:sz="0" w:space="0" w:color="auto"/>
                        <w:left w:val="none" w:sz="0" w:space="0" w:color="auto"/>
                        <w:bottom w:val="none" w:sz="0" w:space="0" w:color="auto"/>
                        <w:right w:val="none" w:sz="0" w:space="0" w:color="auto"/>
                      </w:divBdr>
                      <w:divsChild>
                        <w:div w:id="1952585305">
                          <w:marLeft w:val="0"/>
                          <w:marRight w:val="0"/>
                          <w:marTop w:val="0"/>
                          <w:marBottom w:val="0"/>
                          <w:divBdr>
                            <w:top w:val="none" w:sz="0" w:space="0" w:color="auto"/>
                            <w:left w:val="none" w:sz="0" w:space="0" w:color="auto"/>
                            <w:bottom w:val="none" w:sz="0" w:space="0" w:color="auto"/>
                            <w:right w:val="none" w:sz="0" w:space="0" w:color="auto"/>
                          </w:divBdr>
                          <w:divsChild>
                            <w:div w:id="963540523">
                              <w:marLeft w:val="0"/>
                              <w:marRight w:val="0"/>
                              <w:marTop w:val="0"/>
                              <w:marBottom w:val="0"/>
                              <w:divBdr>
                                <w:top w:val="none" w:sz="0" w:space="0" w:color="auto"/>
                                <w:left w:val="none" w:sz="0" w:space="0" w:color="auto"/>
                                <w:bottom w:val="none" w:sz="0" w:space="0" w:color="auto"/>
                                <w:right w:val="none" w:sz="0" w:space="0" w:color="auto"/>
                              </w:divBdr>
                              <w:divsChild>
                                <w:div w:id="973564777">
                                  <w:marLeft w:val="0"/>
                                  <w:marRight w:val="0"/>
                                  <w:marTop w:val="0"/>
                                  <w:marBottom w:val="0"/>
                                  <w:divBdr>
                                    <w:top w:val="none" w:sz="0" w:space="0" w:color="auto"/>
                                    <w:left w:val="none" w:sz="0" w:space="0" w:color="auto"/>
                                    <w:bottom w:val="none" w:sz="0" w:space="0" w:color="auto"/>
                                    <w:right w:val="none" w:sz="0" w:space="0" w:color="auto"/>
                                  </w:divBdr>
                                </w:div>
                              </w:divsChild>
                            </w:div>
                            <w:div w:id="20901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883835751">
      <w:bodyDiv w:val="1"/>
      <w:marLeft w:val="0"/>
      <w:marRight w:val="0"/>
      <w:marTop w:val="0"/>
      <w:marBottom w:val="0"/>
      <w:divBdr>
        <w:top w:val="none" w:sz="0" w:space="0" w:color="auto"/>
        <w:left w:val="none" w:sz="0" w:space="0" w:color="auto"/>
        <w:bottom w:val="none" w:sz="0" w:space="0" w:color="auto"/>
        <w:right w:val="none" w:sz="0" w:space="0" w:color="auto"/>
      </w:divBdr>
      <w:divsChild>
        <w:div w:id="415442387">
          <w:marLeft w:val="0"/>
          <w:marRight w:val="0"/>
          <w:marTop w:val="0"/>
          <w:marBottom w:val="0"/>
          <w:divBdr>
            <w:top w:val="none" w:sz="0" w:space="0" w:color="auto"/>
            <w:left w:val="none" w:sz="0" w:space="0" w:color="auto"/>
            <w:bottom w:val="none" w:sz="0" w:space="0" w:color="auto"/>
            <w:right w:val="none" w:sz="0" w:space="0" w:color="auto"/>
          </w:divBdr>
          <w:divsChild>
            <w:div w:id="1201547524">
              <w:marLeft w:val="0"/>
              <w:marRight w:val="0"/>
              <w:marTop w:val="0"/>
              <w:marBottom w:val="0"/>
              <w:divBdr>
                <w:top w:val="none" w:sz="0" w:space="0" w:color="auto"/>
                <w:left w:val="none" w:sz="0" w:space="0" w:color="auto"/>
                <w:bottom w:val="none" w:sz="0" w:space="0" w:color="auto"/>
                <w:right w:val="none" w:sz="0" w:space="0" w:color="auto"/>
              </w:divBdr>
              <w:divsChild>
                <w:div w:id="71052309">
                  <w:marLeft w:val="0"/>
                  <w:marRight w:val="0"/>
                  <w:marTop w:val="0"/>
                  <w:marBottom w:val="0"/>
                  <w:divBdr>
                    <w:top w:val="none" w:sz="0" w:space="0" w:color="auto"/>
                    <w:left w:val="none" w:sz="0" w:space="0" w:color="auto"/>
                    <w:bottom w:val="none" w:sz="0" w:space="0" w:color="auto"/>
                    <w:right w:val="none" w:sz="0" w:space="0" w:color="auto"/>
                  </w:divBdr>
                  <w:divsChild>
                    <w:div w:id="2006086938">
                      <w:marLeft w:val="0"/>
                      <w:marRight w:val="0"/>
                      <w:marTop w:val="0"/>
                      <w:marBottom w:val="0"/>
                      <w:divBdr>
                        <w:top w:val="none" w:sz="0" w:space="0" w:color="auto"/>
                        <w:left w:val="none" w:sz="0" w:space="0" w:color="auto"/>
                        <w:bottom w:val="none" w:sz="0" w:space="0" w:color="auto"/>
                        <w:right w:val="none" w:sz="0" w:space="0" w:color="auto"/>
                      </w:divBdr>
                      <w:divsChild>
                        <w:div w:id="153229260">
                          <w:marLeft w:val="0"/>
                          <w:marRight w:val="0"/>
                          <w:marTop w:val="0"/>
                          <w:marBottom w:val="0"/>
                          <w:divBdr>
                            <w:top w:val="none" w:sz="0" w:space="0" w:color="auto"/>
                            <w:left w:val="none" w:sz="0" w:space="0" w:color="auto"/>
                            <w:bottom w:val="none" w:sz="0" w:space="0" w:color="auto"/>
                            <w:right w:val="none" w:sz="0" w:space="0" w:color="auto"/>
                          </w:divBdr>
                          <w:divsChild>
                            <w:div w:id="1692029011">
                              <w:marLeft w:val="0"/>
                              <w:marRight w:val="0"/>
                              <w:marTop w:val="400"/>
                              <w:marBottom w:val="0"/>
                              <w:divBdr>
                                <w:top w:val="none" w:sz="0" w:space="0" w:color="auto"/>
                                <w:left w:val="none" w:sz="0" w:space="0" w:color="auto"/>
                                <w:bottom w:val="none" w:sz="0" w:space="0" w:color="auto"/>
                                <w:right w:val="none" w:sz="0" w:space="0" w:color="auto"/>
                              </w:divBdr>
                            </w:div>
                            <w:div w:id="634992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165393686">
      <w:bodyDiv w:val="1"/>
      <w:marLeft w:val="0"/>
      <w:marRight w:val="0"/>
      <w:marTop w:val="0"/>
      <w:marBottom w:val="0"/>
      <w:divBdr>
        <w:top w:val="none" w:sz="0" w:space="0" w:color="auto"/>
        <w:left w:val="none" w:sz="0" w:space="0" w:color="auto"/>
        <w:bottom w:val="none" w:sz="0" w:space="0" w:color="auto"/>
        <w:right w:val="none" w:sz="0" w:space="0" w:color="auto"/>
      </w:divBdr>
      <w:divsChild>
        <w:div w:id="1176460997">
          <w:marLeft w:val="0"/>
          <w:marRight w:val="0"/>
          <w:marTop w:val="0"/>
          <w:marBottom w:val="0"/>
          <w:divBdr>
            <w:top w:val="none" w:sz="0" w:space="0" w:color="auto"/>
            <w:left w:val="none" w:sz="0" w:space="0" w:color="auto"/>
            <w:bottom w:val="none" w:sz="0" w:space="0" w:color="auto"/>
            <w:right w:val="none" w:sz="0" w:space="0" w:color="auto"/>
          </w:divBdr>
          <w:divsChild>
            <w:div w:id="382025514">
              <w:marLeft w:val="0"/>
              <w:marRight w:val="0"/>
              <w:marTop w:val="0"/>
              <w:marBottom w:val="0"/>
              <w:divBdr>
                <w:top w:val="none" w:sz="0" w:space="0" w:color="auto"/>
                <w:left w:val="none" w:sz="0" w:space="0" w:color="auto"/>
                <w:bottom w:val="none" w:sz="0" w:space="0" w:color="auto"/>
                <w:right w:val="none" w:sz="0" w:space="0" w:color="auto"/>
              </w:divBdr>
              <w:divsChild>
                <w:div w:id="1940944214">
                  <w:marLeft w:val="0"/>
                  <w:marRight w:val="0"/>
                  <w:marTop w:val="0"/>
                  <w:marBottom w:val="0"/>
                  <w:divBdr>
                    <w:top w:val="none" w:sz="0" w:space="0" w:color="auto"/>
                    <w:left w:val="none" w:sz="0" w:space="0" w:color="auto"/>
                    <w:bottom w:val="none" w:sz="0" w:space="0" w:color="auto"/>
                    <w:right w:val="none" w:sz="0" w:space="0" w:color="auto"/>
                  </w:divBdr>
                  <w:divsChild>
                    <w:div w:id="1492286055">
                      <w:marLeft w:val="0"/>
                      <w:marRight w:val="0"/>
                      <w:marTop w:val="0"/>
                      <w:marBottom w:val="0"/>
                      <w:divBdr>
                        <w:top w:val="none" w:sz="0" w:space="0" w:color="auto"/>
                        <w:left w:val="none" w:sz="0" w:space="0" w:color="auto"/>
                        <w:bottom w:val="none" w:sz="0" w:space="0" w:color="auto"/>
                        <w:right w:val="none" w:sz="0" w:space="0" w:color="auto"/>
                      </w:divBdr>
                      <w:divsChild>
                        <w:div w:id="464587930">
                          <w:marLeft w:val="0"/>
                          <w:marRight w:val="0"/>
                          <w:marTop w:val="0"/>
                          <w:marBottom w:val="0"/>
                          <w:divBdr>
                            <w:top w:val="none" w:sz="0" w:space="0" w:color="auto"/>
                            <w:left w:val="none" w:sz="0" w:space="0" w:color="auto"/>
                            <w:bottom w:val="none" w:sz="0" w:space="0" w:color="auto"/>
                            <w:right w:val="none" w:sz="0" w:space="0" w:color="auto"/>
                          </w:divBdr>
                          <w:divsChild>
                            <w:div w:id="910234914">
                              <w:marLeft w:val="0"/>
                              <w:marRight w:val="0"/>
                              <w:marTop w:val="400"/>
                              <w:marBottom w:val="0"/>
                              <w:divBdr>
                                <w:top w:val="none" w:sz="0" w:space="0" w:color="auto"/>
                                <w:left w:val="none" w:sz="0" w:space="0" w:color="auto"/>
                                <w:bottom w:val="none" w:sz="0" w:space="0" w:color="auto"/>
                                <w:right w:val="none" w:sz="0" w:space="0" w:color="auto"/>
                              </w:divBdr>
                            </w:div>
                            <w:div w:id="1590086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20207661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149">
          <w:marLeft w:val="0"/>
          <w:marRight w:val="0"/>
          <w:marTop w:val="0"/>
          <w:marBottom w:val="0"/>
          <w:divBdr>
            <w:top w:val="none" w:sz="0" w:space="0" w:color="auto"/>
            <w:left w:val="none" w:sz="0" w:space="0" w:color="auto"/>
            <w:bottom w:val="none" w:sz="0" w:space="0" w:color="auto"/>
            <w:right w:val="none" w:sz="0" w:space="0" w:color="auto"/>
          </w:divBdr>
          <w:divsChild>
            <w:div w:id="288586677">
              <w:marLeft w:val="0"/>
              <w:marRight w:val="0"/>
              <w:marTop w:val="0"/>
              <w:marBottom w:val="0"/>
              <w:divBdr>
                <w:top w:val="none" w:sz="0" w:space="0" w:color="auto"/>
                <w:left w:val="none" w:sz="0" w:space="0" w:color="auto"/>
                <w:bottom w:val="none" w:sz="0" w:space="0" w:color="auto"/>
                <w:right w:val="none" w:sz="0" w:space="0" w:color="auto"/>
              </w:divBdr>
              <w:divsChild>
                <w:div w:id="450825808">
                  <w:marLeft w:val="0"/>
                  <w:marRight w:val="0"/>
                  <w:marTop w:val="0"/>
                  <w:marBottom w:val="0"/>
                  <w:divBdr>
                    <w:top w:val="none" w:sz="0" w:space="0" w:color="auto"/>
                    <w:left w:val="none" w:sz="0" w:space="0" w:color="auto"/>
                    <w:bottom w:val="none" w:sz="0" w:space="0" w:color="auto"/>
                    <w:right w:val="none" w:sz="0" w:space="0" w:color="auto"/>
                  </w:divBdr>
                  <w:divsChild>
                    <w:div w:id="435178385">
                      <w:marLeft w:val="0"/>
                      <w:marRight w:val="0"/>
                      <w:marTop w:val="0"/>
                      <w:marBottom w:val="0"/>
                      <w:divBdr>
                        <w:top w:val="none" w:sz="0" w:space="0" w:color="auto"/>
                        <w:left w:val="none" w:sz="0" w:space="0" w:color="auto"/>
                        <w:bottom w:val="none" w:sz="0" w:space="0" w:color="auto"/>
                        <w:right w:val="none" w:sz="0" w:space="0" w:color="auto"/>
                      </w:divBdr>
                      <w:divsChild>
                        <w:div w:id="664821637">
                          <w:marLeft w:val="0"/>
                          <w:marRight w:val="0"/>
                          <w:marTop w:val="0"/>
                          <w:marBottom w:val="0"/>
                          <w:divBdr>
                            <w:top w:val="none" w:sz="0" w:space="0" w:color="auto"/>
                            <w:left w:val="none" w:sz="0" w:space="0" w:color="auto"/>
                            <w:bottom w:val="none" w:sz="0" w:space="0" w:color="auto"/>
                            <w:right w:val="none" w:sz="0" w:space="0" w:color="auto"/>
                          </w:divBdr>
                          <w:divsChild>
                            <w:div w:id="1918204187">
                              <w:marLeft w:val="0"/>
                              <w:marRight w:val="0"/>
                              <w:marTop w:val="400"/>
                              <w:marBottom w:val="0"/>
                              <w:divBdr>
                                <w:top w:val="none" w:sz="0" w:space="0" w:color="auto"/>
                                <w:left w:val="none" w:sz="0" w:space="0" w:color="auto"/>
                                <w:bottom w:val="none" w:sz="0" w:space="0" w:color="auto"/>
                                <w:right w:val="none" w:sz="0" w:space="0" w:color="auto"/>
                              </w:divBdr>
                            </w:div>
                            <w:div w:id="18342249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B0FB-FEE5-455F-94C2-FA01809A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Pages>
  <Words>32200</Words>
  <Characters>18355</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Iveta Hofmarka</cp:lastModifiedBy>
  <cp:revision>43</cp:revision>
  <cp:lastPrinted>2017-05-31T11:52:00Z</cp:lastPrinted>
  <dcterms:created xsi:type="dcterms:W3CDTF">2017-05-08T07:20:00Z</dcterms:created>
  <dcterms:modified xsi:type="dcterms:W3CDTF">2017-05-31T12:02:00Z</dcterms:modified>
</cp:coreProperties>
</file>