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EE1E6" w14:textId="77777777" w:rsidR="00021EE6" w:rsidRPr="006148D0" w:rsidRDefault="00C175B4" w:rsidP="00021EE6">
      <w:pPr>
        <w:jc w:val="right"/>
        <w:rPr>
          <w:b/>
          <w:lang w:eastAsia="lv-LV"/>
        </w:rPr>
      </w:pPr>
      <w:bookmarkStart w:id="0" w:name="_Toc243818524"/>
      <w:bookmarkStart w:id="1" w:name="_Toc58053994"/>
      <w:bookmarkStart w:id="2" w:name="_Toc254706790"/>
      <w:r>
        <w:rPr>
          <w:b/>
          <w:lang w:eastAsia="lv-LV"/>
        </w:rPr>
        <w:t xml:space="preserve">Nolikuma </w:t>
      </w:r>
      <w:r w:rsidR="00021EE6" w:rsidRPr="006148D0">
        <w:rPr>
          <w:b/>
          <w:lang w:eastAsia="lv-LV"/>
        </w:rPr>
        <w:t>1.pielikums</w:t>
      </w:r>
    </w:p>
    <w:p w14:paraId="07FD1AE9" w14:textId="77777777" w:rsidR="00021EE6" w:rsidRDefault="00021EE6" w:rsidP="00021EE6">
      <w:pPr>
        <w:jc w:val="center"/>
        <w:rPr>
          <w:lang w:eastAsia="lv-LV"/>
        </w:rPr>
      </w:pPr>
    </w:p>
    <w:p w14:paraId="13FE14C5" w14:textId="4D1CCE6B" w:rsidR="005076BC" w:rsidRDefault="00C175B4" w:rsidP="005076BC">
      <w:pPr>
        <w:pStyle w:val="NormalWeb"/>
        <w:spacing w:before="0" w:beforeAutospacing="0" w:after="0" w:afterAutospacing="0"/>
        <w:jc w:val="center"/>
        <w:rPr>
          <w:bCs/>
          <w:sz w:val="28"/>
          <w:szCs w:val="28"/>
          <w:lang w:val="lv-LV"/>
        </w:rPr>
      </w:pPr>
      <w:r>
        <w:rPr>
          <w:bCs/>
          <w:sz w:val="28"/>
          <w:szCs w:val="28"/>
          <w:lang w:val="lv-LV"/>
        </w:rPr>
        <w:t>ATKLĀT</w:t>
      </w:r>
      <w:r w:rsidR="00A81C48">
        <w:rPr>
          <w:bCs/>
          <w:sz w:val="28"/>
          <w:szCs w:val="28"/>
          <w:lang w:val="lv-LV"/>
        </w:rPr>
        <w:t>S</w:t>
      </w:r>
      <w:r>
        <w:rPr>
          <w:bCs/>
          <w:sz w:val="28"/>
          <w:szCs w:val="28"/>
          <w:lang w:val="lv-LV"/>
        </w:rPr>
        <w:t xml:space="preserve"> KONKURS</w:t>
      </w:r>
      <w:r w:rsidR="00A81C48">
        <w:rPr>
          <w:bCs/>
          <w:sz w:val="28"/>
          <w:szCs w:val="28"/>
          <w:lang w:val="lv-LV"/>
        </w:rPr>
        <w:t>S</w:t>
      </w:r>
    </w:p>
    <w:p w14:paraId="21F431B9" w14:textId="77777777" w:rsidR="00D44952" w:rsidRDefault="00D44952" w:rsidP="00D44952">
      <w:pPr>
        <w:jc w:val="center"/>
        <w:rPr>
          <w:b/>
          <w:sz w:val="28"/>
          <w:szCs w:val="28"/>
        </w:rPr>
      </w:pPr>
      <w:r w:rsidRPr="00F20DB0">
        <w:rPr>
          <w:b/>
          <w:bCs/>
          <w:sz w:val="28"/>
          <w:szCs w:val="28"/>
        </w:rPr>
        <w:t>“</w:t>
      </w:r>
      <w:r w:rsidRPr="00F20DB0">
        <w:rPr>
          <w:b/>
          <w:sz w:val="28"/>
          <w:szCs w:val="28"/>
        </w:rPr>
        <w:t xml:space="preserve">Specializētā autotransporta pakalpojumi </w:t>
      </w:r>
    </w:p>
    <w:p w14:paraId="30244E37" w14:textId="77777777" w:rsidR="00D44952" w:rsidRPr="00F20DB0" w:rsidRDefault="00D44952" w:rsidP="00D44952">
      <w:pPr>
        <w:jc w:val="center"/>
        <w:rPr>
          <w:b/>
          <w:sz w:val="28"/>
          <w:szCs w:val="28"/>
        </w:rPr>
      </w:pPr>
      <w:r w:rsidRPr="00F20DB0">
        <w:rPr>
          <w:b/>
          <w:sz w:val="28"/>
          <w:szCs w:val="28"/>
        </w:rPr>
        <w:t>personām ar kustību traucējumiem”</w:t>
      </w:r>
    </w:p>
    <w:p w14:paraId="7BD95CCF" w14:textId="77777777" w:rsidR="00D44952" w:rsidRPr="00F20DB0" w:rsidRDefault="00D44952" w:rsidP="00D44952">
      <w:pPr>
        <w:jc w:val="center"/>
        <w:rPr>
          <w:b/>
          <w:sz w:val="28"/>
          <w:szCs w:val="28"/>
        </w:rPr>
      </w:pPr>
      <w:r w:rsidRPr="00F20DB0">
        <w:rPr>
          <w:b/>
          <w:bCs/>
          <w:sz w:val="28"/>
          <w:szCs w:val="28"/>
          <w:lang w:eastAsia="x-none"/>
        </w:rPr>
        <w:t>identifikācijas Nr.JPD2017/93/AK</w:t>
      </w:r>
    </w:p>
    <w:p w14:paraId="40C430C7" w14:textId="77777777" w:rsidR="001F3272" w:rsidRPr="001B20C4" w:rsidRDefault="001F3272" w:rsidP="00326716">
      <w:pPr>
        <w:jc w:val="center"/>
        <w:rPr>
          <w:sz w:val="28"/>
          <w:szCs w:val="28"/>
        </w:rPr>
      </w:pPr>
    </w:p>
    <w:p w14:paraId="41901A09" w14:textId="77777777" w:rsidR="00021EE6" w:rsidRDefault="00021EE6" w:rsidP="00021EE6">
      <w:pPr>
        <w:jc w:val="center"/>
        <w:rPr>
          <w:b/>
          <w:sz w:val="28"/>
          <w:szCs w:val="28"/>
          <w:lang w:eastAsia="lv-LV"/>
        </w:rPr>
      </w:pPr>
      <w:r>
        <w:rPr>
          <w:b/>
          <w:sz w:val="28"/>
          <w:szCs w:val="28"/>
          <w:lang w:eastAsia="lv-LV"/>
        </w:rPr>
        <w:t>FINANŠU PIEDĀVĀJUMS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960"/>
      </w:tblGrid>
      <w:tr w:rsidR="00EA5BB4" w:rsidRPr="00EF05D9" w14:paraId="1FA59297" w14:textId="77777777" w:rsidTr="006F0C52">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04399A5" w14:textId="77777777" w:rsidR="00EA5BB4" w:rsidRPr="00EF05D9" w:rsidRDefault="00EA5BB4" w:rsidP="006F0C52">
            <w:r w:rsidRPr="00EF05D9">
              <w:t>Pretendenta nosaukums:</w:t>
            </w:r>
          </w:p>
        </w:tc>
        <w:tc>
          <w:tcPr>
            <w:tcW w:w="2568" w:type="pct"/>
            <w:tcBorders>
              <w:top w:val="single" w:sz="4" w:space="0" w:color="auto"/>
              <w:left w:val="single" w:sz="4" w:space="0" w:color="auto"/>
              <w:bottom w:val="single" w:sz="4" w:space="0" w:color="auto"/>
              <w:right w:val="single" w:sz="4" w:space="0" w:color="auto"/>
            </w:tcBorders>
          </w:tcPr>
          <w:p w14:paraId="4C6A28A1" w14:textId="77777777" w:rsidR="00EA5BB4" w:rsidRPr="00EF05D9" w:rsidRDefault="00EA5BB4" w:rsidP="006F0C52">
            <w:pPr>
              <w:rPr>
                <w:sz w:val="26"/>
                <w:szCs w:val="26"/>
              </w:rPr>
            </w:pPr>
          </w:p>
        </w:tc>
      </w:tr>
      <w:tr w:rsidR="00EA5BB4" w:rsidRPr="00EF05D9" w14:paraId="00BA105A" w14:textId="77777777" w:rsidTr="006F0C52">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DF56620" w14:textId="77777777" w:rsidR="00EA5BB4" w:rsidRPr="00EF05D9" w:rsidRDefault="00EA5BB4" w:rsidP="006F0C52">
            <w:r w:rsidRPr="00EF05D9">
              <w:t xml:space="preserve">Vienotais reģistrācijas Nr. </w:t>
            </w:r>
          </w:p>
          <w:p w14:paraId="3A5BA71A" w14:textId="77777777" w:rsidR="00EA5BB4" w:rsidRPr="00EF05D9" w:rsidRDefault="00EA5BB4" w:rsidP="007077CC">
            <w:r w:rsidRPr="00EF05D9">
              <w:t xml:space="preserve">Adrese, pasta indekss: </w:t>
            </w:r>
          </w:p>
        </w:tc>
        <w:tc>
          <w:tcPr>
            <w:tcW w:w="2568" w:type="pct"/>
            <w:tcBorders>
              <w:top w:val="single" w:sz="4" w:space="0" w:color="auto"/>
              <w:left w:val="single" w:sz="4" w:space="0" w:color="auto"/>
              <w:bottom w:val="single" w:sz="4" w:space="0" w:color="auto"/>
              <w:right w:val="single" w:sz="4" w:space="0" w:color="auto"/>
            </w:tcBorders>
          </w:tcPr>
          <w:p w14:paraId="6926633D" w14:textId="77777777" w:rsidR="00EA5BB4" w:rsidRPr="00EF05D9" w:rsidRDefault="00EA5BB4" w:rsidP="006F0C52">
            <w:pPr>
              <w:rPr>
                <w:sz w:val="26"/>
                <w:szCs w:val="26"/>
              </w:rPr>
            </w:pPr>
          </w:p>
        </w:tc>
      </w:tr>
      <w:tr w:rsidR="00EA5BB4" w:rsidRPr="00EF05D9" w14:paraId="44056A26" w14:textId="77777777" w:rsidTr="006F0C52">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D120377" w14:textId="77777777" w:rsidR="00EA5BB4" w:rsidRPr="00EF05D9" w:rsidRDefault="00EA5BB4" w:rsidP="006F0C52">
            <w:r w:rsidRPr="00EF05D9">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371BE3F8" w14:textId="77777777" w:rsidR="00EA5BB4" w:rsidRPr="00EF05D9" w:rsidRDefault="00EA5BB4" w:rsidP="006F0C52">
            <w:pPr>
              <w:rPr>
                <w:sz w:val="26"/>
                <w:szCs w:val="26"/>
              </w:rPr>
            </w:pPr>
          </w:p>
        </w:tc>
      </w:tr>
      <w:tr w:rsidR="00EA5BB4" w:rsidRPr="00EF05D9" w14:paraId="168A2CDA" w14:textId="77777777" w:rsidTr="007077CC">
        <w:trPr>
          <w:trHeight w:val="58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14:paraId="1EC61178" w14:textId="77777777" w:rsidR="00EA5BB4" w:rsidRPr="00EF05D9" w:rsidRDefault="007077CC" w:rsidP="006F0C52">
            <w:r w:rsidRPr="0020262F">
              <w:rPr>
                <w:sz w:val="22"/>
                <w:szCs w:val="22"/>
              </w:rPr>
              <w:t>Atzīmēt</w:t>
            </w:r>
            <w:r>
              <w:rPr>
                <w:sz w:val="22"/>
                <w:szCs w:val="22"/>
              </w:rPr>
              <w:t xml:space="preserve"> (X)</w:t>
            </w:r>
            <w:r w:rsidRPr="0020262F">
              <w:rPr>
                <w:sz w:val="22"/>
                <w:szCs w:val="22"/>
              </w:rPr>
              <w:t>, ja pretendents ir mazais</w:t>
            </w:r>
            <w:r w:rsidRPr="0020262F">
              <w:rPr>
                <w:vertAlign w:val="superscript"/>
              </w:rPr>
              <w:footnoteReference w:id="1"/>
            </w:r>
            <w:r w:rsidRPr="0020262F">
              <w:rPr>
                <w:sz w:val="22"/>
                <w:szCs w:val="22"/>
              </w:rPr>
              <w:t xml:space="preserve"> vai vidējais</w:t>
            </w:r>
            <w:r w:rsidRPr="0020262F">
              <w:rPr>
                <w:vertAlign w:val="superscript"/>
              </w:rPr>
              <w:footnoteReference w:id="2"/>
            </w:r>
            <w:r w:rsidRPr="0020262F">
              <w:rPr>
                <w:sz w:val="22"/>
                <w:szCs w:val="22"/>
              </w:rPr>
              <w:t xml:space="preserve"> uzņēmums</w:t>
            </w:r>
          </w:p>
        </w:tc>
        <w:tc>
          <w:tcPr>
            <w:tcW w:w="2568" w:type="pct"/>
            <w:tcBorders>
              <w:top w:val="single" w:sz="4" w:space="0" w:color="auto"/>
              <w:left w:val="single" w:sz="4" w:space="0" w:color="auto"/>
              <w:bottom w:val="single" w:sz="4" w:space="0" w:color="auto"/>
              <w:right w:val="single" w:sz="4" w:space="0" w:color="auto"/>
            </w:tcBorders>
          </w:tcPr>
          <w:p w14:paraId="2F98DE05" w14:textId="77777777" w:rsidR="00EA5BB4" w:rsidRPr="00E84D25" w:rsidRDefault="00EA5BB4" w:rsidP="006F0C52">
            <w:pPr>
              <w:rPr>
                <w:b/>
              </w:rPr>
            </w:pPr>
          </w:p>
        </w:tc>
      </w:tr>
    </w:tbl>
    <w:p w14:paraId="4DE7622A" w14:textId="77777777" w:rsidR="00B46BC2" w:rsidRDefault="00B46BC2" w:rsidP="00B46BC2">
      <w:pPr>
        <w:keepNext/>
        <w:tabs>
          <w:tab w:val="left" w:pos="2268"/>
        </w:tabs>
        <w:jc w:val="both"/>
        <w:outlineLvl w:val="2"/>
        <w:rPr>
          <w:bCs/>
          <w:lang w:eastAsia="lv-LV"/>
        </w:rPr>
      </w:pPr>
    </w:p>
    <w:p w14:paraId="644116FC" w14:textId="77777777" w:rsidR="00B46BC2" w:rsidRDefault="00B46BC2" w:rsidP="00B46BC2">
      <w:pPr>
        <w:keepNext/>
        <w:tabs>
          <w:tab w:val="left" w:pos="2268"/>
        </w:tabs>
        <w:jc w:val="both"/>
        <w:outlineLvl w:val="2"/>
        <w:rPr>
          <w:bCs/>
          <w:lang w:eastAsia="lv-LV"/>
        </w:rPr>
      </w:pPr>
      <w:bookmarkStart w:id="3" w:name="_GoBack"/>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2"/>
        <w:gridCol w:w="2835"/>
      </w:tblGrid>
      <w:tr w:rsidR="00021EE6" w:rsidRPr="00690452" w14:paraId="008DB27E" w14:textId="77777777" w:rsidTr="009100C4">
        <w:trPr>
          <w:trHeight w:val="479"/>
          <w:jc w:val="center"/>
        </w:trPr>
        <w:tc>
          <w:tcPr>
            <w:tcW w:w="6522" w:type="dxa"/>
            <w:tcBorders>
              <w:top w:val="single" w:sz="4" w:space="0" w:color="auto"/>
              <w:left w:val="single" w:sz="4" w:space="0" w:color="auto"/>
              <w:bottom w:val="single" w:sz="4" w:space="0" w:color="auto"/>
              <w:right w:val="single" w:sz="4" w:space="0" w:color="auto"/>
            </w:tcBorders>
            <w:shd w:val="clear" w:color="auto" w:fill="DEEAF6"/>
            <w:vAlign w:val="center"/>
            <w:hideMark/>
          </w:tcPr>
          <w:bookmarkEnd w:id="3"/>
          <w:p w14:paraId="301BB53D" w14:textId="77777777" w:rsidR="00021EE6" w:rsidRPr="00690452" w:rsidRDefault="00326716" w:rsidP="00B3288B">
            <w:pPr>
              <w:jc w:val="center"/>
              <w:rPr>
                <w:i/>
                <w:lang w:eastAsia="lv-LV"/>
              </w:rPr>
            </w:pPr>
            <w:r w:rsidRPr="00690452">
              <w:rPr>
                <w:i/>
                <w:lang w:eastAsia="lv-LV"/>
              </w:rPr>
              <w:t>Iepirkuma priekšmets</w:t>
            </w:r>
          </w:p>
        </w:tc>
        <w:tc>
          <w:tcPr>
            <w:tcW w:w="283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204AA05" w14:textId="5A3231D7" w:rsidR="00B46BC2" w:rsidRPr="009100C4" w:rsidRDefault="00021EE6" w:rsidP="00B46BC2">
            <w:pPr>
              <w:jc w:val="center"/>
              <w:rPr>
                <w:b/>
                <w:i/>
                <w:lang w:eastAsia="lv-LV"/>
              </w:rPr>
            </w:pPr>
            <w:r w:rsidRPr="009100C4">
              <w:rPr>
                <w:b/>
                <w:i/>
                <w:lang w:eastAsia="lv-LV"/>
              </w:rPr>
              <w:t>Piedāvātā</w:t>
            </w:r>
            <w:r w:rsidR="009100C4" w:rsidRPr="009100C4">
              <w:rPr>
                <w:b/>
                <w:i/>
                <w:lang w:eastAsia="lv-LV"/>
              </w:rPr>
              <w:t xml:space="preserve"> </w:t>
            </w:r>
            <w:r w:rsidRPr="009100C4">
              <w:rPr>
                <w:b/>
                <w:i/>
                <w:lang w:eastAsia="lv-LV"/>
              </w:rPr>
              <w:t>cena</w:t>
            </w:r>
            <w:r w:rsidR="009100C4" w:rsidRPr="009100C4">
              <w:rPr>
                <w:b/>
                <w:i/>
                <w:lang w:eastAsia="lv-LV"/>
              </w:rPr>
              <w:t xml:space="preserve"> kopā *</w:t>
            </w:r>
            <w:r w:rsidRPr="009100C4">
              <w:rPr>
                <w:b/>
                <w:i/>
                <w:lang w:eastAsia="lv-LV"/>
              </w:rPr>
              <w:t>,</w:t>
            </w:r>
          </w:p>
          <w:p w14:paraId="77FB58E1" w14:textId="77777777" w:rsidR="00021EE6" w:rsidRPr="00690452" w:rsidRDefault="00021EE6" w:rsidP="00B46BC2">
            <w:pPr>
              <w:jc w:val="center"/>
              <w:rPr>
                <w:i/>
                <w:lang w:eastAsia="lv-LV"/>
              </w:rPr>
            </w:pPr>
            <w:r w:rsidRPr="009100C4">
              <w:rPr>
                <w:b/>
                <w:i/>
                <w:lang w:eastAsia="lv-LV"/>
              </w:rPr>
              <w:t>euro (bez PVN)</w:t>
            </w:r>
          </w:p>
        </w:tc>
      </w:tr>
      <w:tr w:rsidR="00B3288B" w14:paraId="40D5D694" w14:textId="77777777" w:rsidTr="009100C4">
        <w:trPr>
          <w:trHeight w:val="429"/>
          <w:jc w:val="center"/>
        </w:trPr>
        <w:tc>
          <w:tcPr>
            <w:tcW w:w="6522" w:type="dxa"/>
            <w:tcBorders>
              <w:top w:val="single" w:sz="4" w:space="0" w:color="auto"/>
              <w:left w:val="single" w:sz="4" w:space="0" w:color="auto"/>
              <w:bottom w:val="single" w:sz="4" w:space="0" w:color="auto"/>
              <w:right w:val="single" w:sz="4" w:space="0" w:color="auto"/>
            </w:tcBorders>
            <w:vAlign w:val="center"/>
          </w:tcPr>
          <w:p w14:paraId="47CC9EF5" w14:textId="2A2A2AA7" w:rsidR="00D44952" w:rsidRDefault="00D44952" w:rsidP="00D44952">
            <w:pPr>
              <w:jc w:val="center"/>
              <w:rPr>
                <w:b/>
                <w:sz w:val="28"/>
                <w:szCs w:val="28"/>
              </w:rPr>
            </w:pPr>
            <w:r w:rsidRPr="00F20DB0">
              <w:rPr>
                <w:b/>
                <w:sz w:val="28"/>
                <w:szCs w:val="28"/>
              </w:rPr>
              <w:t>Specializētā autotransporta pakalpojumi</w:t>
            </w:r>
          </w:p>
          <w:p w14:paraId="38720F8F" w14:textId="0FFAF8DF" w:rsidR="00B3288B" w:rsidRPr="009100C4" w:rsidRDefault="00D44952" w:rsidP="00D44952">
            <w:pPr>
              <w:jc w:val="center"/>
              <w:rPr>
                <w:b/>
                <w:bCs/>
              </w:rPr>
            </w:pPr>
            <w:r w:rsidRPr="00F20DB0">
              <w:rPr>
                <w:b/>
                <w:sz w:val="28"/>
                <w:szCs w:val="28"/>
              </w:rPr>
              <w:t>personām ar kustību traucējumiem</w:t>
            </w:r>
          </w:p>
        </w:tc>
        <w:tc>
          <w:tcPr>
            <w:tcW w:w="2835" w:type="dxa"/>
            <w:tcBorders>
              <w:top w:val="single" w:sz="4" w:space="0" w:color="auto"/>
              <w:left w:val="single" w:sz="4" w:space="0" w:color="auto"/>
              <w:bottom w:val="single" w:sz="4" w:space="0" w:color="auto"/>
              <w:right w:val="single" w:sz="4" w:space="0" w:color="auto"/>
            </w:tcBorders>
            <w:vAlign w:val="center"/>
          </w:tcPr>
          <w:p w14:paraId="0ACBA06B" w14:textId="77777777" w:rsidR="00B3288B" w:rsidRDefault="00B3288B" w:rsidP="00B3288B">
            <w:pPr>
              <w:jc w:val="center"/>
              <w:rPr>
                <w:lang w:eastAsia="lv-LV"/>
              </w:rPr>
            </w:pPr>
          </w:p>
        </w:tc>
      </w:tr>
    </w:tbl>
    <w:p w14:paraId="2EB5E6AF" w14:textId="77777777" w:rsidR="00021EE6" w:rsidRDefault="00021EE6" w:rsidP="00021EE6">
      <w:pPr>
        <w:rPr>
          <w:lang w:eastAsia="lv-LV"/>
        </w:rPr>
      </w:pPr>
    </w:p>
    <w:p w14:paraId="6FC891FB" w14:textId="77777777" w:rsidR="00DE2FED" w:rsidRDefault="00DE2FED" w:rsidP="00021EE6">
      <w:pPr>
        <w:jc w:val="center"/>
        <w:rPr>
          <w:lang w:eastAsia="lv-LV"/>
        </w:rPr>
      </w:pPr>
    </w:p>
    <w:p w14:paraId="135F8219" w14:textId="77777777" w:rsidR="00021EE6" w:rsidRDefault="00021EE6" w:rsidP="00021EE6">
      <w:pPr>
        <w:jc w:val="center"/>
        <w:rPr>
          <w:lang w:eastAsia="lv-LV"/>
        </w:rPr>
      </w:pPr>
      <w:r>
        <w:rPr>
          <w:lang w:eastAsia="lv-LV"/>
        </w:rPr>
        <w:t>(___________________________________________________________________)</w:t>
      </w:r>
    </w:p>
    <w:p w14:paraId="520EA73D" w14:textId="74567B78" w:rsidR="00021EE6" w:rsidRDefault="00021EE6" w:rsidP="00021EE6">
      <w:pPr>
        <w:ind w:hanging="360"/>
        <w:jc w:val="center"/>
        <w:rPr>
          <w:b/>
          <w:sz w:val="22"/>
          <w:lang w:eastAsia="lv-LV"/>
        </w:rPr>
      </w:pPr>
      <w:r w:rsidRPr="00570DF9">
        <w:rPr>
          <w:b/>
          <w:sz w:val="22"/>
          <w:lang w:eastAsia="lv-LV"/>
        </w:rPr>
        <w:t>Piedāvātā cena</w:t>
      </w:r>
      <w:r w:rsidR="00B3288B" w:rsidRPr="00570DF9">
        <w:rPr>
          <w:b/>
          <w:sz w:val="22"/>
          <w:lang w:eastAsia="lv-LV"/>
        </w:rPr>
        <w:t xml:space="preserve"> kopā</w:t>
      </w:r>
      <w:r w:rsidRPr="00570DF9">
        <w:rPr>
          <w:b/>
          <w:sz w:val="22"/>
          <w:lang w:eastAsia="lv-LV"/>
        </w:rPr>
        <w:t xml:space="preserve"> </w:t>
      </w:r>
      <w:r w:rsidR="00570DF9">
        <w:rPr>
          <w:b/>
          <w:sz w:val="22"/>
          <w:lang w:eastAsia="lv-LV"/>
        </w:rPr>
        <w:t>(</w:t>
      </w:r>
      <w:r w:rsidRPr="00570DF9">
        <w:rPr>
          <w:b/>
          <w:bCs/>
          <w:sz w:val="22"/>
          <w:lang w:eastAsia="lv-LV"/>
        </w:rPr>
        <w:t>bez PVN</w:t>
      </w:r>
      <w:r w:rsidR="00570DF9">
        <w:rPr>
          <w:b/>
          <w:bCs/>
          <w:sz w:val="22"/>
          <w:lang w:eastAsia="lv-LV"/>
        </w:rPr>
        <w:t>)</w:t>
      </w:r>
      <w:r w:rsidRPr="00570DF9">
        <w:rPr>
          <w:b/>
          <w:sz w:val="22"/>
          <w:lang w:eastAsia="lv-LV"/>
        </w:rPr>
        <w:t xml:space="preserve"> vārdiem</w:t>
      </w:r>
    </w:p>
    <w:p w14:paraId="07B8D753" w14:textId="77777777" w:rsidR="009100C4" w:rsidRDefault="009100C4" w:rsidP="009100C4">
      <w:pPr>
        <w:ind w:hanging="360"/>
        <w:rPr>
          <w:b/>
          <w:sz w:val="22"/>
          <w:lang w:eastAsia="lv-LV"/>
        </w:rPr>
      </w:pPr>
    </w:p>
    <w:p w14:paraId="050CB1EE" w14:textId="33385C7A" w:rsidR="009100C4" w:rsidRPr="009100C4" w:rsidRDefault="009100C4" w:rsidP="009100C4">
      <w:pPr>
        <w:ind w:hanging="360"/>
        <w:rPr>
          <w:b/>
          <w:sz w:val="22"/>
          <w:lang w:eastAsia="lv-LV"/>
        </w:rPr>
      </w:pPr>
      <w:r w:rsidRPr="009100C4">
        <w:rPr>
          <w:b/>
          <w:sz w:val="22"/>
          <w:lang w:eastAsia="lv-LV"/>
        </w:rPr>
        <w:t>*Piedāvātās kopējās cenas atšifrējums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2551"/>
      </w:tblGrid>
      <w:tr w:rsidR="009100C4" w:rsidRPr="00690452" w14:paraId="7778A56E" w14:textId="77777777" w:rsidTr="009100C4">
        <w:trPr>
          <w:trHeight w:val="479"/>
          <w:jc w:val="center"/>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2A6A1" w14:textId="3D79E0FB" w:rsidR="009100C4" w:rsidRPr="00690452" w:rsidRDefault="009100C4" w:rsidP="009100C4">
            <w:pPr>
              <w:jc w:val="center"/>
              <w:rPr>
                <w:i/>
                <w:lang w:eastAsia="lv-LV"/>
              </w:rPr>
            </w:pPr>
            <w:r w:rsidRPr="00690452">
              <w:rPr>
                <w:i/>
                <w:lang w:eastAsia="lv-LV"/>
              </w:rPr>
              <w:t>Iepirkuma priekšmet</w:t>
            </w:r>
            <w:r>
              <w:rPr>
                <w:i/>
                <w:lang w:eastAsia="lv-LV"/>
              </w:rPr>
              <w:t>a pozīcijas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F202A" w14:textId="77777777" w:rsidR="009100C4" w:rsidRPr="00690452" w:rsidRDefault="009100C4" w:rsidP="00E74757">
            <w:pPr>
              <w:jc w:val="center"/>
              <w:rPr>
                <w:i/>
                <w:lang w:eastAsia="lv-LV"/>
              </w:rPr>
            </w:pPr>
            <w:r w:rsidRPr="00690452">
              <w:rPr>
                <w:i/>
                <w:lang w:eastAsia="lv-LV"/>
              </w:rPr>
              <w:t>Piedāvātā cena,</w:t>
            </w:r>
          </w:p>
          <w:p w14:paraId="6D51D581" w14:textId="77777777" w:rsidR="009100C4" w:rsidRPr="00690452" w:rsidRDefault="009100C4" w:rsidP="00E74757">
            <w:pPr>
              <w:jc w:val="center"/>
              <w:rPr>
                <w:i/>
                <w:lang w:eastAsia="lv-LV"/>
              </w:rPr>
            </w:pPr>
            <w:r w:rsidRPr="00690452">
              <w:rPr>
                <w:i/>
                <w:lang w:eastAsia="lv-LV"/>
              </w:rPr>
              <w:t>euro (bez PVN)</w:t>
            </w:r>
          </w:p>
        </w:tc>
      </w:tr>
      <w:tr w:rsidR="009100C4" w14:paraId="6F9E2115" w14:textId="77777777" w:rsidTr="009100C4">
        <w:trPr>
          <w:trHeight w:val="429"/>
          <w:jc w:val="center"/>
        </w:trPr>
        <w:tc>
          <w:tcPr>
            <w:tcW w:w="7230" w:type="dxa"/>
            <w:tcBorders>
              <w:top w:val="single" w:sz="4" w:space="0" w:color="auto"/>
              <w:left w:val="single" w:sz="4" w:space="0" w:color="auto"/>
              <w:bottom w:val="single" w:sz="4" w:space="0" w:color="auto"/>
              <w:right w:val="single" w:sz="4" w:space="0" w:color="auto"/>
            </w:tcBorders>
            <w:vAlign w:val="center"/>
          </w:tcPr>
          <w:p w14:paraId="67E4CEAD" w14:textId="4306E769" w:rsidR="009100C4" w:rsidRDefault="00FC5D5A" w:rsidP="00E74757">
            <w:pPr>
              <w:jc w:val="both"/>
              <w:rPr>
                <w:bCs/>
              </w:rPr>
            </w:pPr>
            <w:r w:rsidRPr="00F14D77">
              <w:t xml:space="preserve">Maksa par </w:t>
            </w:r>
            <w:r>
              <w:t xml:space="preserve">brauciena </w:t>
            </w:r>
            <w:r w:rsidRPr="00F14D77">
              <w:t>1 (vienu) km EUR bez PVN</w:t>
            </w:r>
          </w:p>
        </w:tc>
        <w:tc>
          <w:tcPr>
            <w:tcW w:w="2551" w:type="dxa"/>
            <w:tcBorders>
              <w:top w:val="single" w:sz="4" w:space="0" w:color="auto"/>
              <w:left w:val="single" w:sz="4" w:space="0" w:color="auto"/>
              <w:bottom w:val="single" w:sz="4" w:space="0" w:color="auto"/>
              <w:right w:val="single" w:sz="4" w:space="0" w:color="auto"/>
            </w:tcBorders>
            <w:vAlign w:val="center"/>
          </w:tcPr>
          <w:p w14:paraId="4FD9BFC1" w14:textId="77777777" w:rsidR="009100C4" w:rsidRDefault="009100C4" w:rsidP="00E74757">
            <w:pPr>
              <w:jc w:val="center"/>
              <w:rPr>
                <w:lang w:eastAsia="lv-LV"/>
              </w:rPr>
            </w:pPr>
          </w:p>
        </w:tc>
      </w:tr>
      <w:tr w:rsidR="009100C4" w14:paraId="6B14A2F2" w14:textId="77777777" w:rsidTr="009100C4">
        <w:trPr>
          <w:trHeight w:val="407"/>
          <w:jc w:val="center"/>
        </w:trPr>
        <w:tc>
          <w:tcPr>
            <w:tcW w:w="7230" w:type="dxa"/>
            <w:tcBorders>
              <w:top w:val="single" w:sz="4" w:space="0" w:color="auto"/>
              <w:left w:val="single" w:sz="4" w:space="0" w:color="auto"/>
              <w:bottom w:val="single" w:sz="4" w:space="0" w:color="auto"/>
              <w:right w:val="single" w:sz="4" w:space="0" w:color="auto"/>
            </w:tcBorders>
            <w:vAlign w:val="center"/>
          </w:tcPr>
          <w:p w14:paraId="206817E5" w14:textId="4E504EB7" w:rsidR="009100C4" w:rsidRDefault="00FC5D5A" w:rsidP="00E74757">
            <w:pPr>
              <w:jc w:val="both"/>
              <w:rPr>
                <w:bCs/>
              </w:rPr>
            </w:pPr>
            <w:r w:rsidRPr="00F14D77">
              <w:t>Kopējā maksa par</w:t>
            </w:r>
            <w:r>
              <w:t xml:space="preserve"> brauciena</w:t>
            </w:r>
            <w:r w:rsidRPr="00F14D77">
              <w:t xml:space="preserve"> 99 000 (deviņdesmit deviņi tūkstoši) km EUR bez PVN</w:t>
            </w:r>
          </w:p>
        </w:tc>
        <w:tc>
          <w:tcPr>
            <w:tcW w:w="2551" w:type="dxa"/>
            <w:tcBorders>
              <w:top w:val="single" w:sz="4" w:space="0" w:color="auto"/>
              <w:left w:val="single" w:sz="4" w:space="0" w:color="auto"/>
              <w:bottom w:val="single" w:sz="4" w:space="0" w:color="auto"/>
              <w:right w:val="single" w:sz="4" w:space="0" w:color="auto"/>
            </w:tcBorders>
            <w:vAlign w:val="center"/>
          </w:tcPr>
          <w:p w14:paraId="54696A02" w14:textId="77777777" w:rsidR="009100C4" w:rsidRDefault="009100C4" w:rsidP="00E74757">
            <w:pPr>
              <w:jc w:val="center"/>
              <w:rPr>
                <w:lang w:eastAsia="lv-LV"/>
              </w:rPr>
            </w:pPr>
          </w:p>
        </w:tc>
      </w:tr>
      <w:tr w:rsidR="009100C4" w14:paraId="55702F18" w14:textId="77777777" w:rsidTr="009100C4">
        <w:trPr>
          <w:trHeight w:val="412"/>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14:paraId="11BBFE0D" w14:textId="27C4E8D6" w:rsidR="009100C4" w:rsidRPr="00F855D3" w:rsidRDefault="00FC5D5A" w:rsidP="00E74757">
            <w:pPr>
              <w:jc w:val="both"/>
              <w:rPr>
                <w:lang w:eastAsia="x-none"/>
              </w:rPr>
            </w:pPr>
            <w:r w:rsidRPr="00F14D77">
              <w:t xml:space="preserve">Maksa par 1 (vienu) </w:t>
            </w:r>
            <w:r>
              <w:t xml:space="preserve">dīkstāves </w:t>
            </w:r>
            <w:r w:rsidRPr="00F14D77">
              <w:t>h EUR bez PVN</w:t>
            </w:r>
          </w:p>
        </w:tc>
        <w:tc>
          <w:tcPr>
            <w:tcW w:w="2551" w:type="dxa"/>
            <w:tcBorders>
              <w:top w:val="single" w:sz="4" w:space="0" w:color="auto"/>
              <w:left w:val="single" w:sz="4" w:space="0" w:color="auto"/>
              <w:bottom w:val="single" w:sz="4" w:space="0" w:color="auto"/>
              <w:right w:val="single" w:sz="4" w:space="0" w:color="auto"/>
            </w:tcBorders>
            <w:vAlign w:val="center"/>
          </w:tcPr>
          <w:p w14:paraId="740DEDFE" w14:textId="77777777" w:rsidR="009100C4" w:rsidRDefault="009100C4" w:rsidP="00E74757">
            <w:pPr>
              <w:jc w:val="center"/>
              <w:rPr>
                <w:lang w:eastAsia="lv-LV"/>
              </w:rPr>
            </w:pPr>
          </w:p>
        </w:tc>
      </w:tr>
      <w:tr w:rsidR="009100C4" w14:paraId="5D3BADF8" w14:textId="77777777" w:rsidTr="009100C4">
        <w:trPr>
          <w:trHeight w:val="439"/>
          <w:jc w:val="center"/>
        </w:trPr>
        <w:tc>
          <w:tcPr>
            <w:tcW w:w="7230" w:type="dxa"/>
            <w:tcBorders>
              <w:top w:val="single" w:sz="4" w:space="0" w:color="auto"/>
              <w:left w:val="single" w:sz="4" w:space="0" w:color="auto"/>
              <w:bottom w:val="single" w:sz="4" w:space="0" w:color="auto"/>
              <w:right w:val="single" w:sz="4" w:space="0" w:color="auto"/>
            </w:tcBorders>
            <w:vAlign w:val="center"/>
          </w:tcPr>
          <w:p w14:paraId="4BCB9571" w14:textId="6D3A4D4C" w:rsidR="009100C4" w:rsidRPr="009100C4" w:rsidRDefault="00FC5D5A" w:rsidP="00FC5D5A">
            <w:pPr>
              <w:rPr>
                <w:bCs/>
              </w:rPr>
            </w:pPr>
            <w:r w:rsidRPr="00F14D77">
              <w:t xml:space="preserve">Kopējā maksa par 1 000 (viens tūkstotis) </w:t>
            </w:r>
            <w:r>
              <w:t xml:space="preserve">dīkstāves </w:t>
            </w:r>
            <w:r w:rsidRPr="00F14D77">
              <w:t>h EUR bez PVN</w:t>
            </w:r>
            <w:r w:rsidRPr="009100C4">
              <w:rPr>
                <w:lang w:eastAsia="lv-LV"/>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5C30F534" w14:textId="77777777" w:rsidR="009100C4" w:rsidRDefault="009100C4" w:rsidP="00E74757">
            <w:pPr>
              <w:jc w:val="center"/>
              <w:rPr>
                <w:lang w:eastAsia="lv-LV"/>
              </w:rPr>
            </w:pPr>
          </w:p>
        </w:tc>
      </w:tr>
    </w:tbl>
    <w:p w14:paraId="486C80B6" w14:textId="0A6771E0" w:rsidR="009100C4" w:rsidRDefault="009100C4" w:rsidP="00021EE6">
      <w:pPr>
        <w:jc w:val="both"/>
        <w:rPr>
          <w:lang w:eastAsia="lv-LV"/>
        </w:rPr>
      </w:pPr>
    </w:p>
    <w:p w14:paraId="1D54C4CD" w14:textId="77777777" w:rsidR="00FC5D5A" w:rsidRDefault="00FC5D5A" w:rsidP="00021EE6">
      <w:pPr>
        <w:jc w:val="both"/>
        <w:rPr>
          <w:lang w:eastAsia="lv-LV"/>
        </w:rPr>
      </w:pPr>
    </w:p>
    <w:p w14:paraId="0CE93DEB" w14:textId="77777777" w:rsidR="00EA5BB4" w:rsidRDefault="00B3288B" w:rsidP="00ED1126">
      <w:pPr>
        <w:numPr>
          <w:ilvl w:val="0"/>
          <w:numId w:val="4"/>
        </w:numPr>
        <w:ind w:left="284" w:hanging="284"/>
        <w:jc w:val="both"/>
        <w:rPr>
          <w:lang w:eastAsia="lv-LV"/>
        </w:rPr>
      </w:pPr>
      <w:r>
        <w:t>Piekrītam visām atklāta konkursa</w:t>
      </w:r>
      <w:r w:rsidR="00EA5BB4" w:rsidRPr="000F2C8E">
        <w:t xml:space="preserve"> </w:t>
      </w:r>
      <w:r w:rsidR="00EA5BB4">
        <w:t>dokumentācijā</w:t>
      </w:r>
      <w:r w:rsidR="00EA5BB4" w:rsidRPr="000F2C8E">
        <w:t xml:space="preserve"> noteiktajām prasībām</w:t>
      </w:r>
      <w:r w:rsidR="00EA5BB4">
        <w:t>.</w:t>
      </w:r>
    </w:p>
    <w:p w14:paraId="6AF913FF" w14:textId="77777777" w:rsidR="00021EE6" w:rsidRDefault="00021EE6" w:rsidP="00ED1126">
      <w:pPr>
        <w:numPr>
          <w:ilvl w:val="0"/>
          <w:numId w:val="4"/>
        </w:numPr>
        <w:ind w:left="284" w:hanging="284"/>
        <w:jc w:val="both"/>
        <w:rPr>
          <w:lang w:eastAsia="lv-LV"/>
        </w:rPr>
      </w:pPr>
      <w:r>
        <w:t>Apstiprinām, ka v</w:t>
      </w:r>
      <w:r>
        <w:rPr>
          <w:lang w:eastAsia="lv-LV"/>
        </w:rPr>
        <w:t xml:space="preserve">isas piedāvājumā sniegtās ziņas ir patiesas. </w:t>
      </w:r>
    </w:p>
    <w:p w14:paraId="7080FD3E" w14:textId="77777777" w:rsidR="00021EE6" w:rsidRDefault="00021EE6" w:rsidP="00ED1126">
      <w:pPr>
        <w:numPr>
          <w:ilvl w:val="0"/>
          <w:numId w:val="4"/>
        </w:numPr>
        <w:ind w:left="284" w:hanging="284"/>
        <w:jc w:val="both"/>
        <w:rPr>
          <w:lang w:eastAsia="lv-LV"/>
        </w:rPr>
      </w:pPr>
      <w:r>
        <w:rPr>
          <w:lang w:eastAsia="lv-LV"/>
        </w:rPr>
        <w:t xml:space="preserve">Apņemamies līguma slēgšanas tiesību piešķiršanas gadījumā pildīt visus iepirkuma </w:t>
      </w:r>
      <w:r w:rsidR="00EA5BB4">
        <w:rPr>
          <w:lang w:eastAsia="lv-LV"/>
        </w:rPr>
        <w:t xml:space="preserve">dokumentācijas </w:t>
      </w:r>
      <w:r>
        <w:rPr>
          <w:lang w:eastAsia="lv-LV"/>
        </w:rPr>
        <w:t>nosacījumus un strādāt pie iepirkuma līguma izpildes.</w:t>
      </w:r>
    </w:p>
    <w:p w14:paraId="1F802B09" w14:textId="77777777" w:rsidR="00EA5BB4" w:rsidRDefault="00EA5BB4" w:rsidP="00ED1126">
      <w:pPr>
        <w:numPr>
          <w:ilvl w:val="0"/>
          <w:numId w:val="4"/>
        </w:numPr>
        <w:ind w:left="284" w:hanging="284"/>
        <w:jc w:val="both"/>
        <w:rPr>
          <w:lang w:eastAsia="lv-LV"/>
        </w:rPr>
      </w:pPr>
      <w:r>
        <w:t>P</w:t>
      </w:r>
      <w:r w:rsidRPr="000F2C8E">
        <w:t>iedāvātajā cenā ir ietvertas visas iespējamās izmaksas, kas sais</w:t>
      </w:r>
      <w:r>
        <w:t>tītas ar pilnīgu līguma izpildi.</w:t>
      </w:r>
    </w:p>
    <w:p w14:paraId="12FFC752" w14:textId="30A321C2" w:rsidR="00021EE6" w:rsidRDefault="00021EE6" w:rsidP="00ED1126">
      <w:pPr>
        <w:numPr>
          <w:ilvl w:val="0"/>
          <w:numId w:val="4"/>
        </w:numPr>
        <w:ind w:left="284" w:hanging="284"/>
        <w:jc w:val="both"/>
        <w:rPr>
          <w:lang w:eastAsia="lv-LV"/>
        </w:rPr>
      </w:pPr>
      <w:r>
        <w:rPr>
          <w:lang w:eastAsia="lv-LV"/>
        </w:rPr>
        <w:t xml:space="preserve">Mūsu rīcībā ir pietiekami resursi, lai nodrošinātu kvalitatīvu un iepirkuma prasībām atbilstošu </w:t>
      </w:r>
      <w:r w:rsidR="00D44952">
        <w:rPr>
          <w:lang w:eastAsia="lv-LV"/>
        </w:rPr>
        <w:t>pakal</w:t>
      </w:r>
      <w:r w:rsidR="00027280">
        <w:rPr>
          <w:lang w:eastAsia="lv-LV"/>
        </w:rPr>
        <w:t>p</w:t>
      </w:r>
      <w:r w:rsidR="00D44952">
        <w:rPr>
          <w:lang w:eastAsia="lv-LV"/>
        </w:rPr>
        <w:t>ojuma</w:t>
      </w:r>
      <w:r>
        <w:rPr>
          <w:lang w:eastAsia="lv-LV"/>
        </w:rPr>
        <w:t xml:space="preserve"> izpildi.</w:t>
      </w:r>
    </w:p>
    <w:p w14:paraId="798E6077" w14:textId="77777777" w:rsidR="00021EE6" w:rsidRDefault="00021EE6" w:rsidP="00ED1126">
      <w:pPr>
        <w:numPr>
          <w:ilvl w:val="0"/>
          <w:numId w:val="4"/>
        </w:numPr>
        <w:ind w:left="284" w:hanging="284"/>
        <w:jc w:val="both"/>
        <w:rPr>
          <w:lang w:eastAsia="lv-LV"/>
        </w:rPr>
      </w:pPr>
      <w:r>
        <w:rPr>
          <w:lang w:eastAsia="lv-LV"/>
        </w:rPr>
        <w:t>Apliecinām, ka piedāvājums ir sagatavots individuāli un nav saskaņots ar konkurentiem.</w:t>
      </w:r>
    </w:p>
    <w:p w14:paraId="33791906" w14:textId="7D4CE782" w:rsidR="00021EE6" w:rsidRPr="00E05AB6" w:rsidRDefault="00021EE6" w:rsidP="00021EE6">
      <w:pPr>
        <w:jc w:val="both"/>
        <w:rPr>
          <w:lang w:eastAsia="lv-LV"/>
        </w:rPr>
      </w:pPr>
    </w:p>
    <w:p w14:paraId="47C1D64B" w14:textId="77777777" w:rsidR="00021EE6" w:rsidRDefault="00021EE6" w:rsidP="00021EE6">
      <w:pPr>
        <w:jc w:val="center"/>
        <w:rPr>
          <w:lang w:eastAsia="lv-LV"/>
        </w:rPr>
      </w:pPr>
      <w:r w:rsidRPr="00E05AB6">
        <w:rPr>
          <w:lang w:eastAsia="lv-LV"/>
        </w:rPr>
        <w:t>___________________________________________</w:t>
      </w:r>
    </w:p>
    <w:p w14:paraId="7246D049" w14:textId="77777777" w:rsidR="00021EE6" w:rsidRPr="00570DF9" w:rsidRDefault="00021EE6" w:rsidP="00021EE6">
      <w:pPr>
        <w:ind w:hanging="360"/>
        <w:jc w:val="center"/>
        <w:outlineLvl w:val="0"/>
        <w:rPr>
          <w:i/>
          <w:sz w:val="22"/>
          <w:lang w:eastAsia="lv-LV"/>
        </w:rPr>
      </w:pPr>
      <w:bookmarkStart w:id="4" w:name="_Toc211739521"/>
      <w:r w:rsidRPr="00570DF9">
        <w:rPr>
          <w:i/>
          <w:sz w:val="22"/>
          <w:lang w:eastAsia="lv-LV"/>
        </w:rPr>
        <w:t>Paraksts</w:t>
      </w:r>
      <w:bookmarkEnd w:id="4"/>
    </w:p>
    <w:p w14:paraId="21B186F1" w14:textId="77777777" w:rsidR="00021EE6" w:rsidRDefault="00021EE6" w:rsidP="00021EE6">
      <w:pPr>
        <w:ind w:hanging="360"/>
        <w:jc w:val="center"/>
        <w:rPr>
          <w:lang w:eastAsia="lv-LV"/>
        </w:rPr>
      </w:pPr>
      <w:r>
        <w:rPr>
          <w:lang w:eastAsia="lv-LV"/>
        </w:rPr>
        <w:t>___________________________________________ ___________________________</w:t>
      </w:r>
    </w:p>
    <w:p w14:paraId="3292A04C" w14:textId="77777777" w:rsidR="00A93703" w:rsidRPr="00570DF9" w:rsidRDefault="00021EE6" w:rsidP="00A93703">
      <w:pPr>
        <w:ind w:hanging="360"/>
        <w:jc w:val="center"/>
        <w:outlineLvl w:val="0"/>
        <w:rPr>
          <w:i/>
          <w:sz w:val="22"/>
          <w:lang w:eastAsia="lv-LV"/>
        </w:rPr>
      </w:pPr>
      <w:bookmarkStart w:id="5" w:name="_Toc211739522"/>
      <w:r w:rsidRPr="00570DF9">
        <w:rPr>
          <w:i/>
          <w:sz w:val="22"/>
          <w:lang w:eastAsia="lv-LV"/>
        </w:rPr>
        <w:t>vārds, uzvārds</w:t>
      </w:r>
      <w:bookmarkStart w:id="6" w:name="_Toc211739523"/>
      <w:bookmarkEnd w:id="5"/>
      <w:r w:rsidR="00A93703" w:rsidRPr="00570DF9">
        <w:rPr>
          <w:i/>
          <w:sz w:val="22"/>
          <w:lang w:eastAsia="lv-LV"/>
        </w:rPr>
        <w:t xml:space="preserve"> (Amats, pilnvarojums</w:t>
      </w:r>
      <w:bookmarkEnd w:id="6"/>
      <w:r w:rsidR="00A93703" w:rsidRPr="00570DF9">
        <w:rPr>
          <w:i/>
          <w:sz w:val="22"/>
          <w:lang w:eastAsia="lv-LV"/>
        </w:rPr>
        <w:t>)</w:t>
      </w:r>
    </w:p>
    <w:p w14:paraId="3E1C47CB" w14:textId="77777777" w:rsidR="00021EE6" w:rsidRDefault="00021EE6" w:rsidP="00021EE6">
      <w:pPr>
        <w:ind w:hanging="360"/>
        <w:jc w:val="center"/>
        <w:outlineLvl w:val="0"/>
        <w:rPr>
          <w:lang w:eastAsia="lv-LV"/>
        </w:rPr>
      </w:pPr>
    </w:p>
    <w:p w14:paraId="5DFB1BD3" w14:textId="77777777" w:rsidR="00021EE6" w:rsidRDefault="00021EE6" w:rsidP="00A93703">
      <w:pPr>
        <w:rPr>
          <w:lang w:eastAsia="lv-LV"/>
        </w:rPr>
      </w:pPr>
      <w:r>
        <w:rPr>
          <w:lang w:eastAsia="lv-LV"/>
        </w:rPr>
        <w:t>Piedāvājums sagatavots un parakstīts 201</w:t>
      </w:r>
      <w:r w:rsidR="00652DEB">
        <w:rPr>
          <w:lang w:eastAsia="lv-LV"/>
        </w:rPr>
        <w:t>7</w:t>
      </w:r>
      <w:r>
        <w:rPr>
          <w:lang w:eastAsia="lv-LV"/>
        </w:rPr>
        <w:t>.gada “___”.____________</w:t>
      </w:r>
    </w:p>
    <w:bookmarkEnd w:id="0"/>
    <w:p w14:paraId="056748C5" w14:textId="77777777" w:rsidR="00141C50" w:rsidRDefault="00141C50">
      <w:pPr>
        <w:spacing w:after="200" w:line="276" w:lineRule="auto"/>
        <w:rPr>
          <w:b/>
        </w:rPr>
      </w:pPr>
      <w:r>
        <w:rPr>
          <w:b/>
        </w:rPr>
        <w:br w:type="page"/>
      </w:r>
    </w:p>
    <w:p w14:paraId="665F5C3F" w14:textId="77777777" w:rsidR="00A05B8B" w:rsidRPr="00D601BD" w:rsidRDefault="00141C50" w:rsidP="00A05B8B">
      <w:pPr>
        <w:pStyle w:val="Heading3"/>
        <w:spacing w:before="0" w:after="0"/>
        <w:jc w:val="right"/>
        <w:rPr>
          <w:b/>
          <w:sz w:val="24"/>
          <w:szCs w:val="24"/>
        </w:rPr>
      </w:pPr>
      <w:r>
        <w:rPr>
          <w:b/>
          <w:sz w:val="24"/>
          <w:szCs w:val="24"/>
        </w:rPr>
        <w:lastRenderedPageBreak/>
        <w:t xml:space="preserve">Nolikuma </w:t>
      </w:r>
      <w:r w:rsidR="003C15D2">
        <w:rPr>
          <w:b/>
          <w:sz w:val="24"/>
          <w:szCs w:val="24"/>
        </w:rPr>
        <w:t>2</w:t>
      </w:r>
      <w:r w:rsidR="00A05B8B" w:rsidRPr="00D601BD">
        <w:rPr>
          <w:b/>
          <w:sz w:val="24"/>
          <w:szCs w:val="24"/>
        </w:rPr>
        <w:t>.pielikums</w:t>
      </w:r>
    </w:p>
    <w:bookmarkEnd w:id="1"/>
    <w:bookmarkEnd w:id="2"/>
    <w:p w14:paraId="3E6A80DC" w14:textId="77777777" w:rsidR="00A81C48" w:rsidRDefault="00A81C48" w:rsidP="00A81C48">
      <w:pPr>
        <w:pStyle w:val="NormalWeb"/>
        <w:spacing w:before="0" w:beforeAutospacing="0" w:after="0" w:afterAutospacing="0"/>
        <w:jc w:val="center"/>
        <w:rPr>
          <w:bCs/>
          <w:sz w:val="28"/>
          <w:szCs w:val="28"/>
          <w:lang w:val="lv-LV"/>
        </w:rPr>
      </w:pPr>
      <w:r>
        <w:rPr>
          <w:bCs/>
          <w:sz w:val="28"/>
          <w:szCs w:val="28"/>
          <w:lang w:val="lv-LV"/>
        </w:rPr>
        <w:t>ATKLĀTS KONKURSS</w:t>
      </w:r>
    </w:p>
    <w:p w14:paraId="7D0351A7" w14:textId="16DE5835" w:rsidR="00D44952" w:rsidRDefault="00A81C48" w:rsidP="00A81C48">
      <w:pPr>
        <w:jc w:val="center"/>
        <w:rPr>
          <w:b/>
          <w:sz w:val="28"/>
          <w:szCs w:val="28"/>
        </w:rPr>
      </w:pPr>
      <w:r w:rsidRPr="00F20DB0">
        <w:rPr>
          <w:b/>
          <w:bCs/>
          <w:sz w:val="28"/>
          <w:szCs w:val="28"/>
        </w:rPr>
        <w:t xml:space="preserve"> </w:t>
      </w:r>
      <w:r w:rsidR="00D44952" w:rsidRPr="00F20DB0">
        <w:rPr>
          <w:b/>
          <w:bCs/>
          <w:sz w:val="28"/>
          <w:szCs w:val="28"/>
        </w:rPr>
        <w:t>“</w:t>
      </w:r>
      <w:r w:rsidR="00D44952" w:rsidRPr="00F20DB0">
        <w:rPr>
          <w:b/>
          <w:sz w:val="28"/>
          <w:szCs w:val="28"/>
        </w:rPr>
        <w:t xml:space="preserve">Specializētā autotransporta pakalpojumi </w:t>
      </w:r>
    </w:p>
    <w:p w14:paraId="036081E3" w14:textId="77777777" w:rsidR="00D44952" w:rsidRPr="00F20DB0" w:rsidRDefault="00D44952" w:rsidP="00D44952">
      <w:pPr>
        <w:jc w:val="center"/>
        <w:rPr>
          <w:b/>
          <w:sz w:val="28"/>
          <w:szCs w:val="28"/>
        </w:rPr>
      </w:pPr>
      <w:r w:rsidRPr="00F20DB0">
        <w:rPr>
          <w:b/>
          <w:sz w:val="28"/>
          <w:szCs w:val="28"/>
        </w:rPr>
        <w:t>personām ar kustību traucējumiem”</w:t>
      </w:r>
    </w:p>
    <w:p w14:paraId="28638BA7" w14:textId="77777777" w:rsidR="00D44952" w:rsidRPr="00F20DB0" w:rsidRDefault="00D44952" w:rsidP="00D44952">
      <w:pPr>
        <w:jc w:val="center"/>
        <w:rPr>
          <w:b/>
          <w:sz w:val="28"/>
          <w:szCs w:val="28"/>
        </w:rPr>
      </w:pPr>
      <w:r w:rsidRPr="00F20DB0">
        <w:rPr>
          <w:b/>
          <w:bCs/>
          <w:sz w:val="28"/>
          <w:szCs w:val="28"/>
          <w:lang w:eastAsia="x-none"/>
        </w:rPr>
        <w:t>identifikācijas Nr.JPD2017/93/AK</w:t>
      </w:r>
    </w:p>
    <w:p w14:paraId="1AEAFDF0" w14:textId="77777777" w:rsidR="00326716" w:rsidRDefault="00326716" w:rsidP="00C33DB1">
      <w:pPr>
        <w:pStyle w:val="Heading3"/>
        <w:spacing w:before="0" w:after="0"/>
        <w:jc w:val="center"/>
        <w:rPr>
          <w:b/>
          <w:sz w:val="28"/>
          <w:szCs w:val="28"/>
        </w:rPr>
      </w:pPr>
    </w:p>
    <w:p w14:paraId="441C9011" w14:textId="7F39B4BA" w:rsidR="00C33DB1" w:rsidRPr="00964652" w:rsidRDefault="00C33DB1" w:rsidP="00C33DB1">
      <w:pPr>
        <w:pStyle w:val="Heading3"/>
        <w:spacing w:before="0" w:after="0"/>
        <w:jc w:val="center"/>
        <w:rPr>
          <w:b/>
          <w:sz w:val="28"/>
          <w:szCs w:val="28"/>
        </w:rPr>
      </w:pPr>
      <w:r w:rsidRPr="00430A10">
        <w:rPr>
          <w:b/>
          <w:sz w:val="28"/>
          <w:szCs w:val="28"/>
        </w:rPr>
        <w:t>KVALIFIKĀCIJA</w:t>
      </w:r>
    </w:p>
    <w:p w14:paraId="4261F67C" w14:textId="77777777" w:rsidR="00524279" w:rsidRDefault="00524279" w:rsidP="00ED1126">
      <w:pPr>
        <w:widowControl w:val="0"/>
        <w:numPr>
          <w:ilvl w:val="0"/>
          <w:numId w:val="3"/>
        </w:numPr>
        <w:overflowPunct w:val="0"/>
        <w:autoSpaceDE w:val="0"/>
        <w:autoSpaceDN w:val="0"/>
        <w:adjustRightInd w:val="0"/>
        <w:spacing w:before="120"/>
        <w:ind w:left="426" w:hanging="426"/>
        <w:jc w:val="both"/>
        <w:rPr>
          <w:b/>
          <w:noProof/>
        </w:rPr>
      </w:pPr>
      <w:r>
        <w:rPr>
          <w:b/>
          <w:noProof/>
        </w:rPr>
        <w:t xml:space="preserve">Prasības Pretendenta </w:t>
      </w:r>
      <w:r>
        <w:rPr>
          <w:b/>
        </w:rPr>
        <w:t>pi</w:t>
      </w:r>
      <w:r w:rsidR="00326716" w:rsidRPr="00326716">
        <w:rPr>
          <w:b/>
        </w:rPr>
        <w:t>eredze</w:t>
      </w:r>
      <w:r>
        <w:rPr>
          <w:b/>
        </w:rPr>
        <w:t>i:</w:t>
      </w:r>
    </w:p>
    <w:p w14:paraId="138805F8" w14:textId="4EF2BC25" w:rsidR="001D0E65" w:rsidRPr="00B325CD" w:rsidRDefault="00326716" w:rsidP="001D0E65">
      <w:pPr>
        <w:widowControl w:val="0"/>
        <w:overflowPunct w:val="0"/>
        <w:autoSpaceDE w:val="0"/>
        <w:autoSpaceDN w:val="0"/>
        <w:adjustRightInd w:val="0"/>
        <w:jc w:val="both"/>
      </w:pPr>
      <w:r w:rsidRPr="00B325CD">
        <w:t xml:space="preserve">Pretendentam iepriekšējo </w:t>
      </w:r>
      <w:r w:rsidR="001D0E65" w:rsidRPr="00B325CD">
        <w:t>3</w:t>
      </w:r>
      <w:r w:rsidRPr="00B325CD">
        <w:t xml:space="preserve"> </w:t>
      </w:r>
      <w:r w:rsidR="00524279" w:rsidRPr="00B325CD">
        <w:t xml:space="preserve">gadu laikā </w:t>
      </w:r>
      <w:r w:rsidRPr="00B325CD">
        <w:t>(no 201</w:t>
      </w:r>
      <w:r w:rsidR="001D0E65" w:rsidRPr="00B325CD">
        <w:t>4</w:t>
      </w:r>
      <w:r w:rsidRPr="00B325CD">
        <w:t>. gada līdz šī iepirkuma</w:t>
      </w:r>
      <w:r w:rsidR="001D0E65" w:rsidRPr="00B325CD">
        <w:t xml:space="preserve"> procedūras </w:t>
      </w:r>
      <w:r w:rsidRPr="00B325CD">
        <w:t xml:space="preserve">piedāvājumu iesniegšanas termiņa beigām) </w:t>
      </w:r>
      <w:r w:rsidR="001D0E65" w:rsidRPr="00B325CD">
        <w:t xml:space="preserve">ir sniedzis specializētā autotransporta pakalpojumus personām ar kustību traucējumiem vismaz divus gadu pēc kārtas (24 mēnešu periods). </w:t>
      </w:r>
    </w:p>
    <w:p w14:paraId="160A0014" w14:textId="560A648A" w:rsidR="008A408B" w:rsidRDefault="008A408B" w:rsidP="008A408B">
      <w:pPr>
        <w:jc w:val="both"/>
        <w:rPr>
          <w:i/>
          <w:noProof/>
          <w:sz w:val="22"/>
          <w:szCs w:val="22"/>
        </w:rPr>
      </w:pP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559"/>
        <w:gridCol w:w="3686"/>
        <w:gridCol w:w="2634"/>
      </w:tblGrid>
      <w:tr w:rsidR="008A408B" w14:paraId="79238E52" w14:textId="77777777" w:rsidTr="00BA7759">
        <w:trPr>
          <w:trHeight w:val="132"/>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18B1C40E" w14:textId="77777777" w:rsidR="008A408B" w:rsidRDefault="008A408B" w:rsidP="006F0C52">
            <w:pPr>
              <w:jc w:val="center"/>
              <w:rPr>
                <w:sz w:val="20"/>
                <w:szCs w:val="20"/>
              </w:rPr>
            </w:pPr>
            <w:r>
              <w:rPr>
                <w:sz w:val="20"/>
                <w:szCs w:val="20"/>
              </w:rPr>
              <w:t>Līguma priekšmets (nosaukums)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6BB0252" w14:textId="77777777" w:rsidR="008A408B" w:rsidRDefault="008A408B" w:rsidP="006F0C52">
            <w:pPr>
              <w:jc w:val="center"/>
              <w:rPr>
                <w:sz w:val="20"/>
                <w:szCs w:val="20"/>
              </w:rPr>
            </w:pPr>
            <w:r>
              <w:rPr>
                <w:sz w:val="20"/>
                <w:szCs w:val="20"/>
              </w:rPr>
              <w:t>Līguma izpildes laiks (termiņš no - līdz)</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7F54F2F1" w14:textId="079F2690" w:rsidR="008A408B" w:rsidRDefault="008A408B" w:rsidP="001D0E65">
            <w:pPr>
              <w:jc w:val="center"/>
              <w:rPr>
                <w:sz w:val="20"/>
                <w:szCs w:val="20"/>
              </w:rPr>
            </w:pPr>
            <w:r>
              <w:rPr>
                <w:sz w:val="20"/>
                <w:szCs w:val="20"/>
              </w:rPr>
              <w:t>Līgum</w:t>
            </w:r>
            <w:r w:rsidR="00BA7759">
              <w:rPr>
                <w:sz w:val="20"/>
                <w:szCs w:val="20"/>
              </w:rPr>
              <w:t>a</w:t>
            </w:r>
            <w:r>
              <w:rPr>
                <w:sz w:val="20"/>
                <w:szCs w:val="20"/>
              </w:rPr>
              <w:t xml:space="preserve"> ietvaros izpildīt</w:t>
            </w:r>
            <w:r w:rsidR="001D0E65">
              <w:rPr>
                <w:sz w:val="20"/>
                <w:szCs w:val="20"/>
              </w:rPr>
              <w:t>ā</w:t>
            </w:r>
            <w:r>
              <w:rPr>
                <w:sz w:val="20"/>
                <w:szCs w:val="20"/>
              </w:rPr>
              <w:t xml:space="preserve"> </w:t>
            </w:r>
            <w:r w:rsidR="001D0E65">
              <w:rPr>
                <w:sz w:val="20"/>
                <w:szCs w:val="20"/>
              </w:rPr>
              <w:t>pakalpojuma</w:t>
            </w:r>
            <w:r>
              <w:rPr>
                <w:sz w:val="20"/>
                <w:szCs w:val="20"/>
              </w:rPr>
              <w:t xml:space="preserve"> apraksts</w:t>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78F90667" w14:textId="77777777" w:rsidR="008A408B" w:rsidRDefault="008A408B" w:rsidP="00ED1126">
            <w:pPr>
              <w:pStyle w:val="ListParagraph"/>
              <w:numPr>
                <w:ilvl w:val="0"/>
                <w:numId w:val="2"/>
              </w:numPr>
              <w:tabs>
                <w:tab w:val="left" w:pos="183"/>
              </w:tabs>
              <w:ind w:left="0" w:firstLine="0"/>
              <w:contextualSpacing w:val="0"/>
              <w:jc w:val="both"/>
              <w:rPr>
                <w:sz w:val="20"/>
                <w:szCs w:val="20"/>
              </w:rPr>
            </w:pPr>
            <w:r>
              <w:rPr>
                <w:sz w:val="20"/>
                <w:szCs w:val="20"/>
              </w:rPr>
              <w:t>Pasūtītājs</w:t>
            </w:r>
          </w:p>
          <w:p w14:paraId="04778B31" w14:textId="77777777" w:rsidR="008A408B" w:rsidRDefault="008A408B" w:rsidP="00ED1126">
            <w:pPr>
              <w:pStyle w:val="ListParagraph"/>
              <w:numPr>
                <w:ilvl w:val="0"/>
                <w:numId w:val="2"/>
              </w:numPr>
              <w:tabs>
                <w:tab w:val="left" w:pos="183"/>
              </w:tabs>
              <w:ind w:left="0" w:firstLine="0"/>
              <w:contextualSpacing w:val="0"/>
              <w:jc w:val="both"/>
              <w:rPr>
                <w:sz w:val="20"/>
                <w:szCs w:val="20"/>
              </w:rPr>
            </w:pPr>
            <w:r>
              <w:rPr>
                <w:sz w:val="20"/>
                <w:szCs w:val="20"/>
              </w:rPr>
              <w:t>Pasūtītāja kontaktpersonas vārds, uzvārds un tālrunis</w:t>
            </w:r>
          </w:p>
        </w:tc>
      </w:tr>
      <w:tr w:rsidR="008A408B" w14:paraId="65A3454B" w14:textId="77777777" w:rsidTr="006F0C52">
        <w:tc>
          <w:tcPr>
            <w:tcW w:w="1526" w:type="dxa"/>
            <w:tcBorders>
              <w:top w:val="single" w:sz="4" w:space="0" w:color="000000"/>
              <w:left w:val="single" w:sz="4" w:space="0" w:color="000000"/>
              <w:bottom w:val="single" w:sz="4" w:space="0" w:color="000000"/>
              <w:right w:val="single" w:sz="4" w:space="0" w:color="000000"/>
            </w:tcBorders>
          </w:tcPr>
          <w:p w14:paraId="6417D07B" w14:textId="77777777" w:rsidR="008A408B" w:rsidRDefault="008A408B" w:rsidP="006F0C52">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0A5DFB8" w14:textId="77777777" w:rsidR="008A408B" w:rsidRDefault="008A408B" w:rsidP="006F0C52">
            <w:pPr>
              <w:rPr>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768451EF" w14:textId="77777777" w:rsidR="008A408B" w:rsidRDefault="008A408B" w:rsidP="006F0C52">
            <w:pPr>
              <w:rPr>
                <w:sz w:val="20"/>
                <w:szCs w:val="20"/>
              </w:rPr>
            </w:pPr>
          </w:p>
        </w:tc>
        <w:tc>
          <w:tcPr>
            <w:tcW w:w="2634" w:type="dxa"/>
            <w:tcBorders>
              <w:top w:val="single" w:sz="4" w:space="0" w:color="000000"/>
              <w:left w:val="single" w:sz="4" w:space="0" w:color="000000"/>
              <w:bottom w:val="single" w:sz="4" w:space="0" w:color="000000"/>
              <w:right w:val="single" w:sz="4" w:space="0" w:color="000000"/>
            </w:tcBorders>
          </w:tcPr>
          <w:p w14:paraId="4D483197" w14:textId="77777777" w:rsidR="008A408B" w:rsidRDefault="008A408B" w:rsidP="006F0C52">
            <w:pPr>
              <w:rPr>
                <w:sz w:val="20"/>
                <w:szCs w:val="20"/>
              </w:rPr>
            </w:pPr>
          </w:p>
        </w:tc>
      </w:tr>
    </w:tbl>
    <w:p w14:paraId="07129E96" w14:textId="77777777" w:rsidR="001D0E65" w:rsidRDefault="001D0E65" w:rsidP="001D0E65">
      <w:pPr>
        <w:jc w:val="both"/>
      </w:pPr>
    </w:p>
    <w:p w14:paraId="2C5FA71D" w14:textId="7AC2BB96" w:rsidR="001D0E65" w:rsidRDefault="001D0E65" w:rsidP="001D0E65">
      <w:pPr>
        <w:jc w:val="both"/>
      </w:pPr>
      <w:r>
        <w:t>Lai apliecinātu pieredzi un 1.punktā noteikto prasību izpildi:</w:t>
      </w:r>
    </w:p>
    <w:p w14:paraId="2A312DA1" w14:textId="252CC28D" w:rsidR="001D0E65" w:rsidRDefault="001D0E65" w:rsidP="00ED1126">
      <w:pPr>
        <w:pStyle w:val="ListParagraph"/>
        <w:numPr>
          <w:ilvl w:val="0"/>
          <w:numId w:val="16"/>
        </w:numPr>
        <w:jc w:val="both"/>
      </w:pPr>
      <w:r>
        <w:t>tabulā norādīt informāciju par līgumu, kas atbilst minētajai prasībai.</w:t>
      </w:r>
    </w:p>
    <w:p w14:paraId="1AF012EC" w14:textId="3C3258EF" w:rsidR="001D0E65" w:rsidRDefault="001D0E65" w:rsidP="00ED1126">
      <w:pPr>
        <w:pStyle w:val="ListParagraph"/>
        <w:numPr>
          <w:ilvl w:val="0"/>
          <w:numId w:val="16"/>
        </w:numPr>
        <w:jc w:val="both"/>
      </w:pPr>
      <w:r>
        <w:t>pievienot atsauksmi par līgumu, ar kuriem pretendents pamato savu pieredzi. Atsauksmē jānorāda pasūtītājs, līguma priekšmets, līguma darbības termiņš un informācija par to, vai līguma izpilde veikta atbilstoši līguma nosacījumiem</w:t>
      </w:r>
      <w:r w:rsidRPr="001D0E65">
        <w:rPr>
          <w:b/>
        </w:rPr>
        <w:t xml:space="preserve"> </w:t>
      </w:r>
      <w:r w:rsidRPr="001D0E65">
        <w:rPr>
          <w:i/>
        </w:rPr>
        <w:t>(pretendenti atsauksmes var nepievienot, ja savas kvalifikācijas apliecināšanai ir norādījuši līgumus, kuru pasūtītājs/i ir Jelgavas pilsētas pašvaldības iestāde/es)</w:t>
      </w:r>
      <w:r>
        <w:t>.</w:t>
      </w:r>
    </w:p>
    <w:p w14:paraId="77E7A3D5" w14:textId="6D85B763" w:rsidR="008A408B" w:rsidRDefault="008A408B" w:rsidP="00ED1126">
      <w:pPr>
        <w:widowControl w:val="0"/>
        <w:numPr>
          <w:ilvl w:val="0"/>
          <w:numId w:val="3"/>
        </w:numPr>
        <w:overflowPunct w:val="0"/>
        <w:autoSpaceDE w:val="0"/>
        <w:autoSpaceDN w:val="0"/>
        <w:adjustRightInd w:val="0"/>
        <w:spacing w:before="120"/>
        <w:ind w:left="426" w:hanging="426"/>
        <w:jc w:val="both"/>
        <w:rPr>
          <w:b/>
          <w:u w:val="single"/>
        </w:rPr>
      </w:pPr>
      <w:r>
        <w:rPr>
          <w:b/>
          <w:u w:val="single"/>
        </w:rPr>
        <w:t xml:space="preserve">Pretendents </w:t>
      </w:r>
      <w:r w:rsidR="00B325CD">
        <w:rPr>
          <w:b/>
          <w:u w:val="single"/>
        </w:rPr>
        <w:t xml:space="preserve">pakalpojuma izpildē </w:t>
      </w:r>
      <w:r>
        <w:rPr>
          <w:b/>
          <w:u w:val="single"/>
        </w:rPr>
        <w:t xml:space="preserve">nodrošina </w:t>
      </w:r>
      <w:r w:rsidR="00B325CD">
        <w:rPr>
          <w:b/>
          <w:u w:val="single"/>
        </w:rPr>
        <w:t>vismaz 1 (vienu) šādu speciālistu</w:t>
      </w:r>
    </w:p>
    <w:p w14:paraId="17EDD2D1" w14:textId="77777777" w:rsidR="00B325CD" w:rsidRDefault="00B325CD" w:rsidP="00B325CD">
      <w:pPr>
        <w:jc w:val="both"/>
      </w:pPr>
    </w:p>
    <w:p w14:paraId="723FE25F" w14:textId="6606B133" w:rsidR="00B325CD" w:rsidRDefault="00B325CD" w:rsidP="00B325CD">
      <w:pPr>
        <w:jc w:val="both"/>
      </w:pPr>
      <w:r>
        <w:t xml:space="preserve">Pretendenta piedāvātais specializētā autotransporta vadītājs </w:t>
      </w:r>
      <w:r w:rsidRPr="00B325CD">
        <w:t xml:space="preserve">iepriekšējo 3 gadu laikā (no 2014. gada līdz šī iepirkuma procedūras piedāvājumu iesniegšanas termiņa beigām) ir sniedzis specializētā autotransporta pakalpojumus personām ar kustību traucējumiem vismaz </w:t>
      </w:r>
      <w:r>
        <w:t>2 (divus)</w:t>
      </w:r>
      <w:r w:rsidRPr="00B325CD">
        <w:t xml:space="preserve"> gadu</w:t>
      </w:r>
      <w:r>
        <w:t>s</w:t>
      </w:r>
      <w:r w:rsidRPr="00B325CD">
        <w:t xml:space="preserve"> pēc kārtas (</w:t>
      </w:r>
      <w:r>
        <w:t>24</w:t>
      </w:r>
      <w:r w:rsidRPr="00B325CD">
        <w:t xml:space="preserve"> mēnešu periods).</w:t>
      </w:r>
    </w:p>
    <w:p w14:paraId="22EF8BED" w14:textId="77777777" w:rsidR="00193543" w:rsidRDefault="00193543" w:rsidP="00B325CD">
      <w:pPr>
        <w:jc w:val="both"/>
      </w:pPr>
    </w:p>
    <w:p w14:paraId="41B68664" w14:textId="3EE48D9B" w:rsidR="00193543" w:rsidRDefault="00193543" w:rsidP="00193543">
      <w:pPr>
        <w:jc w:val="both"/>
      </w:pPr>
      <w:r>
        <w:t>Lai apliecinātu pieredzi un 1.punktā noteikto prasību izpildi tabulā norādīt informāciju par līgumu, kas atbilst minētajai prasībai.</w:t>
      </w:r>
    </w:p>
    <w:p w14:paraId="364B2084" w14:textId="77777777" w:rsidR="00193543" w:rsidRDefault="00193543" w:rsidP="00B325CD">
      <w:pPr>
        <w:jc w:val="both"/>
      </w:pP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559"/>
        <w:gridCol w:w="3686"/>
        <w:gridCol w:w="2634"/>
      </w:tblGrid>
      <w:tr w:rsidR="00193543" w14:paraId="4E621FE0" w14:textId="77777777" w:rsidTr="00884110">
        <w:trPr>
          <w:trHeight w:val="132"/>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D84B65A" w14:textId="77777777" w:rsidR="00193543" w:rsidRDefault="00193543" w:rsidP="00884110">
            <w:pPr>
              <w:jc w:val="center"/>
              <w:rPr>
                <w:sz w:val="20"/>
                <w:szCs w:val="20"/>
              </w:rPr>
            </w:pPr>
            <w:r>
              <w:rPr>
                <w:sz w:val="20"/>
                <w:szCs w:val="20"/>
              </w:rPr>
              <w:t>Līguma priekšmets (nosaukums)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75476A2" w14:textId="77777777" w:rsidR="00193543" w:rsidRDefault="00193543" w:rsidP="00884110">
            <w:pPr>
              <w:jc w:val="center"/>
              <w:rPr>
                <w:sz w:val="20"/>
                <w:szCs w:val="20"/>
              </w:rPr>
            </w:pPr>
            <w:r>
              <w:rPr>
                <w:sz w:val="20"/>
                <w:szCs w:val="20"/>
              </w:rPr>
              <w:t>Līguma izpildes laiks (termiņš no - līdz)</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5E57F9D2" w14:textId="77777777" w:rsidR="00193543" w:rsidRDefault="00193543" w:rsidP="00884110">
            <w:pPr>
              <w:jc w:val="center"/>
              <w:rPr>
                <w:sz w:val="20"/>
                <w:szCs w:val="20"/>
              </w:rPr>
            </w:pPr>
            <w:r>
              <w:rPr>
                <w:sz w:val="20"/>
                <w:szCs w:val="20"/>
              </w:rPr>
              <w:t>Līguma ietvaros izpildītā pakalpojuma apraksts</w:t>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7017C660" w14:textId="77777777" w:rsidR="00193543" w:rsidRDefault="00193543" w:rsidP="00ED1126">
            <w:pPr>
              <w:pStyle w:val="ListParagraph"/>
              <w:numPr>
                <w:ilvl w:val="0"/>
                <w:numId w:val="2"/>
              </w:numPr>
              <w:tabs>
                <w:tab w:val="left" w:pos="183"/>
              </w:tabs>
              <w:ind w:left="0" w:firstLine="0"/>
              <w:contextualSpacing w:val="0"/>
              <w:jc w:val="both"/>
              <w:rPr>
                <w:sz w:val="20"/>
                <w:szCs w:val="20"/>
              </w:rPr>
            </w:pPr>
            <w:r>
              <w:rPr>
                <w:sz w:val="20"/>
                <w:szCs w:val="20"/>
              </w:rPr>
              <w:t>Pasūtītājs</w:t>
            </w:r>
          </w:p>
          <w:p w14:paraId="5B224FF4" w14:textId="77777777" w:rsidR="00193543" w:rsidRDefault="00193543" w:rsidP="00ED1126">
            <w:pPr>
              <w:pStyle w:val="ListParagraph"/>
              <w:numPr>
                <w:ilvl w:val="0"/>
                <w:numId w:val="2"/>
              </w:numPr>
              <w:tabs>
                <w:tab w:val="left" w:pos="183"/>
              </w:tabs>
              <w:ind w:left="0" w:firstLine="0"/>
              <w:contextualSpacing w:val="0"/>
              <w:jc w:val="both"/>
              <w:rPr>
                <w:sz w:val="20"/>
                <w:szCs w:val="20"/>
              </w:rPr>
            </w:pPr>
            <w:r>
              <w:rPr>
                <w:sz w:val="20"/>
                <w:szCs w:val="20"/>
              </w:rPr>
              <w:t>Pasūtītāja kontaktpersonas vārds, uzvārds un tālrunis</w:t>
            </w:r>
          </w:p>
        </w:tc>
      </w:tr>
      <w:tr w:rsidR="00193543" w14:paraId="4D39F0F5" w14:textId="77777777" w:rsidTr="00884110">
        <w:tc>
          <w:tcPr>
            <w:tcW w:w="1526" w:type="dxa"/>
            <w:tcBorders>
              <w:top w:val="single" w:sz="4" w:space="0" w:color="000000"/>
              <w:left w:val="single" w:sz="4" w:space="0" w:color="000000"/>
              <w:bottom w:val="single" w:sz="4" w:space="0" w:color="000000"/>
              <w:right w:val="single" w:sz="4" w:space="0" w:color="000000"/>
            </w:tcBorders>
          </w:tcPr>
          <w:p w14:paraId="256DC538" w14:textId="77777777" w:rsidR="00193543" w:rsidRDefault="00193543" w:rsidP="00884110">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F33BDF2" w14:textId="77777777" w:rsidR="00193543" w:rsidRDefault="00193543" w:rsidP="00884110">
            <w:pPr>
              <w:rPr>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7F0AED7D" w14:textId="77777777" w:rsidR="00193543" w:rsidRDefault="00193543" w:rsidP="00884110">
            <w:pPr>
              <w:rPr>
                <w:sz w:val="20"/>
                <w:szCs w:val="20"/>
              </w:rPr>
            </w:pPr>
          </w:p>
        </w:tc>
        <w:tc>
          <w:tcPr>
            <w:tcW w:w="2634" w:type="dxa"/>
            <w:tcBorders>
              <w:top w:val="single" w:sz="4" w:space="0" w:color="000000"/>
              <w:left w:val="single" w:sz="4" w:space="0" w:color="000000"/>
              <w:bottom w:val="single" w:sz="4" w:space="0" w:color="000000"/>
              <w:right w:val="single" w:sz="4" w:space="0" w:color="000000"/>
            </w:tcBorders>
          </w:tcPr>
          <w:p w14:paraId="6145C8EC" w14:textId="77777777" w:rsidR="00193543" w:rsidRDefault="00193543" w:rsidP="00884110">
            <w:pPr>
              <w:rPr>
                <w:sz w:val="20"/>
                <w:szCs w:val="20"/>
              </w:rPr>
            </w:pPr>
          </w:p>
        </w:tc>
      </w:tr>
    </w:tbl>
    <w:p w14:paraId="5AD7C901" w14:textId="77777777" w:rsidR="00193543" w:rsidRDefault="00193543" w:rsidP="00B325CD">
      <w:pPr>
        <w:jc w:val="both"/>
      </w:pPr>
    </w:p>
    <w:tbl>
      <w:tblPr>
        <w:tblStyle w:val="TableGrid2"/>
        <w:tblW w:w="0" w:type="auto"/>
        <w:tblLook w:val="04A0" w:firstRow="1" w:lastRow="0" w:firstColumn="1" w:lastColumn="0" w:noHBand="0" w:noVBand="1"/>
      </w:tblPr>
      <w:tblGrid>
        <w:gridCol w:w="9582"/>
      </w:tblGrid>
      <w:tr w:rsidR="00B325CD" w:rsidRPr="00B325CD" w14:paraId="155C1C58" w14:textId="77777777" w:rsidTr="00027280">
        <w:trPr>
          <w:trHeight w:val="2111"/>
        </w:trPr>
        <w:tc>
          <w:tcPr>
            <w:tcW w:w="9582" w:type="dxa"/>
          </w:tcPr>
          <w:p w14:paraId="440D442D" w14:textId="77777777" w:rsidR="00B325CD" w:rsidRPr="00B325CD" w:rsidRDefault="00B325CD" w:rsidP="00B325CD">
            <w:pPr>
              <w:jc w:val="center"/>
              <w:rPr>
                <w:b/>
                <w:bCs/>
              </w:rPr>
            </w:pPr>
            <w:r w:rsidRPr="00B325CD">
              <w:rPr>
                <w:b/>
                <w:bCs/>
              </w:rPr>
              <w:t xml:space="preserve">Līguma izpildē iesaistītā </w:t>
            </w:r>
            <w:r w:rsidRPr="00B325CD">
              <w:rPr>
                <w:bCs/>
              </w:rPr>
              <w:t>&lt;</w:t>
            </w:r>
            <w:r w:rsidRPr="00B325CD">
              <w:rPr>
                <w:bCs/>
                <w:i/>
                <w:iCs/>
              </w:rPr>
              <w:t>iepirkuma līgumā paredzētais amats</w:t>
            </w:r>
            <w:r w:rsidRPr="00B325CD">
              <w:rPr>
                <w:bCs/>
                <w:i/>
              </w:rPr>
              <w:t>&gt;</w:t>
            </w:r>
            <w:r w:rsidRPr="00B325CD">
              <w:rPr>
                <w:b/>
                <w:bCs/>
              </w:rPr>
              <w:t xml:space="preserve"> apliecinājums </w:t>
            </w:r>
          </w:p>
          <w:p w14:paraId="4BFD4212" w14:textId="266AB95E" w:rsidR="00B325CD" w:rsidRPr="00B325CD" w:rsidRDefault="00B325CD" w:rsidP="00B325CD">
            <w:pPr>
              <w:jc w:val="center"/>
              <w:rPr>
                <w:b/>
                <w:bCs/>
              </w:rPr>
            </w:pPr>
            <w:r w:rsidRPr="00B325CD">
              <w:rPr>
                <w:b/>
                <w:bCs/>
              </w:rPr>
              <w:t xml:space="preserve">par gatavību piedalīties </w:t>
            </w:r>
            <w:r>
              <w:rPr>
                <w:b/>
                <w:bCs/>
              </w:rPr>
              <w:t>līguma izpildē</w:t>
            </w:r>
          </w:p>
          <w:p w14:paraId="4DDC9091" w14:textId="77777777" w:rsidR="00B325CD" w:rsidRPr="00B325CD" w:rsidRDefault="00B325CD" w:rsidP="00B325CD">
            <w:pPr>
              <w:jc w:val="both"/>
              <w:rPr>
                <w:bCs/>
              </w:rPr>
            </w:pPr>
            <w:r w:rsidRPr="00B325CD">
              <w:rPr>
                <w:bCs/>
              </w:rPr>
              <w:t xml:space="preserve">Ar šo es apņemos </w:t>
            </w:r>
          </w:p>
          <w:p w14:paraId="21A2F753" w14:textId="77777777" w:rsidR="00B325CD" w:rsidRPr="00B325CD" w:rsidRDefault="00B325CD" w:rsidP="00B325CD">
            <w:pPr>
              <w:jc w:val="both"/>
              <w:rPr>
                <w:bCs/>
              </w:rPr>
            </w:pPr>
            <w:r w:rsidRPr="00B325CD">
              <w:rPr>
                <w:bCs/>
              </w:rPr>
              <w:t>strādāt pie iepirkuma līgumu izpildes &lt;</w:t>
            </w:r>
            <w:r w:rsidRPr="00B325CD">
              <w:rPr>
                <w:bCs/>
                <w:i/>
              </w:rPr>
              <w:t>Iepirkuma nosaukums, ID numurs</w:t>
            </w:r>
            <w:r w:rsidRPr="00B325CD">
              <w:rPr>
                <w:bCs/>
              </w:rPr>
              <w:t>&gt; kā</w:t>
            </w:r>
            <w:r w:rsidRPr="00B325CD">
              <w:rPr>
                <w:b/>
                <w:bCs/>
              </w:rPr>
              <w:t xml:space="preserve"> </w:t>
            </w:r>
            <w:r w:rsidRPr="00B325CD">
              <w:rPr>
                <w:bCs/>
              </w:rPr>
              <w:t>&lt;</w:t>
            </w:r>
            <w:r w:rsidRPr="00B325CD">
              <w:rPr>
                <w:b/>
                <w:bCs/>
                <w:i/>
                <w:iCs/>
              </w:rPr>
              <w:t>iepirkuma līgumā paredzētais amats</w:t>
            </w:r>
            <w:r w:rsidRPr="00B325CD">
              <w:rPr>
                <w:bCs/>
                <w:i/>
              </w:rPr>
              <w:t>&gt;</w:t>
            </w:r>
            <w:r w:rsidRPr="00B325CD">
              <w:rPr>
                <w:bCs/>
              </w:rPr>
              <w:t xml:space="preserve"> gadījumā, ja ar šo </w:t>
            </w:r>
            <w:r w:rsidRPr="00B325CD">
              <w:rPr>
                <w:bCs/>
                <w:iCs/>
              </w:rPr>
              <w:t>Pretendentu</w:t>
            </w:r>
            <w:r w:rsidRPr="00B325CD">
              <w:rPr>
                <w:bCs/>
              </w:rPr>
              <w:t xml:space="preserve"> tiks noslēgts iepirkuma līgums. Iepirkuma līguma izpildē strādāšu &lt;</w:t>
            </w:r>
            <w:r w:rsidRPr="00B325CD">
              <w:rPr>
                <w:bCs/>
                <w:i/>
                <w:iCs/>
              </w:rPr>
              <w:t>Pretendenta</w:t>
            </w:r>
            <w:r w:rsidRPr="00B325CD">
              <w:rPr>
                <w:bCs/>
                <w:i/>
              </w:rPr>
              <w:t xml:space="preserve"> nosaukums&gt; </w:t>
            </w:r>
            <w:r w:rsidRPr="00B325CD">
              <w:rPr>
                <w:bCs/>
              </w:rPr>
              <w:t xml:space="preserve">piedāvājumā norādītajā pārstāvības statusā </w:t>
            </w:r>
            <w:r w:rsidRPr="00B325CD">
              <w:rPr>
                <w:bCs/>
                <w:i/>
              </w:rPr>
              <w:t>(vajadzīgo atzīmēt (X) un aizpildīt)</w:t>
            </w:r>
            <w:r w:rsidRPr="00B325CD">
              <w:rPr>
                <w:bCs/>
              </w:rPr>
              <w:t>:</w:t>
            </w:r>
          </w:p>
          <w:p w14:paraId="03F6ED2B" w14:textId="77777777" w:rsidR="00B325CD" w:rsidRPr="00B325CD" w:rsidRDefault="00B325CD" w:rsidP="00B325CD">
            <w:pPr>
              <w:jc w:val="both"/>
              <w:rPr>
                <w:bCs/>
              </w:rPr>
            </w:pPr>
            <w:r w:rsidRPr="00B325CD">
              <w:rPr>
                <w:noProof/>
                <w:lang w:val="en-US"/>
              </w:rPr>
              <mc:AlternateContent>
                <mc:Choice Requires="wps">
                  <w:drawing>
                    <wp:anchor distT="0" distB="0" distL="114300" distR="114300" simplePos="0" relativeHeight="251659264" behindDoc="0" locked="0" layoutInCell="1" allowOverlap="1" wp14:anchorId="09B81BE3" wp14:editId="7712849D">
                      <wp:simplePos x="0" y="0"/>
                      <wp:positionH relativeFrom="column">
                        <wp:posOffset>17780</wp:posOffset>
                      </wp:positionH>
                      <wp:positionV relativeFrom="paragraph">
                        <wp:posOffset>2540</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820C0E" id="Rectangle 2" o:spid="_x0000_s1026" style="position:absolute;margin-left:1.4pt;margin-top:.2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" fillcolor="window" strokecolor="windowText" strokeweight=".5pt">
                      <v:path arrowok="t"/>
                    </v:rect>
                  </w:pict>
                </mc:Fallback>
              </mc:AlternateContent>
            </w:r>
            <w:r w:rsidRPr="00B325CD">
              <w:rPr>
                <w:bCs/>
              </w:rPr>
              <w:t xml:space="preserve">      kā &lt;</w:t>
            </w:r>
            <w:r w:rsidRPr="00B325CD">
              <w:rPr>
                <w:bCs/>
                <w:i/>
                <w:iCs/>
              </w:rPr>
              <w:t>Pretendenta</w:t>
            </w:r>
            <w:r w:rsidRPr="00B325CD">
              <w:rPr>
                <w:bCs/>
                <w:i/>
              </w:rPr>
              <w:t xml:space="preserve"> nosaukums&gt;</w:t>
            </w:r>
            <w:r w:rsidRPr="00B325CD">
              <w:rPr>
                <w:bCs/>
              </w:rPr>
              <w:t xml:space="preserve"> darbinieks</w:t>
            </w:r>
          </w:p>
          <w:p w14:paraId="32F53F12" w14:textId="77777777" w:rsidR="00B325CD" w:rsidRPr="00B325CD" w:rsidRDefault="00B325CD" w:rsidP="00B325CD">
            <w:pPr>
              <w:jc w:val="both"/>
              <w:rPr>
                <w:bCs/>
              </w:rPr>
            </w:pPr>
            <w:r w:rsidRPr="00B325CD">
              <w:rPr>
                <w:noProof/>
                <w:lang w:val="en-US"/>
              </w:rPr>
              <mc:AlternateContent>
                <mc:Choice Requires="wps">
                  <w:drawing>
                    <wp:anchor distT="0" distB="0" distL="114300" distR="114300" simplePos="0" relativeHeight="251661312" behindDoc="0" locked="0" layoutInCell="1" allowOverlap="1" wp14:anchorId="1C76813C" wp14:editId="09489A91">
                      <wp:simplePos x="0" y="0"/>
                      <wp:positionH relativeFrom="column">
                        <wp:posOffset>24140</wp:posOffset>
                      </wp:positionH>
                      <wp:positionV relativeFrom="paragraph">
                        <wp:posOffset>36830</wp:posOffset>
                      </wp:positionV>
                      <wp:extent cx="156845" cy="142875"/>
                      <wp:effectExtent l="0" t="0" r="146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8BA8DD" id="Rectangle 4" o:spid="_x0000_s1026" style="position:absolute;margin-left:1.9pt;margin-top:2.9pt;width:12.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" fillcolor="window" strokecolor="windowText" strokeweight=".5pt">
                      <v:path arrowok="t"/>
                    </v:rect>
                  </w:pict>
                </mc:Fallback>
              </mc:AlternateContent>
            </w:r>
            <w:r w:rsidRPr="00B325CD">
              <w:rPr>
                <w:bCs/>
              </w:rPr>
              <w:t xml:space="preserve">  </w:t>
            </w:r>
            <w:r w:rsidRPr="00B325CD">
              <w:rPr>
                <w:noProof/>
                <w:lang w:eastAsia="lv-LV"/>
              </w:rPr>
              <w:t xml:space="preserve"> </w:t>
            </w:r>
            <w:r w:rsidRPr="00B325CD">
              <w:rPr>
                <w:bCs/>
              </w:rPr>
              <w:t xml:space="preserve">   kā apakšuzņēmēja &lt;</w:t>
            </w:r>
            <w:r w:rsidRPr="00B325CD">
              <w:rPr>
                <w:bCs/>
                <w:i/>
              </w:rPr>
              <w:t>Persona, uz kuras spējām pretendents balstās,</w:t>
            </w:r>
            <w:r w:rsidRPr="00B325CD">
              <w:rPr>
                <w:bCs/>
              </w:rPr>
              <w:t xml:space="preserve"> </w:t>
            </w:r>
            <w:r w:rsidRPr="00B325CD">
              <w:rPr>
                <w:bCs/>
                <w:i/>
              </w:rPr>
              <w:t xml:space="preserve">nosaukums&gt; </w:t>
            </w:r>
            <w:r w:rsidRPr="00B325CD">
              <w:rPr>
                <w:bCs/>
              </w:rPr>
              <w:t>darbinieks,</w:t>
            </w:r>
          </w:p>
          <w:p w14:paraId="05817514" w14:textId="5D9AE832" w:rsidR="00B325CD" w:rsidRPr="00B325CD" w:rsidRDefault="00B325CD" w:rsidP="00B325CD">
            <w:pPr>
              <w:jc w:val="both"/>
              <w:rPr>
                <w:bCs/>
              </w:rPr>
            </w:pPr>
            <w:r w:rsidRPr="00B325CD">
              <w:rPr>
                <w:noProof/>
                <w:lang w:val="en-US"/>
              </w:rPr>
              <mc:AlternateContent>
                <mc:Choice Requires="wps">
                  <w:drawing>
                    <wp:anchor distT="0" distB="0" distL="114300" distR="114300" simplePos="0" relativeHeight="251660288" behindDoc="0" locked="0" layoutInCell="1" allowOverlap="1" wp14:anchorId="415E4FE4" wp14:editId="5A2BC5E7">
                      <wp:simplePos x="0" y="0"/>
                      <wp:positionH relativeFrom="column">
                        <wp:posOffset>17780</wp:posOffset>
                      </wp:positionH>
                      <wp:positionV relativeFrom="paragraph">
                        <wp:posOffset>52705</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D062B0" id="Rectangle 3" o:spid="_x0000_s1026" style="position:absolute;margin-left:1.4pt;margin-top:4.15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" fillcolor="window" strokecolor="windowText" strokeweight=".5pt">
                      <v:path arrowok="t"/>
                    </v:rect>
                  </w:pict>
                </mc:Fallback>
              </mc:AlternateContent>
            </w:r>
            <w:r w:rsidRPr="00B325CD">
              <w:rPr>
                <w:bCs/>
              </w:rPr>
              <w:t xml:space="preserve">      kā f</w:t>
            </w:r>
            <w:r w:rsidRPr="00B325CD">
              <w:t>iziska persona, noslēdzot uzņēmuma līgumu,</w:t>
            </w:r>
          </w:p>
          <w:p w14:paraId="52752415" w14:textId="77777777" w:rsidR="00B325CD" w:rsidRPr="00B325CD" w:rsidRDefault="00B325CD" w:rsidP="00B325CD">
            <w:pPr>
              <w:jc w:val="both"/>
              <w:rPr>
                <w:bCs/>
              </w:rPr>
            </w:pPr>
            <w:r w:rsidRPr="00B325CD">
              <w:rPr>
                <w:noProof/>
                <w:lang w:val="en-US"/>
              </w:rPr>
              <mc:AlternateContent>
                <mc:Choice Requires="wps">
                  <w:drawing>
                    <wp:anchor distT="0" distB="0" distL="114300" distR="114300" simplePos="0" relativeHeight="251662336" behindDoc="0" locked="0" layoutInCell="1" allowOverlap="1" wp14:anchorId="5C541438" wp14:editId="2098985D">
                      <wp:simplePos x="0" y="0"/>
                      <wp:positionH relativeFrom="column">
                        <wp:posOffset>19685</wp:posOffset>
                      </wp:positionH>
                      <wp:positionV relativeFrom="paragraph">
                        <wp:posOffset>13335</wp:posOffset>
                      </wp:positionV>
                      <wp:extent cx="156845" cy="142875"/>
                      <wp:effectExtent l="0" t="0" r="1460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E13876" id="Rectangle 6" o:spid="_x0000_s1026" style="position:absolute;margin-left:1.55pt;margin-top:1.05pt;width:12.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" fillcolor="window" strokecolor="windowText" strokeweight=".5pt">
                      <v:path arrowok="t"/>
                    </v:rect>
                  </w:pict>
                </mc:Fallback>
              </mc:AlternateContent>
            </w:r>
            <w:r w:rsidRPr="00B325CD">
              <w:t xml:space="preserve">       kā fiziska persona, nodibinot darba tiesiskās attiecības ar </w:t>
            </w:r>
            <w:r w:rsidRPr="00B325CD">
              <w:rPr>
                <w:bCs/>
              </w:rPr>
              <w:t>&lt;</w:t>
            </w:r>
            <w:r w:rsidRPr="00B325CD">
              <w:rPr>
                <w:bCs/>
                <w:i/>
                <w:iCs/>
              </w:rPr>
              <w:t>Pretendenta</w:t>
            </w:r>
            <w:r w:rsidRPr="00B325CD">
              <w:rPr>
                <w:bCs/>
                <w:i/>
              </w:rPr>
              <w:t xml:space="preserve"> nosaukums&gt;</w:t>
            </w:r>
            <w:r w:rsidRPr="00B325CD">
              <w:rPr>
                <w:bCs/>
              </w:rPr>
              <w:t xml:space="preserve"> </w:t>
            </w:r>
            <w:r w:rsidRPr="00B325CD">
              <w:t>līdz iepirkuma līguma noslēgšanai</w:t>
            </w:r>
            <w:r w:rsidRPr="00B325CD">
              <w:rPr>
                <w:bCs/>
              </w:rPr>
              <w:t>.</w:t>
            </w:r>
          </w:p>
          <w:p w14:paraId="72F60CB9" w14:textId="77777777" w:rsidR="00B325CD" w:rsidRPr="00B325CD" w:rsidRDefault="00B325CD" w:rsidP="00B325CD">
            <w:pPr>
              <w:jc w:val="both"/>
              <w:rPr>
                <w:bCs/>
              </w:rPr>
            </w:pPr>
            <w:r w:rsidRPr="00B325CD">
              <w:rPr>
                <w:bCs/>
              </w:rPr>
              <w:lastRenderedPageBreak/>
              <w:t xml:space="preserve">Šī apņemšanās nav atsaucama, izņemot, ja iestājas ārkārtas apstākļi, kurus nav iespējams paredzēt konkursa laikā, par kuriem apņemos nekavējoties informēt savu darba devēju un Pasūtītāju. </w:t>
            </w:r>
          </w:p>
          <w:p w14:paraId="6452FFE7" w14:textId="77777777" w:rsidR="00B325CD" w:rsidRPr="00B325CD" w:rsidRDefault="00B325CD" w:rsidP="00B325CD">
            <w:pPr>
              <w:jc w:val="both"/>
              <w:rPr>
                <w:bC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B325CD" w:rsidRPr="00B325CD" w14:paraId="1383C476" w14:textId="77777777" w:rsidTr="00884110">
              <w:trPr>
                <w:jc w:val="center"/>
              </w:trPr>
              <w:tc>
                <w:tcPr>
                  <w:tcW w:w="2694" w:type="dxa"/>
                  <w:tcBorders>
                    <w:top w:val="single" w:sz="4" w:space="0" w:color="auto"/>
                    <w:left w:val="single" w:sz="4" w:space="0" w:color="auto"/>
                    <w:bottom w:val="single" w:sz="4" w:space="0" w:color="auto"/>
                    <w:right w:val="single" w:sz="4" w:space="0" w:color="auto"/>
                  </w:tcBorders>
                </w:tcPr>
                <w:p w14:paraId="5F3033EE" w14:textId="77777777" w:rsidR="00B325CD" w:rsidRPr="00B325CD" w:rsidRDefault="00B325CD" w:rsidP="00B325CD">
                  <w:pPr>
                    <w:rPr>
                      <w:sz w:val="23"/>
                      <w:szCs w:val="23"/>
                    </w:rPr>
                  </w:pPr>
                  <w:r w:rsidRPr="00B325CD">
                    <w:rPr>
                      <w:sz w:val="23"/>
                      <w:szCs w:val="23"/>
                    </w:rPr>
                    <w:t>Vārds, Uzvārds</w:t>
                  </w:r>
                </w:p>
              </w:tc>
              <w:tc>
                <w:tcPr>
                  <w:tcW w:w="6662" w:type="dxa"/>
                  <w:tcBorders>
                    <w:top w:val="single" w:sz="4" w:space="0" w:color="auto"/>
                    <w:left w:val="single" w:sz="4" w:space="0" w:color="auto"/>
                    <w:bottom w:val="single" w:sz="4" w:space="0" w:color="auto"/>
                    <w:right w:val="single" w:sz="4" w:space="0" w:color="auto"/>
                  </w:tcBorders>
                </w:tcPr>
                <w:p w14:paraId="57452AB2" w14:textId="77777777" w:rsidR="00B325CD" w:rsidRPr="00B325CD" w:rsidRDefault="00B325CD" w:rsidP="00B325CD">
                  <w:pPr>
                    <w:rPr>
                      <w:sz w:val="23"/>
                      <w:szCs w:val="23"/>
                    </w:rPr>
                  </w:pPr>
                </w:p>
              </w:tc>
            </w:tr>
            <w:tr w:rsidR="00B325CD" w:rsidRPr="00B325CD" w14:paraId="489F032C" w14:textId="77777777" w:rsidTr="00884110">
              <w:trPr>
                <w:jc w:val="center"/>
              </w:trPr>
              <w:tc>
                <w:tcPr>
                  <w:tcW w:w="2694" w:type="dxa"/>
                  <w:tcBorders>
                    <w:top w:val="single" w:sz="4" w:space="0" w:color="auto"/>
                    <w:left w:val="single" w:sz="4" w:space="0" w:color="auto"/>
                    <w:bottom w:val="single" w:sz="4" w:space="0" w:color="auto"/>
                    <w:right w:val="single" w:sz="4" w:space="0" w:color="auto"/>
                  </w:tcBorders>
                </w:tcPr>
                <w:p w14:paraId="41149585" w14:textId="77777777" w:rsidR="00B325CD" w:rsidRPr="00B325CD" w:rsidRDefault="00B325CD" w:rsidP="00B325CD">
                  <w:pPr>
                    <w:rPr>
                      <w:sz w:val="23"/>
                      <w:szCs w:val="23"/>
                    </w:rPr>
                  </w:pPr>
                  <w:r w:rsidRPr="00B325CD">
                    <w:rPr>
                      <w:sz w:val="23"/>
                      <w:szCs w:val="23"/>
                    </w:rPr>
                    <w:t>Personas paraksts</w:t>
                  </w:r>
                </w:p>
              </w:tc>
              <w:tc>
                <w:tcPr>
                  <w:tcW w:w="6662" w:type="dxa"/>
                  <w:tcBorders>
                    <w:top w:val="single" w:sz="4" w:space="0" w:color="auto"/>
                    <w:left w:val="single" w:sz="4" w:space="0" w:color="auto"/>
                    <w:bottom w:val="single" w:sz="4" w:space="0" w:color="auto"/>
                    <w:right w:val="single" w:sz="4" w:space="0" w:color="auto"/>
                  </w:tcBorders>
                </w:tcPr>
                <w:p w14:paraId="4DB8E110" w14:textId="77777777" w:rsidR="00B325CD" w:rsidRPr="00B325CD" w:rsidRDefault="00B325CD" w:rsidP="00B325CD">
                  <w:pPr>
                    <w:rPr>
                      <w:sz w:val="23"/>
                      <w:szCs w:val="23"/>
                    </w:rPr>
                  </w:pPr>
                </w:p>
              </w:tc>
            </w:tr>
            <w:tr w:rsidR="00B325CD" w:rsidRPr="00B325CD" w14:paraId="273EE481" w14:textId="77777777" w:rsidTr="00884110">
              <w:trPr>
                <w:jc w:val="center"/>
              </w:trPr>
              <w:tc>
                <w:tcPr>
                  <w:tcW w:w="2694" w:type="dxa"/>
                  <w:tcBorders>
                    <w:top w:val="single" w:sz="4" w:space="0" w:color="auto"/>
                    <w:left w:val="single" w:sz="4" w:space="0" w:color="auto"/>
                    <w:bottom w:val="single" w:sz="4" w:space="0" w:color="auto"/>
                    <w:right w:val="single" w:sz="4" w:space="0" w:color="auto"/>
                  </w:tcBorders>
                </w:tcPr>
                <w:p w14:paraId="17497917" w14:textId="77777777" w:rsidR="00B325CD" w:rsidRPr="00B325CD" w:rsidRDefault="00B325CD" w:rsidP="00B325CD">
                  <w:pPr>
                    <w:rPr>
                      <w:sz w:val="23"/>
                      <w:szCs w:val="23"/>
                    </w:rPr>
                  </w:pPr>
                  <w:r w:rsidRPr="00B325CD">
                    <w:rPr>
                      <w:sz w:val="23"/>
                      <w:szCs w:val="23"/>
                    </w:rPr>
                    <w:t>Datums</w:t>
                  </w:r>
                </w:p>
              </w:tc>
              <w:tc>
                <w:tcPr>
                  <w:tcW w:w="6662" w:type="dxa"/>
                  <w:tcBorders>
                    <w:top w:val="single" w:sz="4" w:space="0" w:color="auto"/>
                    <w:left w:val="single" w:sz="4" w:space="0" w:color="auto"/>
                    <w:bottom w:val="single" w:sz="4" w:space="0" w:color="auto"/>
                    <w:right w:val="single" w:sz="4" w:space="0" w:color="auto"/>
                  </w:tcBorders>
                </w:tcPr>
                <w:p w14:paraId="78B7337B" w14:textId="77777777" w:rsidR="00B325CD" w:rsidRPr="00B325CD" w:rsidRDefault="00B325CD" w:rsidP="00B325CD">
                  <w:pPr>
                    <w:rPr>
                      <w:sz w:val="23"/>
                      <w:szCs w:val="23"/>
                    </w:rPr>
                  </w:pPr>
                </w:p>
              </w:tc>
            </w:tr>
          </w:tbl>
          <w:p w14:paraId="32D0F537" w14:textId="77777777" w:rsidR="00B325CD" w:rsidRPr="00B325CD" w:rsidRDefault="00B325CD" w:rsidP="00B325CD">
            <w:pPr>
              <w:jc w:val="both"/>
              <w:rPr>
                <w:b/>
                <w:bCs/>
              </w:rPr>
            </w:pPr>
          </w:p>
        </w:tc>
      </w:tr>
    </w:tbl>
    <w:p w14:paraId="5715522C" w14:textId="77777777" w:rsidR="00B325CD" w:rsidRDefault="00B325CD" w:rsidP="00B325CD">
      <w:pPr>
        <w:widowControl w:val="0"/>
        <w:overflowPunct w:val="0"/>
        <w:autoSpaceDE w:val="0"/>
        <w:autoSpaceDN w:val="0"/>
        <w:adjustRightInd w:val="0"/>
        <w:spacing w:before="120"/>
        <w:jc w:val="both"/>
        <w:rPr>
          <w:b/>
          <w:u w:val="single"/>
        </w:rPr>
      </w:pPr>
    </w:p>
    <w:p w14:paraId="69D93AB9" w14:textId="57370E87" w:rsidR="00AA6D18" w:rsidRPr="00FE2C13" w:rsidRDefault="005076BC" w:rsidP="00ED1126">
      <w:pPr>
        <w:widowControl w:val="0"/>
        <w:numPr>
          <w:ilvl w:val="0"/>
          <w:numId w:val="1"/>
        </w:numPr>
        <w:overflowPunct w:val="0"/>
        <w:autoSpaceDE w:val="0"/>
        <w:autoSpaceDN w:val="0"/>
        <w:adjustRightInd w:val="0"/>
        <w:spacing w:before="120"/>
        <w:ind w:left="426" w:hanging="426"/>
        <w:jc w:val="both"/>
      </w:pPr>
      <w:r w:rsidRPr="00FE2C13">
        <w:rPr>
          <w:b/>
        </w:rPr>
        <w:t xml:space="preserve"> </w:t>
      </w:r>
      <w:r w:rsidR="00AA6D18" w:rsidRPr="00FE2C13">
        <w:rPr>
          <w:b/>
        </w:rPr>
        <w:t>Apakšuzņēmēju</w:t>
      </w:r>
      <w:r w:rsidR="00AA6D18">
        <w:rPr>
          <w:rStyle w:val="FootnoteReference"/>
          <w:b/>
        </w:rPr>
        <w:footnoteReference w:id="3"/>
      </w:r>
      <w:r w:rsidR="00AA6D18" w:rsidRPr="00FE2C13">
        <w:rPr>
          <w:b/>
        </w:rPr>
        <w:t xml:space="preserve"> saraksts</w:t>
      </w:r>
      <w:r w:rsidR="00AA6D18" w:rsidRPr="00FE2C13">
        <w:t xml:space="preserve"> </w:t>
      </w:r>
      <w:r w:rsidR="00AA6D18" w:rsidRPr="00FE2C13">
        <w:rPr>
          <w:b/>
        </w:rPr>
        <w:t xml:space="preserve">– </w:t>
      </w:r>
      <w:r w:rsidR="00AA6D18" w:rsidRPr="00FE2C13">
        <w:t>pretendentam jāuzrāda:</w:t>
      </w:r>
    </w:p>
    <w:p w14:paraId="4DAEA92B" w14:textId="22F1D37D" w:rsidR="00AA6D18" w:rsidRPr="00646A43" w:rsidRDefault="00AA6D18" w:rsidP="00ED1126">
      <w:pPr>
        <w:widowControl w:val="0"/>
        <w:numPr>
          <w:ilvl w:val="1"/>
          <w:numId w:val="1"/>
        </w:numPr>
        <w:overflowPunct w:val="0"/>
        <w:autoSpaceDE w:val="0"/>
        <w:autoSpaceDN w:val="0"/>
        <w:adjustRightInd w:val="0"/>
        <w:spacing w:before="120"/>
        <w:ind w:left="426" w:hanging="426"/>
        <w:jc w:val="both"/>
      </w:pPr>
      <w:r w:rsidRPr="00646A43">
        <w:rPr>
          <w:b/>
        </w:rPr>
        <w:t>apakšuzņēmēji – personas, uz kuru spējām pretendents balstās savas kvalifikācijas apliecināšanai</w:t>
      </w:r>
      <w:r w:rsidRPr="00646A43">
        <w:t>, norādot kādus darbus šī persona veiks iepirkuma līguma izpildē un veicamo darba daļu</w:t>
      </w:r>
    </w:p>
    <w:p w14:paraId="409CA7EB" w14:textId="7B63CC2C" w:rsidR="00AA6D18" w:rsidRPr="00907B93" w:rsidRDefault="00AA6D18" w:rsidP="00ED1126">
      <w:pPr>
        <w:widowControl w:val="0"/>
        <w:numPr>
          <w:ilvl w:val="1"/>
          <w:numId w:val="1"/>
        </w:numPr>
        <w:overflowPunct w:val="0"/>
        <w:autoSpaceDE w:val="0"/>
        <w:autoSpaceDN w:val="0"/>
        <w:adjustRightInd w:val="0"/>
        <w:spacing w:before="120"/>
        <w:ind w:left="426" w:hanging="426"/>
        <w:jc w:val="both"/>
      </w:pPr>
      <w:r w:rsidRPr="00FE2C13">
        <w:rPr>
          <w:b/>
        </w:rPr>
        <w:t xml:space="preserve">apakšuzņēmēji, kurus pretendents plāno </w:t>
      </w:r>
      <w:r w:rsidR="00646A43">
        <w:rPr>
          <w:b/>
        </w:rPr>
        <w:t>p</w:t>
      </w:r>
      <w:r w:rsidRPr="00FE2C13">
        <w:rPr>
          <w:b/>
        </w:rPr>
        <w:t xml:space="preserve">iesaistīt pie </w:t>
      </w:r>
      <w:r w:rsidR="00646A43">
        <w:rPr>
          <w:b/>
        </w:rPr>
        <w:t xml:space="preserve">iepirkuma </w:t>
      </w:r>
      <w:r w:rsidRPr="00FE2C13">
        <w:rPr>
          <w:b/>
        </w:rPr>
        <w:t>līguma izpildes</w:t>
      </w:r>
      <w:r w:rsidRPr="00FE2C13">
        <w:t xml:space="preserve">, un </w:t>
      </w:r>
      <w:r w:rsidRPr="00907B93">
        <w:t>katram šādam apakšuzņēmējam izpildei nododamā veicamā darba daļa</w:t>
      </w:r>
    </w:p>
    <w:p w14:paraId="76354674" w14:textId="77777777" w:rsidR="00027280" w:rsidRDefault="00027280" w:rsidP="00AA6D18">
      <w:pPr>
        <w:spacing w:before="120"/>
        <w:jc w:val="center"/>
        <w:rPr>
          <w:b/>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2410"/>
        <w:gridCol w:w="1701"/>
        <w:gridCol w:w="2126"/>
      </w:tblGrid>
      <w:tr w:rsidR="00027280" w:rsidRPr="00907B93" w14:paraId="47A81019" w14:textId="77777777" w:rsidTr="00884110">
        <w:trPr>
          <w:cantSplit/>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54124A3B" w14:textId="77777777" w:rsidR="00027280" w:rsidRPr="00907B93" w:rsidRDefault="00027280" w:rsidP="00884110">
            <w:pPr>
              <w:jc w:val="center"/>
              <w:rPr>
                <w:b/>
                <w:sz w:val="22"/>
                <w:szCs w:val="22"/>
              </w:rPr>
            </w:pPr>
            <w:r w:rsidRPr="00907B93">
              <w:rPr>
                <w:b/>
                <w:sz w:val="22"/>
                <w:szCs w:val="22"/>
              </w:rPr>
              <w:t>Apakšuzņēmēja nosaukums</w:t>
            </w:r>
          </w:p>
        </w:tc>
        <w:tc>
          <w:tcPr>
            <w:tcW w:w="1275" w:type="dxa"/>
            <w:vMerge w:val="restart"/>
            <w:tcBorders>
              <w:top w:val="single" w:sz="4" w:space="0" w:color="auto"/>
              <w:left w:val="single" w:sz="4" w:space="0" w:color="auto"/>
              <w:right w:val="single" w:sz="4" w:space="0" w:color="auto"/>
            </w:tcBorders>
          </w:tcPr>
          <w:p w14:paraId="5CB6AC72" w14:textId="77777777" w:rsidR="00027280" w:rsidRPr="00907B93" w:rsidRDefault="00027280" w:rsidP="00884110">
            <w:pPr>
              <w:jc w:val="center"/>
              <w:rPr>
                <w:b/>
                <w:sz w:val="22"/>
                <w:szCs w:val="22"/>
              </w:rPr>
            </w:pPr>
            <w:r w:rsidRPr="00907B93">
              <w:rPr>
                <w:sz w:val="22"/>
                <w:szCs w:val="22"/>
              </w:rPr>
              <w:t>Atzīmēt (X), ja tas ir mazais vai vidējais uzņēmums</w:t>
            </w:r>
            <w:r w:rsidRPr="00907B93">
              <w:rPr>
                <w:rStyle w:val="FootnoteReference"/>
                <w:sz w:val="22"/>
                <w:szCs w:val="22"/>
              </w:rPr>
              <w:footnoteReference w:id="4"/>
            </w:r>
          </w:p>
        </w:tc>
        <w:tc>
          <w:tcPr>
            <w:tcW w:w="2410" w:type="dxa"/>
            <w:vMerge w:val="restart"/>
            <w:tcBorders>
              <w:top w:val="single" w:sz="4" w:space="0" w:color="auto"/>
              <w:left w:val="single" w:sz="4" w:space="0" w:color="auto"/>
              <w:right w:val="single" w:sz="4" w:space="0" w:color="auto"/>
            </w:tcBorders>
          </w:tcPr>
          <w:p w14:paraId="67028AA5" w14:textId="692D6243" w:rsidR="00027280" w:rsidRPr="00F3405E" w:rsidRDefault="00027280" w:rsidP="00027280">
            <w:pPr>
              <w:jc w:val="center"/>
              <w:rPr>
                <w:sz w:val="20"/>
                <w:szCs w:val="20"/>
              </w:rPr>
            </w:pPr>
            <w:r>
              <w:rPr>
                <w:sz w:val="20"/>
                <w:szCs w:val="20"/>
              </w:rPr>
              <w:t>Atzīmēt</w:t>
            </w:r>
            <w:r>
              <w:rPr>
                <w:sz w:val="20"/>
                <w:szCs w:val="20"/>
              </w:rPr>
              <w:t xml:space="preserve"> </w:t>
            </w:r>
            <w:r w:rsidRPr="00907B93">
              <w:rPr>
                <w:sz w:val="22"/>
                <w:szCs w:val="22"/>
              </w:rPr>
              <w:t>(X)</w:t>
            </w:r>
            <w:r>
              <w:rPr>
                <w:sz w:val="20"/>
                <w:szCs w:val="20"/>
              </w:rPr>
              <w:t xml:space="preserve">, ja nolikuma 2.pielikuma </w:t>
            </w:r>
            <w:r w:rsidRPr="00F3405E">
              <w:rPr>
                <w:sz w:val="20"/>
                <w:szCs w:val="20"/>
              </w:rPr>
              <w:t xml:space="preserve">“Kvalifikācija” </w:t>
            </w:r>
            <w:r>
              <w:rPr>
                <w:sz w:val="20"/>
                <w:szCs w:val="20"/>
              </w:rPr>
              <w:t>1.</w:t>
            </w:r>
            <w:r w:rsidRPr="00F3405E">
              <w:rPr>
                <w:sz w:val="20"/>
                <w:szCs w:val="20"/>
              </w:rPr>
              <w:t>punkt</w:t>
            </w:r>
            <w:r>
              <w:rPr>
                <w:sz w:val="20"/>
                <w:szCs w:val="20"/>
              </w:rPr>
              <w:t>a apliecināšanai</w:t>
            </w:r>
            <w:r w:rsidRPr="00F3405E">
              <w:rPr>
                <w:sz w:val="20"/>
                <w:szCs w:val="20"/>
              </w:rPr>
              <w:t xml:space="preserve">, pretendents balstās uz konkrētās personas spējām (attiecināms uz </w:t>
            </w:r>
            <w:r>
              <w:rPr>
                <w:sz w:val="20"/>
                <w:szCs w:val="20"/>
              </w:rPr>
              <w:t>3</w:t>
            </w:r>
            <w:r w:rsidRPr="00F3405E">
              <w:rPr>
                <w:sz w:val="20"/>
                <w:szCs w:val="20"/>
              </w:rPr>
              <w:t>.1.punktu)</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678DD818" w14:textId="77777777" w:rsidR="00027280" w:rsidRPr="00907B93" w:rsidRDefault="00027280" w:rsidP="00884110">
            <w:pPr>
              <w:jc w:val="center"/>
              <w:rPr>
                <w:b/>
                <w:sz w:val="22"/>
                <w:szCs w:val="22"/>
              </w:rPr>
            </w:pPr>
            <w:r w:rsidRPr="00907B93">
              <w:rPr>
                <w:b/>
                <w:sz w:val="22"/>
                <w:szCs w:val="22"/>
              </w:rPr>
              <w:t xml:space="preserve">Apakšuzņēmējam nododamā darba daļa </w:t>
            </w:r>
          </w:p>
        </w:tc>
      </w:tr>
      <w:tr w:rsidR="00027280" w:rsidRPr="00CE6538" w14:paraId="49B42D98" w14:textId="77777777" w:rsidTr="00884110">
        <w:trPr>
          <w:cantSplit/>
          <w:trHeight w:val="371"/>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57E60D5" w14:textId="77777777" w:rsidR="00027280" w:rsidRPr="00CE6538" w:rsidRDefault="00027280" w:rsidP="00884110">
            <w:pPr>
              <w:rPr>
                <w:b/>
                <w:sz w:val="22"/>
                <w:szCs w:val="22"/>
              </w:rPr>
            </w:pPr>
          </w:p>
        </w:tc>
        <w:tc>
          <w:tcPr>
            <w:tcW w:w="1275" w:type="dxa"/>
            <w:vMerge/>
            <w:tcBorders>
              <w:left w:val="single" w:sz="4" w:space="0" w:color="auto"/>
              <w:bottom w:val="single" w:sz="4" w:space="0" w:color="auto"/>
              <w:right w:val="single" w:sz="4" w:space="0" w:color="auto"/>
            </w:tcBorders>
          </w:tcPr>
          <w:p w14:paraId="2C558560" w14:textId="77777777" w:rsidR="00027280" w:rsidRPr="00CE6538" w:rsidRDefault="00027280" w:rsidP="00884110">
            <w:pPr>
              <w:jc w:val="center"/>
              <w:rPr>
                <w:b/>
                <w:sz w:val="22"/>
                <w:szCs w:val="22"/>
              </w:rPr>
            </w:pPr>
          </w:p>
        </w:tc>
        <w:tc>
          <w:tcPr>
            <w:tcW w:w="2410" w:type="dxa"/>
            <w:vMerge/>
            <w:tcBorders>
              <w:left w:val="single" w:sz="4" w:space="0" w:color="auto"/>
              <w:bottom w:val="single" w:sz="4" w:space="0" w:color="auto"/>
              <w:right w:val="single" w:sz="4" w:space="0" w:color="auto"/>
            </w:tcBorders>
          </w:tcPr>
          <w:p w14:paraId="67EA7DFA" w14:textId="77777777" w:rsidR="00027280" w:rsidRPr="00CE6538" w:rsidRDefault="00027280" w:rsidP="00884110">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9EFD250" w14:textId="77777777" w:rsidR="00027280" w:rsidRPr="00CE6538" w:rsidRDefault="00027280" w:rsidP="00884110">
            <w:pPr>
              <w:jc w:val="center"/>
              <w:rPr>
                <w:b/>
                <w:sz w:val="22"/>
                <w:szCs w:val="22"/>
              </w:rPr>
            </w:pPr>
            <w:r w:rsidRPr="00CE6538">
              <w:rPr>
                <w:b/>
                <w:sz w:val="22"/>
                <w:szCs w:val="22"/>
              </w:rPr>
              <w:t xml:space="preserve">Darba daļas nosaukums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640F84" w14:textId="77777777" w:rsidR="00027280" w:rsidRPr="00CE6538" w:rsidRDefault="00027280" w:rsidP="00884110">
            <w:pPr>
              <w:jc w:val="center"/>
              <w:rPr>
                <w:b/>
                <w:sz w:val="22"/>
                <w:szCs w:val="22"/>
              </w:rPr>
            </w:pPr>
            <w:r w:rsidRPr="00CE6538">
              <w:rPr>
                <w:b/>
                <w:sz w:val="22"/>
                <w:szCs w:val="22"/>
              </w:rPr>
              <w:t xml:space="preserve">% (procentos) un </w:t>
            </w:r>
            <w:proofErr w:type="spellStart"/>
            <w:r w:rsidRPr="00CE6538">
              <w:rPr>
                <w:b/>
                <w:i/>
                <w:sz w:val="22"/>
                <w:szCs w:val="22"/>
              </w:rPr>
              <w:t>euro</w:t>
            </w:r>
            <w:proofErr w:type="spellEnd"/>
            <w:r w:rsidRPr="00CE6538">
              <w:rPr>
                <w:b/>
                <w:sz w:val="22"/>
                <w:szCs w:val="22"/>
              </w:rPr>
              <w:t xml:space="preserve"> (bez PVN) no piedāvājuma cenas</w:t>
            </w:r>
          </w:p>
        </w:tc>
      </w:tr>
      <w:tr w:rsidR="00027280" w:rsidRPr="00CE6538" w14:paraId="7565F901" w14:textId="77777777" w:rsidTr="00884110">
        <w:trPr>
          <w:cantSplit/>
        </w:trPr>
        <w:tc>
          <w:tcPr>
            <w:tcW w:w="2127" w:type="dxa"/>
            <w:tcBorders>
              <w:top w:val="single" w:sz="4" w:space="0" w:color="auto"/>
              <w:left w:val="single" w:sz="4" w:space="0" w:color="auto"/>
              <w:bottom w:val="single" w:sz="4" w:space="0" w:color="auto"/>
              <w:right w:val="single" w:sz="4" w:space="0" w:color="auto"/>
            </w:tcBorders>
          </w:tcPr>
          <w:p w14:paraId="2045F6C3" w14:textId="77777777" w:rsidR="00027280" w:rsidRPr="00CE6538" w:rsidRDefault="00027280" w:rsidP="00884110"/>
        </w:tc>
        <w:tc>
          <w:tcPr>
            <w:tcW w:w="1275" w:type="dxa"/>
            <w:tcBorders>
              <w:top w:val="single" w:sz="4" w:space="0" w:color="auto"/>
              <w:left w:val="single" w:sz="4" w:space="0" w:color="auto"/>
              <w:bottom w:val="single" w:sz="4" w:space="0" w:color="auto"/>
              <w:right w:val="single" w:sz="4" w:space="0" w:color="auto"/>
            </w:tcBorders>
          </w:tcPr>
          <w:p w14:paraId="371868D0" w14:textId="77777777" w:rsidR="00027280" w:rsidRPr="00CE6538" w:rsidRDefault="00027280" w:rsidP="00884110"/>
        </w:tc>
        <w:tc>
          <w:tcPr>
            <w:tcW w:w="2410" w:type="dxa"/>
            <w:tcBorders>
              <w:top w:val="single" w:sz="4" w:space="0" w:color="auto"/>
              <w:left w:val="single" w:sz="4" w:space="0" w:color="auto"/>
              <w:bottom w:val="single" w:sz="4" w:space="0" w:color="auto"/>
              <w:right w:val="single" w:sz="4" w:space="0" w:color="auto"/>
            </w:tcBorders>
          </w:tcPr>
          <w:p w14:paraId="3E79C276" w14:textId="77777777" w:rsidR="00027280" w:rsidRPr="00CE6538" w:rsidRDefault="00027280" w:rsidP="00884110"/>
        </w:tc>
        <w:tc>
          <w:tcPr>
            <w:tcW w:w="1701" w:type="dxa"/>
            <w:tcBorders>
              <w:top w:val="single" w:sz="4" w:space="0" w:color="auto"/>
              <w:left w:val="single" w:sz="4" w:space="0" w:color="auto"/>
              <w:bottom w:val="single" w:sz="4" w:space="0" w:color="auto"/>
              <w:right w:val="single" w:sz="4" w:space="0" w:color="auto"/>
            </w:tcBorders>
          </w:tcPr>
          <w:p w14:paraId="60260CF8" w14:textId="77777777" w:rsidR="00027280" w:rsidRPr="00CE6538" w:rsidRDefault="00027280" w:rsidP="00884110"/>
        </w:tc>
        <w:tc>
          <w:tcPr>
            <w:tcW w:w="2126" w:type="dxa"/>
            <w:tcBorders>
              <w:top w:val="single" w:sz="4" w:space="0" w:color="auto"/>
              <w:left w:val="single" w:sz="4" w:space="0" w:color="auto"/>
              <w:bottom w:val="single" w:sz="4" w:space="0" w:color="auto"/>
              <w:right w:val="single" w:sz="4" w:space="0" w:color="auto"/>
            </w:tcBorders>
          </w:tcPr>
          <w:p w14:paraId="2ECC79B6" w14:textId="77777777" w:rsidR="00027280" w:rsidRPr="00CE6538" w:rsidRDefault="00027280" w:rsidP="00884110"/>
        </w:tc>
      </w:tr>
      <w:tr w:rsidR="00027280" w:rsidRPr="00CE6538" w14:paraId="554C10A0" w14:textId="77777777" w:rsidTr="00884110">
        <w:trPr>
          <w:cantSplit/>
        </w:trPr>
        <w:tc>
          <w:tcPr>
            <w:tcW w:w="7513" w:type="dxa"/>
            <w:gridSpan w:val="4"/>
            <w:tcBorders>
              <w:top w:val="single" w:sz="4" w:space="0" w:color="auto"/>
              <w:left w:val="single" w:sz="4" w:space="0" w:color="auto"/>
              <w:bottom w:val="single" w:sz="4" w:space="0" w:color="auto"/>
              <w:right w:val="single" w:sz="4" w:space="0" w:color="auto"/>
            </w:tcBorders>
          </w:tcPr>
          <w:p w14:paraId="640E9CEA" w14:textId="77777777" w:rsidR="00027280" w:rsidRPr="00CE6538" w:rsidRDefault="00027280" w:rsidP="00884110">
            <w:pPr>
              <w:jc w:val="right"/>
            </w:pPr>
            <w:r w:rsidRPr="00CE6538">
              <w:t>Kopā, % / </w:t>
            </w:r>
            <w:proofErr w:type="spellStart"/>
            <w:r w:rsidRPr="00CE6538">
              <w:rPr>
                <w:i/>
              </w:rPr>
              <w:t>euro</w:t>
            </w:r>
            <w:proofErr w:type="spellEnd"/>
            <w:r w:rsidRPr="00CE6538">
              <w:t xml:space="preserve"> (bez PVN)</w:t>
            </w:r>
          </w:p>
        </w:tc>
        <w:tc>
          <w:tcPr>
            <w:tcW w:w="2126" w:type="dxa"/>
            <w:tcBorders>
              <w:top w:val="single" w:sz="4" w:space="0" w:color="auto"/>
              <w:left w:val="single" w:sz="4" w:space="0" w:color="auto"/>
              <w:bottom w:val="single" w:sz="4" w:space="0" w:color="auto"/>
              <w:right w:val="single" w:sz="4" w:space="0" w:color="auto"/>
            </w:tcBorders>
          </w:tcPr>
          <w:p w14:paraId="1FA69919" w14:textId="77777777" w:rsidR="00027280" w:rsidRPr="00CE6538" w:rsidRDefault="00027280" w:rsidP="00884110"/>
        </w:tc>
      </w:tr>
    </w:tbl>
    <w:p w14:paraId="74DCC22E" w14:textId="77777777" w:rsidR="00027280" w:rsidRDefault="00027280" w:rsidP="00AA6D18">
      <w:pPr>
        <w:spacing w:before="120"/>
        <w:jc w:val="center"/>
        <w:rPr>
          <w:b/>
          <w:sz w:val="22"/>
          <w:szCs w:val="22"/>
        </w:rPr>
      </w:pPr>
    </w:p>
    <w:p w14:paraId="0BC90A4F" w14:textId="77777777" w:rsidR="00AA6D18" w:rsidRDefault="00AA6D18" w:rsidP="00AA6D18">
      <w:pPr>
        <w:spacing w:before="120"/>
        <w:jc w:val="center"/>
        <w:rPr>
          <w:b/>
          <w:sz w:val="22"/>
          <w:szCs w:val="22"/>
        </w:rPr>
      </w:pPr>
      <w:r>
        <w:rPr>
          <w:b/>
          <w:sz w:val="22"/>
          <w:szCs w:val="22"/>
        </w:rPr>
        <w:t>Apakšuzņēmēja apliecinājums par gatavību iesaistīties līguma izpildē</w:t>
      </w:r>
    </w:p>
    <w:p w14:paraId="3A9D4068" w14:textId="77777777" w:rsidR="00AA6D18" w:rsidRDefault="00AA6D18" w:rsidP="00AA6D18">
      <w:pPr>
        <w:rPr>
          <w:b/>
          <w:bCs/>
          <w:sz w:val="22"/>
          <w:szCs w:val="22"/>
        </w:rPr>
      </w:pPr>
    </w:p>
    <w:p w14:paraId="3DBCA91A" w14:textId="77777777" w:rsidR="00AA6D18" w:rsidRDefault="00AA6D18" w:rsidP="00AA6D18">
      <w:pPr>
        <w:ind w:firstLine="720"/>
        <w:jc w:val="both"/>
        <w:rPr>
          <w:bCs/>
          <w:sz w:val="22"/>
          <w:szCs w:val="22"/>
        </w:rPr>
      </w:pPr>
      <w:r>
        <w:rPr>
          <w:bCs/>
          <w:sz w:val="22"/>
          <w:szCs w:val="22"/>
        </w:rPr>
        <w:t>Ar šo ________________________________ (</w:t>
      </w:r>
      <w:r>
        <w:rPr>
          <w:bCs/>
          <w:i/>
          <w:sz w:val="22"/>
          <w:szCs w:val="22"/>
        </w:rPr>
        <w:t>apakšuzņēmēja nosaukums</w:t>
      </w:r>
      <w:r>
        <w:rPr>
          <w:bCs/>
          <w:sz w:val="22"/>
          <w:szCs w:val="22"/>
        </w:rPr>
        <w:t>) apņemas strādāt pie iepirkuma līguma „nosaukums ID numurs” izpildes kā pretendenta &lt;</w:t>
      </w:r>
      <w:r>
        <w:rPr>
          <w:bCs/>
          <w:i/>
          <w:sz w:val="22"/>
          <w:szCs w:val="22"/>
        </w:rPr>
        <w:t xml:space="preserve">Pretendenta nosaukums&gt; </w:t>
      </w:r>
      <w:r>
        <w:rPr>
          <w:bCs/>
          <w:sz w:val="22"/>
          <w:szCs w:val="22"/>
        </w:rPr>
        <w:t>apakšuzņēmējs, gadījumā, ja ar šo pretendentu tiks noslēgts iepirkuma līgums.</w:t>
      </w:r>
    </w:p>
    <w:p w14:paraId="09B023B0" w14:textId="77777777" w:rsidR="00AA6D18" w:rsidRDefault="00AA6D18" w:rsidP="00AA6D18">
      <w:pPr>
        <w:ind w:firstLine="720"/>
        <w:jc w:val="both"/>
        <w:rPr>
          <w:bCs/>
          <w:sz w:val="22"/>
          <w:szCs w:val="22"/>
        </w:rPr>
      </w:pPr>
      <w:r>
        <w:rPr>
          <w:bCs/>
          <w:sz w:val="22"/>
          <w:szCs w:val="22"/>
        </w:rPr>
        <w:t xml:space="preserve">Šī apņemšanās nav atsaucama, izņemot, ja iestājas ārkārtas apstākļi, kurus nav iespējams paredzēt iepirkuma procedūras laikā, par kuriem ______________________________________ </w:t>
      </w:r>
      <w:r>
        <w:rPr>
          <w:bCs/>
          <w:i/>
          <w:sz w:val="22"/>
          <w:szCs w:val="22"/>
        </w:rPr>
        <w:t>(apakšuzņēmēja nosaukums)</w:t>
      </w:r>
      <w:r>
        <w:rPr>
          <w:bCs/>
          <w:sz w:val="22"/>
          <w:szCs w:val="22"/>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AA6D18" w14:paraId="5CBF7767" w14:textId="77777777" w:rsidTr="00AA6D18">
        <w:tc>
          <w:tcPr>
            <w:tcW w:w="5245" w:type="dxa"/>
            <w:tcBorders>
              <w:top w:val="single" w:sz="4" w:space="0" w:color="auto"/>
              <w:left w:val="single" w:sz="4" w:space="0" w:color="auto"/>
              <w:bottom w:val="single" w:sz="4" w:space="0" w:color="auto"/>
              <w:right w:val="single" w:sz="4" w:space="0" w:color="auto"/>
            </w:tcBorders>
            <w:vAlign w:val="center"/>
            <w:hideMark/>
          </w:tcPr>
          <w:p w14:paraId="4555D73A" w14:textId="77777777" w:rsidR="00AA6D18" w:rsidRDefault="00AA6D18" w:rsidP="00AA6D18">
            <w:pPr>
              <w:spacing w:line="276" w:lineRule="auto"/>
              <w:rPr>
                <w:sz w:val="22"/>
                <w:szCs w:val="22"/>
              </w:rPr>
            </w:pPr>
            <w:r>
              <w:rPr>
                <w:bCs/>
                <w:sz w:val="22"/>
                <w:szCs w:val="22"/>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14:paraId="092EA012" w14:textId="77777777" w:rsidR="00AA6D18" w:rsidRDefault="00AA6D18" w:rsidP="00AA6D18">
            <w:pPr>
              <w:spacing w:line="276" w:lineRule="auto"/>
              <w:jc w:val="center"/>
              <w:rPr>
                <w:sz w:val="22"/>
                <w:szCs w:val="22"/>
              </w:rPr>
            </w:pPr>
          </w:p>
        </w:tc>
      </w:tr>
      <w:tr w:rsidR="00AA6D18" w14:paraId="68C8E223" w14:textId="77777777" w:rsidTr="00AA6D18">
        <w:tc>
          <w:tcPr>
            <w:tcW w:w="5245" w:type="dxa"/>
            <w:tcBorders>
              <w:top w:val="single" w:sz="4" w:space="0" w:color="auto"/>
              <w:left w:val="single" w:sz="4" w:space="0" w:color="auto"/>
              <w:bottom w:val="single" w:sz="4" w:space="0" w:color="auto"/>
              <w:right w:val="single" w:sz="4" w:space="0" w:color="auto"/>
            </w:tcBorders>
            <w:vAlign w:val="center"/>
            <w:hideMark/>
          </w:tcPr>
          <w:p w14:paraId="38549258" w14:textId="77777777" w:rsidR="00AA6D18" w:rsidRDefault="00AA6D18" w:rsidP="00AA6D18">
            <w:pPr>
              <w:spacing w:line="276" w:lineRule="auto"/>
              <w:rPr>
                <w:sz w:val="22"/>
                <w:szCs w:val="22"/>
              </w:rPr>
            </w:pPr>
            <w:proofErr w:type="spellStart"/>
            <w:r>
              <w:rPr>
                <w:sz w:val="22"/>
                <w:szCs w:val="22"/>
              </w:rPr>
              <w:t>Paraksttiesīgās</w:t>
            </w:r>
            <w:proofErr w:type="spellEnd"/>
            <w:r>
              <w:rPr>
                <w:sz w:val="22"/>
                <w:szCs w:val="22"/>
              </w:rPr>
              <w:t xml:space="preserve">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14:paraId="1F7F1156" w14:textId="77777777" w:rsidR="00AA6D18" w:rsidRDefault="00AA6D18" w:rsidP="00AA6D18">
            <w:pPr>
              <w:spacing w:line="276" w:lineRule="auto"/>
              <w:jc w:val="center"/>
              <w:rPr>
                <w:sz w:val="22"/>
                <w:szCs w:val="22"/>
              </w:rPr>
            </w:pPr>
          </w:p>
        </w:tc>
      </w:tr>
      <w:tr w:rsidR="00AA6D18" w14:paraId="66B00097" w14:textId="77777777" w:rsidTr="00AA6D18">
        <w:tc>
          <w:tcPr>
            <w:tcW w:w="5245" w:type="dxa"/>
            <w:tcBorders>
              <w:top w:val="single" w:sz="4" w:space="0" w:color="auto"/>
              <w:left w:val="single" w:sz="4" w:space="0" w:color="auto"/>
              <w:bottom w:val="single" w:sz="4" w:space="0" w:color="auto"/>
              <w:right w:val="single" w:sz="4" w:space="0" w:color="auto"/>
            </w:tcBorders>
            <w:vAlign w:val="center"/>
            <w:hideMark/>
          </w:tcPr>
          <w:p w14:paraId="7D984701" w14:textId="77777777" w:rsidR="00AA6D18" w:rsidRDefault="00AA6D18" w:rsidP="00AA6D18">
            <w:pPr>
              <w:spacing w:line="276" w:lineRule="auto"/>
              <w:rPr>
                <w:sz w:val="22"/>
                <w:szCs w:val="22"/>
              </w:rPr>
            </w:pPr>
            <w:r>
              <w:rPr>
                <w:sz w:val="22"/>
                <w:szCs w:val="22"/>
              </w:rPr>
              <w:t>Paraksts</w:t>
            </w:r>
          </w:p>
        </w:tc>
        <w:tc>
          <w:tcPr>
            <w:tcW w:w="3969" w:type="dxa"/>
            <w:tcBorders>
              <w:top w:val="single" w:sz="4" w:space="0" w:color="auto"/>
              <w:left w:val="single" w:sz="4" w:space="0" w:color="auto"/>
              <w:bottom w:val="single" w:sz="4" w:space="0" w:color="auto"/>
              <w:right w:val="single" w:sz="4" w:space="0" w:color="auto"/>
            </w:tcBorders>
            <w:vAlign w:val="center"/>
          </w:tcPr>
          <w:p w14:paraId="55E8FFF3" w14:textId="77777777" w:rsidR="00AA6D18" w:rsidRDefault="00AA6D18" w:rsidP="00AA6D18">
            <w:pPr>
              <w:spacing w:line="276" w:lineRule="auto"/>
              <w:jc w:val="center"/>
              <w:rPr>
                <w:sz w:val="22"/>
                <w:szCs w:val="22"/>
              </w:rPr>
            </w:pPr>
          </w:p>
        </w:tc>
      </w:tr>
      <w:tr w:rsidR="00AA6D18" w14:paraId="0B40B421" w14:textId="77777777" w:rsidTr="00AA6D18">
        <w:tc>
          <w:tcPr>
            <w:tcW w:w="5245" w:type="dxa"/>
            <w:tcBorders>
              <w:top w:val="single" w:sz="4" w:space="0" w:color="auto"/>
              <w:left w:val="single" w:sz="4" w:space="0" w:color="auto"/>
              <w:bottom w:val="single" w:sz="4" w:space="0" w:color="auto"/>
              <w:right w:val="single" w:sz="4" w:space="0" w:color="auto"/>
            </w:tcBorders>
            <w:vAlign w:val="center"/>
            <w:hideMark/>
          </w:tcPr>
          <w:p w14:paraId="09138F9A" w14:textId="77777777" w:rsidR="00AA6D18" w:rsidRDefault="00AA6D18" w:rsidP="00AA6D18">
            <w:pPr>
              <w:spacing w:line="276" w:lineRule="auto"/>
              <w:rPr>
                <w:sz w:val="22"/>
                <w:szCs w:val="22"/>
              </w:rPr>
            </w:pPr>
            <w:r>
              <w:rPr>
                <w:sz w:val="22"/>
                <w:szCs w:val="22"/>
              </w:rPr>
              <w:t>Datums</w:t>
            </w:r>
          </w:p>
        </w:tc>
        <w:tc>
          <w:tcPr>
            <w:tcW w:w="3969" w:type="dxa"/>
            <w:tcBorders>
              <w:top w:val="single" w:sz="4" w:space="0" w:color="auto"/>
              <w:left w:val="single" w:sz="4" w:space="0" w:color="auto"/>
              <w:bottom w:val="single" w:sz="4" w:space="0" w:color="auto"/>
              <w:right w:val="single" w:sz="4" w:space="0" w:color="auto"/>
            </w:tcBorders>
            <w:vAlign w:val="center"/>
          </w:tcPr>
          <w:p w14:paraId="4E78CC41" w14:textId="77777777" w:rsidR="00AA6D18" w:rsidRDefault="00AA6D18" w:rsidP="00AA6D18">
            <w:pPr>
              <w:spacing w:line="276" w:lineRule="auto"/>
              <w:jc w:val="center"/>
              <w:rPr>
                <w:sz w:val="22"/>
                <w:szCs w:val="22"/>
              </w:rPr>
            </w:pPr>
          </w:p>
        </w:tc>
      </w:tr>
    </w:tbl>
    <w:p w14:paraId="4C3F50FF" w14:textId="4CBC2B62" w:rsidR="00A75338" w:rsidRDefault="00A75338" w:rsidP="00ED1126">
      <w:pPr>
        <w:widowControl w:val="0"/>
        <w:numPr>
          <w:ilvl w:val="0"/>
          <w:numId w:val="3"/>
        </w:numPr>
        <w:overflowPunct w:val="0"/>
        <w:autoSpaceDE w:val="0"/>
        <w:autoSpaceDN w:val="0"/>
        <w:adjustRightInd w:val="0"/>
        <w:spacing w:before="120"/>
        <w:ind w:left="426" w:hanging="426"/>
        <w:jc w:val="both"/>
        <w:rPr>
          <w:b/>
          <w:lang w:eastAsia="x-none"/>
        </w:rPr>
      </w:pPr>
      <w:r>
        <w:rPr>
          <w:b/>
          <w:lang w:eastAsia="x-none"/>
        </w:rPr>
        <w:br w:type="page"/>
      </w:r>
    </w:p>
    <w:p w14:paraId="34132559" w14:textId="77777777" w:rsidR="00A75338" w:rsidRDefault="00A75338" w:rsidP="00A75338">
      <w:pPr>
        <w:jc w:val="right"/>
        <w:rPr>
          <w:b/>
          <w:lang w:eastAsia="x-none"/>
        </w:rPr>
      </w:pPr>
      <w:r>
        <w:rPr>
          <w:b/>
          <w:lang w:eastAsia="x-none"/>
        </w:rPr>
        <w:lastRenderedPageBreak/>
        <w:t>Nolikuma 3.pielikums</w:t>
      </w:r>
    </w:p>
    <w:p w14:paraId="6AEAAC63" w14:textId="77777777" w:rsidR="00A81C48" w:rsidRDefault="00A81C48" w:rsidP="00A81C48">
      <w:pPr>
        <w:pStyle w:val="NormalWeb"/>
        <w:spacing w:before="0" w:beforeAutospacing="0" w:after="0" w:afterAutospacing="0"/>
        <w:jc w:val="center"/>
        <w:rPr>
          <w:bCs/>
          <w:sz w:val="28"/>
          <w:szCs w:val="28"/>
          <w:lang w:val="lv-LV"/>
        </w:rPr>
      </w:pPr>
      <w:r>
        <w:rPr>
          <w:bCs/>
          <w:sz w:val="28"/>
          <w:szCs w:val="28"/>
          <w:lang w:val="lv-LV"/>
        </w:rPr>
        <w:t>ATKLĀTS KONKURSS</w:t>
      </w:r>
    </w:p>
    <w:p w14:paraId="42F366BE" w14:textId="47E44894" w:rsidR="00EE6228" w:rsidRDefault="00A81C48" w:rsidP="00A81C48">
      <w:pPr>
        <w:jc w:val="center"/>
        <w:rPr>
          <w:b/>
          <w:sz w:val="28"/>
          <w:szCs w:val="28"/>
        </w:rPr>
      </w:pPr>
      <w:r w:rsidRPr="00F20DB0">
        <w:rPr>
          <w:b/>
          <w:bCs/>
          <w:sz w:val="28"/>
          <w:szCs w:val="28"/>
        </w:rPr>
        <w:t xml:space="preserve"> </w:t>
      </w:r>
      <w:r w:rsidR="00EE6228" w:rsidRPr="00F20DB0">
        <w:rPr>
          <w:b/>
          <w:bCs/>
          <w:sz w:val="28"/>
          <w:szCs w:val="28"/>
        </w:rPr>
        <w:t>“</w:t>
      </w:r>
      <w:r w:rsidR="00EE6228" w:rsidRPr="00F20DB0">
        <w:rPr>
          <w:b/>
          <w:sz w:val="28"/>
          <w:szCs w:val="28"/>
        </w:rPr>
        <w:t xml:space="preserve">Specializētā autotransporta pakalpojumi </w:t>
      </w:r>
    </w:p>
    <w:p w14:paraId="0EB964E9" w14:textId="77777777" w:rsidR="00EE6228" w:rsidRPr="00F20DB0" w:rsidRDefault="00EE6228" w:rsidP="00EE6228">
      <w:pPr>
        <w:jc w:val="center"/>
        <w:rPr>
          <w:b/>
          <w:sz w:val="28"/>
          <w:szCs w:val="28"/>
        </w:rPr>
      </w:pPr>
      <w:r w:rsidRPr="00F20DB0">
        <w:rPr>
          <w:b/>
          <w:sz w:val="28"/>
          <w:szCs w:val="28"/>
        </w:rPr>
        <w:t>personām ar kustību traucējumiem”</w:t>
      </w:r>
    </w:p>
    <w:p w14:paraId="796108F8" w14:textId="77777777" w:rsidR="00EE6228" w:rsidRPr="00F20DB0" w:rsidRDefault="00EE6228" w:rsidP="00EE6228">
      <w:pPr>
        <w:jc w:val="center"/>
        <w:rPr>
          <w:b/>
          <w:sz w:val="28"/>
          <w:szCs w:val="28"/>
        </w:rPr>
      </w:pPr>
      <w:r w:rsidRPr="00F20DB0">
        <w:rPr>
          <w:b/>
          <w:bCs/>
          <w:sz w:val="28"/>
          <w:szCs w:val="28"/>
          <w:lang w:eastAsia="x-none"/>
        </w:rPr>
        <w:t>identifikācijas Nr.JPD2017/93/AK</w:t>
      </w:r>
    </w:p>
    <w:p w14:paraId="4119975C" w14:textId="77777777" w:rsidR="00A75338" w:rsidRDefault="00A75338" w:rsidP="00A75338">
      <w:pPr>
        <w:ind w:right="-1"/>
        <w:jc w:val="center"/>
        <w:rPr>
          <w:b/>
          <w:lang w:eastAsia="x-none"/>
        </w:rPr>
      </w:pPr>
    </w:p>
    <w:p w14:paraId="0DD07ABE" w14:textId="77777777" w:rsidR="00A75338" w:rsidRDefault="00A75338" w:rsidP="00A75338">
      <w:pPr>
        <w:ind w:right="-1"/>
        <w:jc w:val="center"/>
        <w:rPr>
          <w:b/>
          <w:bCs/>
        </w:rPr>
      </w:pPr>
      <w:r>
        <w:rPr>
          <w:b/>
          <w:bCs/>
        </w:rPr>
        <w:t>TEHNISKĀ SPECIFIKĀCIJA</w:t>
      </w:r>
    </w:p>
    <w:p w14:paraId="12018818" w14:textId="77777777" w:rsidR="00A75338" w:rsidRDefault="00A75338" w:rsidP="00A75338">
      <w:pPr>
        <w:ind w:right="-1"/>
        <w:jc w:val="both"/>
      </w:pPr>
    </w:p>
    <w:p w14:paraId="1941ED60" w14:textId="6675CD6E" w:rsidR="00EE6228" w:rsidRPr="00EE6228" w:rsidRDefault="00EE6228" w:rsidP="00ED1126">
      <w:pPr>
        <w:numPr>
          <w:ilvl w:val="0"/>
          <w:numId w:val="6"/>
        </w:numPr>
        <w:ind w:left="426"/>
        <w:jc w:val="both"/>
      </w:pPr>
      <w:r w:rsidRPr="00EE6228">
        <w:t>Pretendentam jānodrošina specializētā transporta pakalpojumi Jelgavas pilsētas pašvaldības iestādes „Jelgavas sociālo lietu pārvalde” klientiem - personām ar kustību traucējumiem.</w:t>
      </w:r>
    </w:p>
    <w:p w14:paraId="254F5A31" w14:textId="741143D2" w:rsidR="00EE6228" w:rsidRDefault="00EE6228" w:rsidP="00ED1126">
      <w:pPr>
        <w:numPr>
          <w:ilvl w:val="0"/>
          <w:numId w:val="6"/>
        </w:numPr>
        <w:ind w:left="426"/>
        <w:jc w:val="both"/>
      </w:pPr>
      <w:r>
        <w:t xml:space="preserve">Specializētā </w:t>
      </w:r>
      <w:r w:rsidRPr="00092652">
        <w:t xml:space="preserve">transporta pakalpojums </w:t>
      </w:r>
      <w:r>
        <w:t xml:space="preserve">personām ar kustību traucējumiem </w:t>
      </w:r>
      <w:r w:rsidRPr="00092652">
        <w:t xml:space="preserve">(turpmāk – </w:t>
      </w:r>
      <w:r>
        <w:t>p</w:t>
      </w:r>
      <w:r w:rsidRPr="00092652">
        <w:t xml:space="preserve">akalpojums) ietver - transporta nolīgšanu </w:t>
      </w:r>
      <w:r>
        <w:t xml:space="preserve">personu ar kustību traucējumiem, </w:t>
      </w:r>
      <w:r w:rsidRPr="00092652">
        <w:t>kuras pamatotu iemeslu dēļ nevar pārvietoties ar sabiedrisko transportu, transportēšanu vienā vai abos virzienos, gaidīšanu vai atbraukšanu pakaļ klientam</w:t>
      </w:r>
      <w:r>
        <w:t>.</w:t>
      </w:r>
      <w:r w:rsidRPr="00092652">
        <w:t xml:space="preserve"> </w:t>
      </w:r>
    </w:p>
    <w:p w14:paraId="113C4921" w14:textId="10982B69" w:rsidR="00EE6228" w:rsidRPr="00880901" w:rsidRDefault="00EE6228" w:rsidP="00ED1126">
      <w:pPr>
        <w:numPr>
          <w:ilvl w:val="0"/>
          <w:numId w:val="6"/>
        </w:numPr>
        <w:ind w:left="426"/>
        <w:jc w:val="both"/>
      </w:pPr>
      <w:r>
        <w:rPr>
          <w:rFonts w:eastAsia="Calibri"/>
        </w:rPr>
        <w:t>Pasūtītāja plānotais m</w:t>
      </w:r>
      <w:r w:rsidRPr="00272BCD">
        <w:rPr>
          <w:rFonts w:eastAsia="Calibri"/>
        </w:rPr>
        <w:t xml:space="preserve">aksimālais </w:t>
      </w:r>
      <w:r>
        <w:rPr>
          <w:rFonts w:eastAsia="Calibri"/>
        </w:rPr>
        <w:t>pakalpojuma apjoms</w:t>
      </w:r>
      <w:r w:rsidR="000C10E5">
        <w:rPr>
          <w:rFonts w:eastAsia="Calibri"/>
        </w:rPr>
        <w:t xml:space="preserve"> un teritorija</w:t>
      </w:r>
      <w:r>
        <w:rPr>
          <w:rFonts w:eastAsia="Calibri"/>
        </w:rPr>
        <w:t>:</w:t>
      </w:r>
    </w:p>
    <w:p w14:paraId="50CE34E1" w14:textId="3696F989" w:rsidR="00EE6228" w:rsidRDefault="00EE6228" w:rsidP="00ED1126">
      <w:pPr>
        <w:pStyle w:val="ListParagraph"/>
        <w:numPr>
          <w:ilvl w:val="1"/>
          <w:numId w:val="6"/>
        </w:numPr>
        <w:ind w:left="851" w:hanging="425"/>
        <w:contextualSpacing w:val="0"/>
        <w:jc w:val="both"/>
      </w:pPr>
      <w:r>
        <w:t xml:space="preserve"> nobraukums līdz 99 000 km;</w:t>
      </w:r>
    </w:p>
    <w:p w14:paraId="063DDB5E" w14:textId="77777777" w:rsidR="00EE6228" w:rsidRDefault="00EE6228" w:rsidP="00ED1126">
      <w:pPr>
        <w:pStyle w:val="ListParagraph"/>
        <w:numPr>
          <w:ilvl w:val="1"/>
          <w:numId w:val="6"/>
        </w:numPr>
        <w:ind w:left="851" w:hanging="425"/>
        <w:contextualSpacing w:val="0"/>
        <w:jc w:val="both"/>
      </w:pPr>
      <w:r>
        <w:t xml:space="preserve"> dīkstāve līdz 1 000 h.</w:t>
      </w:r>
    </w:p>
    <w:p w14:paraId="52235F37" w14:textId="2FAE43F8" w:rsidR="000C10E5" w:rsidRDefault="000C10E5" w:rsidP="00ED1126">
      <w:pPr>
        <w:pStyle w:val="ListParagraph"/>
        <w:numPr>
          <w:ilvl w:val="1"/>
          <w:numId w:val="6"/>
        </w:numPr>
        <w:ind w:left="851" w:hanging="425"/>
        <w:contextualSpacing w:val="0"/>
        <w:jc w:val="both"/>
      </w:pPr>
      <w:r>
        <w:t>Jelgava</w:t>
      </w:r>
      <w:r w:rsidR="0009126A">
        <w:t>,</w:t>
      </w:r>
      <w:r>
        <w:t xml:space="preserve"> Latvija.</w:t>
      </w:r>
    </w:p>
    <w:p w14:paraId="76D0FD2A" w14:textId="0E1551CF" w:rsidR="00EE6228" w:rsidRPr="0096548C" w:rsidRDefault="00EE6228" w:rsidP="00ED1126">
      <w:pPr>
        <w:pStyle w:val="ListParagraph"/>
        <w:numPr>
          <w:ilvl w:val="0"/>
          <w:numId w:val="6"/>
        </w:numPr>
        <w:ind w:hanging="720"/>
        <w:contextualSpacing w:val="0"/>
        <w:jc w:val="both"/>
      </w:pPr>
      <w:r>
        <w:t>Citas p</w:t>
      </w:r>
      <w:r w:rsidRPr="0096548C">
        <w:t>rasības:</w:t>
      </w:r>
    </w:p>
    <w:tbl>
      <w:tblPr>
        <w:tblStyle w:val="TableGrid1"/>
        <w:tblW w:w="9322" w:type="dxa"/>
        <w:tblLayout w:type="fixed"/>
        <w:tblLook w:val="04A0" w:firstRow="1" w:lastRow="0" w:firstColumn="1" w:lastColumn="0" w:noHBand="0" w:noVBand="1"/>
      </w:tblPr>
      <w:tblGrid>
        <w:gridCol w:w="675"/>
        <w:gridCol w:w="3402"/>
        <w:gridCol w:w="5245"/>
      </w:tblGrid>
      <w:tr w:rsidR="00EE6228" w:rsidRPr="00272BCD" w14:paraId="2FB4BEDD" w14:textId="77777777" w:rsidTr="00EE6228">
        <w:tc>
          <w:tcPr>
            <w:tcW w:w="675" w:type="dxa"/>
          </w:tcPr>
          <w:p w14:paraId="4A8D3356" w14:textId="77777777" w:rsidR="00EE6228" w:rsidRPr="00272BCD" w:rsidRDefault="00EE6228" w:rsidP="00884110">
            <w:pPr>
              <w:jc w:val="center"/>
              <w:rPr>
                <w:rFonts w:eastAsia="Calibri"/>
                <w:b/>
              </w:rPr>
            </w:pPr>
            <w:r w:rsidRPr="00272BCD">
              <w:rPr>
                <w:rFonts w:eastAsia="Calibri"/>
                <w:b/>
              </w:rPr>
              <w:t>Nr.</w:t>
            </w:r>
          </w:p>
        </w:tc>
        <w:tc>
          <w:tcPr>
            <w:tcW w:w="3402" w:type="dxa"/>
          </w:tcPr>
          <w:p w14:paraId="25F7467B" w14:textId="77777777" w:rsidR="00EE6228" w:rsidRPr="00272BCD" w:rsidRDefault="00EE6228" w:rsidP="00884110">
            <w:pPr>
              <w:jc w:val="center"/>
              <w:rPr>
                <w:rFonts w:eastAsia="Calibri"/>
                <w:b/>
              </w:rPr>
            </w:pPr>
            <w:r w:rsidRPr="00272BCD">
              <w:rPr>
                <w:rFonts w:eastAsia="Calibri"/>
                <w:b/>
              </w:rPr>
              <w:t>Nosaukums</w:t>
            </w:r>
          </w:p>
        </w:tc>
        <w:tc>
          <w:tcPr>
            <w:tcW w:w="5245" w:type="dxa"/>
          </w:tcPr>
          <w:p w14:paraId="1A57A72A" w14:textId="77777777" w:rsidR="00EE6228" w:rsidRPr="00272BCD" w:rsidRDefault="00EE6228" w:rsidP="00884110">
            <w:pPr>
              <w:jc w:val="center"/>
              <w:rPr>
                <w:rFonts w:eastAsia="Calibri"/>
                <w:b/>
              </w:rPr>
            </w:pPr>
            <w:r>
              <w:rPr>
                <w:rFonts w:eastAsia="Calibri"/>
                <w:b/>
              </w:rPr>
              <w:t>Minimālā</w:t>
            </w:r>
            <w:r w:rsidRPr="00272BCD">
              <w:rPr>
                <w:rFonts w:eastAsia="Calibri"/>
                <w:b/>
              </w:rPr>
              <w:t xml:space="preserve"> prasība</w:t>
            </w:r>
          </w:p>
        </w:tc>
      </w:tr>
      <w:tr w:rsidR="00EE6228" w:rsidRPr="00272BCD" w14:paraId="45CAC364" w14:textId="77777777" w:rsidTr="00EE6228">
        <w:tc>
          <w:tcPr>
            <w:tcW w:w="675" w:type="dxa"/>
          </w:tcPr>
          <w:p w14:paraId="440AFE80" w14:textId="62F02F90" w:rsidR="00EE6228" w:rsidRPr="00272BCD" w:rsidRDefault="00EE6228" w:rsidP="00884110">
            <w:pPr>
              <w:jc w:val="center"/>
              <w:rPr>
                <w:rFonts w:eastAsia="Calibri"/>
              </w:rPr>
            </w:pPr>
            <w:r>
              <w:rPr>
                <w:rFonts w:eastAsia="Calibri"/>
              </w:rPr>
              <w:t>4.</w:t>
            </w:r>
            <w:r w:rsidRPr="00272BCD">
              <w:rPr>
                <w:rFonts w:eastAsia="Calibri"/>
              </w:rPr>
              <w:t>1.</w:t>
            </w:r>
          </w:p>
        </w:tc>
        <w:tc>
          <w:tcPr>
            <w:tcW w:w="3402" w:type="dxa"/>
          </w:tcPr>
          <w:p w14:paraId="74D242A6" w14:textId="77777777" w:rsidR="00EE6228" w:rsidRPr="00272BCD" w:rsidRDefault="00EE6228" w:rsidP="00884110">
            <w:pPr>
              <w:rPr>
                <w:rFonts w:eastAsia="Calibri"/>
              </w:rPr>
            </w:pPr>
            <w:r>
              <w:t xml:space="preserve">Transportlīdzekļu </w:t>
            </w:r>
            <w:r w:rsidRPr="00272BCD">
              <w:rPr>
                <w:rFonts w:eastAsia="Calibri"/>
              </w:rPr>
              <w:t>skaits</w:t>
            </w:r>
          </w:p>
        </w:tc>
        <w:tc>
          <w:tcPr>
            <w:tcW w:w="5245" w:type="dxa"/>
          </w:tcPr>
          <w:p w14:paraId="4153C574" w14:textId="77777777" w:rsidR="00EE6228" w:rsidRPr="00272BCD" w:rsidRDefault="00EE6228" w:rsidP="00884110">
            <w:pPr>
              <w:jc w:val="center"/>
              <w:rPr>
                <w:rFonts w:eastAsia="Calibri"/>
              </w:rPr>
            </w:pPr>
            <w:r w:rsidRPr="00272BCD">
              <w:rPr>
                <w:rFonts w:eastAsia="Calibri"/>
              </w:rPr>
              <w:t xml:space="preserve">Vismaz </w:t>
            </w:r>
            <w:r>
              <w:rPr>
                <w:rFonts w:eastAsia="Calibri"/>
              </w:rPr>
              <w:t>3 (trīs)</w:t>
            </w:r>
          </w:p>
        </w:tc>
      </w:tr>
      <w:tr w:rsidR="00EE6228" w:rsidRPr="00272BCD" w14:paraId="07D2F563" w14:textId="77777777" w:rsidTr="00EE6228">
        <w:tc>
          <w:tcPr>
            <w:tcW w:w="675" w:type="dxa"/>
          </w:tcPr>
          <w:p w14:paraId="0EB69B6A" w14:textId="335D9E73" w:rsidR="00EE6228" w:rsidRPr="00272BCD" w:rsidRDefault="00EE6228" w:rsidP="00884110">
            <w:pPr>
              <w:jc w:val="center"/>
              <w:rPr>
                <w:rFonts w:eastAsia="Calibri"/>
              </w:rPr>
            </w:pPr>
            <w:r>
              <w:rPr>
                <w:rFonts w:eastAsia="Calibri"/>
              </w:rPr>
              <w:t>4.</w:t>
            </w:r>
            <w:r w:rsidRPr="00272BCD">
              <w:rPr>
                <w:rFonts w:eastAsia="Calibri"/>
              </w:rPr>
              <w:t>2.</w:t>
            </w:r>
          </w:p>
        </w:tc>
        <w:tc>
          <w:tcPr>
            <w:tcW w:w="3402" w:type="dxa"/>
          </w:tcPr>
          <w:p w14:paraId="0E74DAF2" w14:textId="20ACDBD5" w:rsidR="00EE6228" w:rsidRPr="00272BCD" w:rsidRDefault="00EE6228" w:rsidP="00884110">
            <w:pPr>
              <w:rPr>
                <w:rFonts w:eastAsia="Calibri"/>
              </w:rPr>
            </w:pPr>
            <w:r>
              <w:t>Transportlīdzeklī pārvadājamo personu skaits</w:t>
            </w:r>
          </w:p>
        </w:tc>
        <w:tc>
          <w:tcPr>
            <w:tcW w:w="5245" w:type="dxa"/>
          </w:tcPr>
          <w:p w14:paraId="34003A8D" w14:textId="32A4F33D" w:rsidR="00EE6228" w:rsidRPr="00272BCD" w:rsidRDefault="00EE6228" w:rsidP="00884110">
            <w:pPr>
              <w:jc w:val="center"/>
              <w:rPr>
                <w:rFonts w:eastAsia="Calibri"/>
              </w:rPr>
            </w:pPr>
            <w:r>
              <w:t>Vismaz 2 (divos) transportlīdzekļos (katrā atsevišķi) var vienlaicīgi pārvadāt vismaz 8 personas, t.sk., vismaz 3 personas, kuras pārvietojas riteņkrēslos</w:t>
            </w:r>
          </w:p>
        </w:tc>
      </w:tr>
      <w:tr w:rsidR="00EE6228" w:rsidRPr="00272BCD" w14:paraId="69599028" w14:textId="77777777" w:rsidTr="00EE6228">
        <w:tc>
          <w:tcPr>
            <w:tcW w:w="675" w:type="dxa"/>
          </w:tcPr>
          <w:p w14:paraId="431C995A" w14:textId="29947446" w:rsidR="00EE6228" w:rsidRPr="00272BCD" w:rsidRDefault="00EE6228" w:rsidP="00884110">
            <w:pPr>
              <w:jc w:val="center"/>
              <w:rPr>
                <w:rFonts w:eastAsia="Calibri"/>
              </w:rPr>
            </w:pPr>
            <w:r>
              <w:rPr>
                <w:rFonts w:eastAsia="Calibri"/>
              </w:rPr>
              <w:t>4.3</w:t>
            </w:r>
            <w:r w:rsidRPr="00272BCD">
              <w:rPr>
                <w:rFonts w:eastAsia="Calibri"/>
              </w:rPr>
              <w:t>.</w:t>
            </w:r>
          </w:p>
        </w:tc>
        <w:tc>
          <w:tcPr>
            <w:tcW w:w="3402" w:type="dxa"/>
          </w:tcPr>
          <w:p w14:paraId="3B33E8FD" w14:textId="77777777" w:rsidR="00EE6228" w:rsidRPr="00272BCD" w:rsidRDefault="00EE6228" w:rsidP="00884110">
            <w:pPr>
              <w:rPr>
                <w:rFonts w:eastAsia="Calibri"/>
              </w:rPr>
            </w:pPr>
            <w:r>
              <w:rPr>
                <w:rFonts w:eastAsia="Calibri"/>
              </w:rPr>
              <w:t>Transport</w:t>
            </w:r>
            <w:r w:rsidRPr="00272BCD">
              <w:rPr>
                <w:rFonts w:eastAsia="Calibri"/>
              </w:rPr>
              <w:t>līdzekļu modeļu atbilstība</w:t>
            </w:r>
          </w:p>
        </w:tc>
        <w:tc>
          <w:tcPr>
            <w:tcW w:w="5245" w:type="dxa"/>
          </w:tcPr>
          <w:p w14:paraId="517DFCD6" w14:textId="77777777" w:rsidR="00EE6228" w:rsidRPr="00272BCD" w:rsidRDefault="00EE6228" w:rsidP="00884110">
            <w:pPr>
              <w:jc w:val="center"/>
              <w:rPr>
                <w:rFonts w:eastAsia="Calibri"/>
              </w:rPr>
            </w:pPr>
            <w:r>
              <w:t>A</w:t>
            </w:r>
            <w:r w:rsidRPr="002931DD">
              <w:t>tbilstošs CSDD un ES normām</w:t>
            </w:r>
            <w:r>
              <w:t>, lai nodrošinātu pakalpojumu</w:t>
            </w:r>
          </w:p>
        </w:tc>
      </w:tr>
      <w:tr w:rsidR="00EE6228" w:rsidRPr="00272BCD" w14:paraId="54AFD35F" w14:textId="77777777" w:rsidTr="00EE6228">
        <w:tc>
          <w:tcPr>
            <w:tcW w:w="675" w:type="dxa"/>
          </w:tcPr>
          <w:p w14:paraId="2BFC3662" w14:textId="3F3D7ABF" w:rsidR="00EE6228" w:rsidRPr="00272BCD" w:rsidRDefault="00EE6228" w:rsidP="00884110">
            <w:pPr>
              <w:jc w:val="center"/>
              <w:rPr>
                <w:rFonts w:eastAsia="Calibri"/>
              </w:rPr>
            </w:pPr>
            <w:r>
              <w:rPr>
                <w:rFonts w:eastAsia="Calibri"/>
              </w:rPr>
              <w:t>4.4</w:t>
            </w:r>
            <w:r w:rsidRPr="00272BCD">
              <w:rPr>
                <w:rFonts w:eastAsia="Calibri"/>
              </w:rPr>
              <w:t>.</w:t>
            </w:r>
          </w:p>
        </w:tc>
        <w:tc>
          <w:tcPr>
            <w:tcW w:w="3402" w:type="dxa"/>
          </w:tcPr>
          <w:p w14:paraId="05BF1E01" w14:textId="77777777" w:rsidR="00EE6228" w:rsidRPr="00272BCD" w:rsidRDefault="00EE6228" w:rsidP="00884110">
            <w:pPr>
              <w:rPr>
                <w:rFonts w:eastAsia="Calibri"/>
              </w:rPr>
            </w:pPr>
            <w:r w:rsidRPr="00272BCD">
              <w:rPr>
                <w:rFonts w:eastAsia="Calibri"/>
              </w:rPr>
              <w:t>Obligātās civiltiesiskās transporta līdzekļu apdrošināšanas polises</w:t>
            </w:r>
          </w:p>
        </w:tc>
        <w:tc>
          <w:tcPr>
            <w:tcW w:w="5245" w:type="dxa"/>
            <w:vAlign w:val="center"/>
          </w:tcPr>
          <w:p w14:paraId="0FEEBC05" w14:textId="77777777" w:rsidR="00EE6228" w:rsidRPr="00272BCD" w:rsidRDefault="00EE6228" w:rsidP="00884110">
            <w:pPr>
              <w:jc w:val="center"/>
              <w:rPr>
                <w:rFonts w:eastAsia="Calibri"/>
              </w:rPr>
            </w:pPr>
            <w:r w:rsidRPr="00272BCD">
              <w:rPr>
                <w:rFonts w:eastAsia="Calibri"/>
              </w:rPr>
              <w:t>Spēkā esošas</w:t>
            </w:r>
          </w:p>
        </w:tc>
      </w:tr>
      <w:tr w:rsidR="00EE6228" w:rsidRPr="00272BCD" w14:paraId="010AFEB2" w14:textId="77777777" w:rsidTr="00EE6228">
        <w:trPr>
          <w:trHeight w:val="282"/>
        </w:trPr>
        <w:tc>
          <w:tcPr>
            <w:tcW w:w="675" w:type="dxa"/>
            <w:vMerge w:val="restart"/>
          </w:tcPr>
          <w:p w14:paraId="784CCF41" w14:textId="349AB8A5" w:rsidR="00EE6228" w:rsidRPr="00272BCD" w:rsidRDefault="00EE6228" w:rsidP="00884110">
            <w:pPr>
              <w:jc w:val="center"/>
              <w:rPr>
                <w:rFonts w:eastAsia="Calibri"/>
              </w:rPr>
            </w:pPr>
            <w:r>
              <w:rPr>
                <w:rFonts w:eastAsia="Calibri"/>
              </w:rPr>
              <w:t>4.5</w:t>
            </w:r>
            <w:r w:rsidRPr="00272BCD">
              <w:rPr>
                <w:rFonts w:eastAsia="Calibri"/>
              </w:rPr>
              <w:t>.</w:t>
            </w:r>
          </w:p>
        </w:tc>
        <w:tc>
          <w:tcPr>
            <w:tcW w:w="3402" w:type="dxa"/>
            <w:vMerge w:val="restart"/>
          </w:tcPr>
          <w:p w14:paraId="35B7F876" w14:textId="77777777" w:rsidR="00EE6228" w:rsidRPr="00272BCD" w:rsidRDefault="00EE6228" w:rsidP="00884110">
            <w:pPr>
              <w:rPr>
                <w:rFonts w:eastAsia="Calibri"/>
              </w:rPr>
            </w:pPr>
            <w:r w:rsidRPr="00272BCD">
              <w:rPr>
                <w:rFonts w:eastAsia="Calibri"/>
              </w:rPr>
              <w:t>Obligātais aprīkojums</w:t>
            </w:r>
            <w:r>
              <w:rPr>
                <w:rFonts w:eastAsia="Calibri"/>
              </w:rPr>
              <w:t xml:space="preserve"> visiem transportlīdzekļiem</w:t>
            </w:r>
          </w:p>
        </w:tc>
        <w:tc>
          <w:tcPr>
            <w:tcW w:w="5245" w:type="dxa"/>
          </w:tcPr>
          <w:p w14:paraId="6DC3867B" w14:textId="77777777" w:rsidR="00EE6228" w:rsidRPr="00272BCD" w:rsidRDefault="00EE6228" w:rsidP="00884110">
            <w:pPr>
              <w:jc w:val="center"/>
              <w:rPr>
                <w:rFonts w:eastAsia="Calibri"/>
              </w:rPr>
            </w:pPr>
            <w:r w:rsidRPr="00272BCD">
              <w:rPr>
                <w:rFonts w:eastAsia="Calibri"/>
              </w:rPr>
              <w:t>Zīmes, kas paredzētas invalīdu autotransporta apzīmējumam</w:t>
            </w:r>
          </w:p>
        </w:tc>
      </w:tr>
      <w:tr w:rsidR="00EE6228" w:rsidRPr="00272BCD" w14:paraId="5B6C6B80" w14:textId="77777777" w:rsidTr="00EE6228">
        <w:trPr>
          <w:trHeight w:val="277"/>
        </w:trPr>
        <w:tc>
          <w:tcPr>
            <w:tcW w:w="675" w:type="dxa"/>
            <w:vMerge/>
          </w:tcPr>
          <w:p w14:paraId="1DD99642" w14:textId="77777777" w:rsidR="00EE6228" w:rsidRPr="00272BCD" w:rsidRDefault="00EE6228" w:rsidP="00884110">
            <w:pPr>
              <w:jc w:val="center"/>
              <w:rPr>
                <w:rFonts w:eastAsia="Calibri"/>
              </w:rPr>
            </w:pPr>
          </w:p>
        </w:tc>
        <w:tc>
          <w:tcPr>
            <w:tcW w:w="3402" w:type="dxa"/>
            <w:vMerge/>
          </w:tcPr>
          <w:p w14:paraId="3F66202B" w14:textId="77777777" w:rsidR="00EE6228" w:rsidRPr="00272BCD" w:rsidRDefault="00EE6228" w:rsidP="00884110">
            <w:pPr>
              <w:rPr>
                <w:rFonts w:eastAsia="Calibri"/>
              </w:rPr>
            </w:pPr>
          </w:p>
        </w:tc>
        <w:tc>
          <w:tcPr>
            <w:tcW w:w="5245" w:type="dxa"/>
          </w:tcPr>
          <w:p w14:paraId="4BECEDD2" w14:textId="77777777" w:rsidR="00EE6228" w:rsidRPr="00272BCD" w:rsidRDefault="00EE6228" w:rsidP="00884110">
            <w:pPr>
              <w:jc w:val="center"/>
              <w:rPr>
                <w:rFonts w:eastAsia="Calibri"/>
              </w:rPr>
            </w:pPr>
            <w:r w:rsidRPr="00272BCD">
              <w:rPr>
                <w:rFonts w:eastAsia="Calibri"/>
              </w:rPr>
              <w:t>Kondicionēšanas sistēma</w:t>
            </w:r>
          </w:p>
        </w:tc>
      </w:tr>
      <w:tr w:rsidR="00EE6228" w:rsidRPr="00272BCD" w14:paraId="10B6407D" w14:textId="77777777" w:rsidTr="00EE6228">
        <w:trPr>
          <w:trHeight w:val="277"/>
        </w:trPr>
        <w:tc>
          <w:tcPr>
            <w:tcW w:w="675" w:type="dxa"/>
            <w:vMerge/>
          </w:tcPr>
          <w:p w14:paraId="69650203" w14:textId="77777777" w:rsidR="00EE6228" w:rsidRPr="00272BCD" w:rsidRDefault="00EE6228" w:rsidP="00884110">
            <w:pPr>
              <w:jc w:val="center"/>
              <w:rPr>
                <w:rFonts w:eastAsia="Calibri"/>
              </w:rPr>
            </w:pPr>
          </w:p>
        </w:tc>
        <w:tc>
          <w:tcPr>
            <w:tcW w:w="3402" w:type="dxa"/>
            <w:vMerge/>
          </w:tcPr>
          <w:p w14:paraId="630B183C" w14:textId="77777777" w:rsidR="00EE6228" w:rsidRPr="00272BCD" w:rsidRDefault="00EE6228" w:rsidP="00884110">
            <w:pPr>
              <w:rPr>
                <w:rFonts w:eastAsia="Calibri"/>
              </w:rPr>
            </w:pPr>
          </w:p>
        </w:tc>
        <w:tc>
          <w:tcPr>
            <w:tcW w:w="5245" w:type="dxa"/>
          </w:tcPr>
          <w:p w14:paraId="3BADAC42" w14:textId="77777777" w:rsidR="00EE6228" w:rsidRPr="00272BCD" w:rsidRDefault="00EE6228" w:rsidP="00884110">
            <w:pPr>
              <w:jc w:val="center"/>
              <w:rPr>
                <w:rFonts w:eastAsia="Calibri"/>
              </w:rPr>
            </w:pPr>
            <w:r w:rsidRPr="00272BCD">
              <w:rPr>
                <w:rFonts w:eastAsia="Calibri"/>
              </w:rPr>
              <w:t>Autonomās apsildes sistēma</w:t>
            </w:r>
          </w:p>
        </w:tc>
      </w:tr>
      <w:tr w:rsidR="00EE6228" w:rsidRPr="00272BCD" w14:paraId="1EE7792B" w14:textId="77777777" w:rsidTr="00EE6228">
        <w:trPr>
          <w:trHeight w:val="277"/>
        </w:trPr>
        <w:tc>
          <w:tcPr>
            <w:tcW w:w="675" w:type="dxa"/>
            <w:vMerge/>
          </w:tcPr>
          <w:p w14:paraId="3AD4AD17" w14:textId="77777777" w:rsidR="00EE6228" w:rsidRPr="00272BCD" w:rsidRDefault="00EE6228" w:rsidP="00884110">
            <w:pPr>
              <w:jc w:val="center"/>
              <w:rPr>
                <w:rFonts w:eastAsia="Calibri"/>
              </w:rPr>
            </w:pPr>
          </w:p>
        </w:tc>
        <w:tc>
          <w:tcPr>
            <w:tcW w:w="3402" w:type="dxa"/>
            <w:vMerge/>
          </w:tcPr>
          <w:p w14:paraId="0C010F3E" w14:textId="77777777" w:rsidR="00EE6228" w:rsidRPr="00272BCD" w:rsidRDefault="00EE6228" w:rsidP="00884110">
            <w:pPr>
              <w:rPr>
                <w:rFonts w:eastAsia="Calibri"/>
              </w:rPr>
            </w:pPr>
          </w:p>
        </w:tc>
        <w:tc>
          <w:tcPr>
            <w:tcW w:w="5245" w:type="dxa"/>
          </w:tcPr>
          <w:p w14:paraId="1FB286BB" w14:textId="77777777" w:rsidR="00EE6228" w:rsidRPr="00272BCD" w:rsidRDefault="00EE6228" w:rsidP="00884110">
            <w:pPr>
              <w:jc w:val="center"/>
              <w:rPr>
                <w:rFonts w:eastAsia="Calibri"/>
              </w:rPr>
            </w:pPr>
            <w:r w:rsidRPr="00272BCD">
              <w:rPr>
                <w:rFonts w:eastAsia="Calibri"/>
              </w:rPr>
              <w:t>Iekāpšanas –izkāpšanas palīgierīce – mehāniskā vai hidrauliskā</w:t>
            </w:r>
          </w:p>
        </w:tc>
      </w:tr>
      <w:tr w:rsidR="00EE6228" w:rsidRPr="00272BCD" w14:paraId="12625CE0" w14:textId="77777777" w:rsidTr="00EE6228">
        <w:trPr>
          <w:trHeight w:val="277"/>
        </w:trPr>
        <w:tc>
          <w:tcPr>
            <w:tcW w:w="675" w:type="dxa"/>
            <w:vMerge/>
          </w:tcPr>
          <w:p w14:paraId="31203A2B" w14:textId="77777777" w:rsidR="00EE6228" w:rsidRPr="00272BCD" w:rsidRDefault="00EE6228" w:rsidP="00884110">
            <w:pPr>
              <w:jc w:val="center"/>
              <w:rPr>
                <w:rFonts w:eastAsia="Calibri"/>
              </w:rPr>
            </w:pPr>
          </w:p>
        </w:tc>
        <w:tc>
          <w:tcPr>
            <w:tcW w:w="3402" w:type="dxa"/>
            <w:vMerge/>
          </w:tcPr>
          <w:p w14:paraId="3C644B67" w14:textId="77777777" w:rsidR="00EE6228" w:rsidRPr="00272BCD" w:rsidRDefault="00EE6228" w:rsidP="00884110">
            <w:pPr>
              <w:rPr>
                <w:rFonts w:eastAsia="Calibri"/>
              </w:rPr>
            </w:pPr>
          </w:p>
        </w:tc>
        <w:tc>
          <w:tcPr>
            <w:tcW w:w="5245" w:type="dxa"/>
          </w:tcPr>
          <w:p w14:paraId="6EAD88B4" w14:textId="77777777" w:rsidR="00EE6228" w:rsidRPr="00272BCD" w:rsidRDefault="00EE6228" w:rsidP="00884110">
            <w:pPr>
              <w:jc w:val="center"/>
              <w:rPr>
                <w:rFonts w:eastAsia="Calibri"/>
              </w:rPr>
            </w:pPr>
            <w:r w:rsidRPr="00272BCD">
              <w:rPr>
                <w:rFonts w:eastAsia="Calibri"/>
              </w:rPr>
              <w:t>Papildus gaismas ierīces pie autotransporta līdzekļa durvīm</w:t>
            </w:r>
          </w:p>
        </w:tc>
      </w:tr>
      <w:tr w:rsidR="00EE6228" w:rsidRPr="00272BCD" w14:paraId="5555238B" w14:textId="77777777" w:rsidTr="00EE6228">
        <w:trPr>
          <w:trHeight w:val="277"/>
        </w:trPr>
        <w:tc>
          <w:tcPr>
            <w:tcW w:w="675" w:type="dxa"/>
            <w:vMerge/>
          </w:tcPr>
          <w:p w14:paraId="6291BE09" w14:textId="77777777" w:rsidR="00EE6228" w:rsidRPr="00272BCD" w:rsidRDefault="00EE6228" w:rsidP="00884110">
            <w:pPr>
              <w:jc w:val="center"/>
              <w:rPr>
                <w:rFonts w:eastAsia="Calibri"/>
              </w:rPr>
            </w:pPr>
          </w:p>
        </w:tc>
        <w:tc>
          <w:tcPr>
            <w:tcW w:w="3402" w:type="dxa"/>
            <w:vMerge/>
          </w:tcPr>
          <w:p w14:paraId="0C34561C" w14:textId="77777777" w:rsidR="00EE6228" w:rsidRPr="00272BCD" w:rsidRDefault="00EE6228" w:rsidP="00884110">
            <w:pPr>
              <w:rPr>
                <w:rFonts w:eastAsia="Calibri"/>
              </w:rPr>
            </w:pPr>
          </w:p>
        </w:tc>
        <w:tc>
          <w:tcPr>
            <w:tcW w:w="5245" w:type="dxa"/>
          </w:tcPr>
          <w:p w14:paraId="4ED826CB" w14:textId="77777777" w:rsidR="00EE6228" w:rsidRPr="00272BCD" w:rsidRDefault="00EE6228" w:rsidP="00884110">
            <w:pPr>
              <w:jc w:val="center"/>
              <w:rPr>
                <w:rFonts w:eastAsia="Calibri"/>
              </w:rPr>
            </w:pPr>
            <w:r w:rsidRPr="00272BCD">
              <w:rPr>
                <w:rFonts w:eastAsia="Calibri"/>
              </w:rPr>
              <w:t>Ne mazāk kā 2 (divas) avārijas izkāpšanas vietas</w:t>
            </w:r>
          </w:p>
        </w:tc>
      </w:tr>
      <w:tr w:rsidR="00EE6228" w:rsidRPr="00272BCD" w14:paraId="573DD7D4" w14:textId="77777777" w:rsidTr="00EE6228">
        <w:trPr>
          <w:trHeight w:val="277"/>
        </w:trPr>
        <w:tc>
          <w:tcPr>
            <w:tcW w:w="675" w:type="dxa"/>
            <w:vMerge/>
          </w:tcPr>
          <w:p w14:paraId="3E41779E" w14:textId="77777777" w:rsidR="00EE6228" w:rsidRPr="00272BCD" w:rsidRDefault="00EE6228" w:rsidP="00884110">
            <w:pPr>
              <w:jc w:val="center"/>
              <w:rPr>
                <w:rFonts w:eastAsia="Calibri"/>
              </w:rPr>
            </w:pPr>
          </w:p>
        </w:tc>
        <w:tc>
          <w:tcPr>
            <w:tcW w:w="3402" w:type="dxa"/>
            <w:vMerge/>
          </w:tcPr>
          <w:p w14:paraId="7096C65B" w14:textId="77777777" w:rsidR="00EE6228" w:rsidRPr="00272BCD" w:rsidRDefault="00EE6228" w:rsidP="00884110">
            <w:pPr>
              <w:rPr>
                <w:rFonts w:eastAsia="Calibri"/>
              </w:rPr>
            </w:pPr>
          </w:p>
        </w:tc>
        <w:tc>
          <w:tcPr>
            <w:tcW w:w="5245" w:type="dxa"/>
          </w:tcPr>
          <w:p w14:paraId="634488B8" w14:textId="77777777" w:rsidR="00EE6228" w:rsidRPr="00272BCD" w:rsidRDefault="00EE6228" w:rsidP="00884110">
            <w:pPr>
              <w:jc w:val="center"/>
              <w:rPr>
                <w:rFonts w:eastAsia="Calibri"/>
              </w:rPr>
            </w:pPr>
            <w:r w:rsidRPr="00272BCD">
              <w:rPr>
                <w:rFonts w:eastAsia="Calibri"/>
              </w:rPr>
              <w:t>Papildus rokturi un siksnas salonā</w:t>
            </w:r>
          </w:p>
        </w:tc>
      </w:tr>
      <w:tr w:rsidR="00EE6228" w:rsidRPr="00272BCD" w14:paraId="26278FF0" w14:textId="77777777" w:rsidTr="00EE6228">
        <w:trPr>
          <w:trHeight w:val="277"/>
        </w:trPr>
        <w:tc>
          <w:tcPr>
            <w:tcW w:w="675" w:type="dxa"/>
            <w:vMerge/>
          </w:tcPr>
          <w:p w14:paraId="7A8DC9D0" w14:textId="77777777" w:rsidR="00EE6228" w:rsidRPr="00272BCD" w:rsidRDefault="00EE6228" w:rsidP="00884110">
            <w:pPr>
              <w:jc w:val="center"/>
              <w:rPr>
                <w:rFonts w:eastAsia="Calibri"/>
              </w:rPr>
            </w:pPr>
          </w:p>
        </w:tc>
        <w:tc>
          <w:tcPr>
            <w:tcW w:w="3402" w:type="dxa"/>
            <w:vMerge/>
          </w:tcPr>
          <w:p w14:paraId="2C841CAF" w14:textId="77777777" w:rsidR="00EE6228" w:rsidRPr="00272BCD" w:rsidRDefault="00EE6228" w:rsidP="00884110">
            <w:pPr>
              <w:rPr>
                <w:rFonts w:eastAsia="Calibri"/>
              </w:rPr>
            </w:pPr>
          </w:p>
        </w:tc>
        <w:tc>
          <w:tcPr>
            <w:tcW w:w="5245" w:type="dxa"/>
          </w:tcPr>
          <w:p w14:paraId="634D439B" w14:textId="77777777" w:rsidR="00EE6228" w:rsidRPr="00272BCD" w:rsidRDefault="00EE6228" w:rsidP="00884110">
            <w:pPr>
              <w:jc w:val="center"/>
              <w:rPr>
                <w:rFonts w:eastAsia="Calibri"/>
              </w:rPr>
            </w:pPr>
            <w:r w:rsidRPr="00272BCD">
              <w:rPr>
                <w:rFonts w:eastAsia="Calibri"/>
              </w:rPr>
              <w:t>Stiprinājumi invalīdu ratiņu nekustīgai nostiprināšanai attiecībā pret transportlīdzekļu grīdu</w:t>
            </w:r>
          </w:p>
        </w:tc>
      </w:tr>
      <w:tr w:rsidR="00EE6228" w:rsidRPr="00272BCD" w14:paraId="60DC24E5" w14:textId="77777777" w:rsidTr="00EE6228">
        <w:trPr>
          <w:trHeight w:val="277"/>
        </w:trPr>
        <w:tc>
          <w:tcPr>
            <w:tcW w:w="675" w:type="dxa"/>
            <w:vMerge/>
          </w:tcPr>
          <w:p w14:paraId="56C9C2FA" w14:textId="77777777" w:rsidR="00EE6228" w:rsidRPr="00272BCD" w:rsidRDefault="00EE6228" w:rsidP="00884110">
            <w:pPr>
              <w:jc w:val="center"/>
              <w:rPr>
                <w:rFonts w:eastAsia="Calibri"/>
              </w:rPr>
            </w:pPr>
          </w:p>
        </w:tc>
        <w:tc>
          <w:tcPr>
            <w:tcW w:w="3402" w:type="dxa"/>
            <w:vMerge/>
          </w:tcPr>
          <w:p w14:paraId="1549D407" w14:textId="77777777" w:rsidR="00EE6228" w:rsidRPr="00272BCD" w:rsidRDefault="00EE6228" w:rsidP="00884110">
            <w:pPr>
              <w:rPr>
                <w:rFonts w:eastAsia="Calibri"/>
              </w:rPr>
            </w:pPr>
          </w:p>
        </w:tc>
        <w:tc>
          <w:tcPr>
            <w:tcW w:w="5245" w:type="dxa"/>
          </w:tcPr>
          <w:p w14:paraId="4C57D6E6" w14:textId="77777777" w:rsidR="00EE6228" w:rsidRPr="00272BCD" w:rsidRDefault="00EE6228" w:rsidP="00884110">
            <w:pPr>
              <w:jc w:val="center"/>
              <w:rPr>
                <w:rFonts w:eastAsia="Calibri"/>
              </w:rPr>
            </w:pPr>
            <w:r w:rsidRPr="00272BCD">
              <w:rPr>
                <w:rFonts w:eastAsia="Calibri"/>
              </w:rPr>
              <w:t>Drošības jostu stiprinājuma vietas, kas atbilst invalīdu ratiņu atrašanās vietām</w:t>
            </w:r>
          </w:p>
        </w:tc>
      </w:tr>
      <w:tr w:rsidR="00EE6228" w:rsidRPr="00272BCD" w14:paraId="439FF622" w14:textId="77777777" w:rsidTr="00EE6228">
        <w:trPr>
          <w:trHeight w:val="277"/>
        </w:trPr>
        <w:tc>
          <w:tcPr>
            <w:tcW w:w="675" w:type="dxa"/>
            <w:vMerge/>
          </w:tcPr>
          <w:p w14:paraId="7880623E" w14:textId="77777777" w:rsidR="00EE6228" w:rsidRPr="00272BCD" w:rsidRDefault="00EE6228" w:rsidP="00884110">
            <w:pPr>
              <w:jc w:val="center"/>
              <w:rPr>
                <w:rFonts w:eastAsia="Calibri"/>
              </w:rPr>
            </w:pPr>
          </w:p>
        </w:tc>
        <w:tc>
          <w:tcPr>
            <w:tcW w:w="3402" w:type="dxa"/>
            <w:vMerge/>
          </w:tcPr>
          <w:p w14:paraId="7045EACB" w14:textId="77777777" w:rsidR="00EE6228" w:rsidRPr="00272BCD" w:rsidRDefault="00EE6228" w:rsidP="00884110">
            <w:pPr>
              <w:rPr>
                <w:rFonts w:eastAsia="Calibri"/>
              </w:rPr>
            </w:pPr>
          </w:p>
        </w:tc>
        <w:tc>
          <w:tcPr>
            <w:tcW w:w="5245" w:type="dxa"/>
          </w:tcPr>
          <w:p w14:paraId="454D5AC4" w14:textId="77777777" w:rsidR="00EE6228" w:rsidRPr="00272BCD" w:rsidRDefault="00EE6228" w:rsidP="00884110">
            <w:pPr>
              <w:pBdr>
                <w:bottom w:val="single" w:sz="6" w:space="1" w:color="auto"/>
              </w:pBdr>
              <w:jc w:val="center"/>
              <w:rPr>
                <w:rFonts w:eastAsia="Calibri"/>
              </w:rPr>
            </w:pPr>
            <w:r w:rsidRPr="00272BCD">
              <w:rPr>
                <w:rFonts w:eastAsia="Calibri"/>
              </w:rPr>
              <w:t>Galvas atbalsti pasažieru krēsliem</w:t>
            </w:r>
            <w:r>
              <w:rPr>
                <w:rFonts w:eastAsia="Calibri"/>
              </w:rPr>
              <w:t>.</w:t>
            </w:r>
          </w:p>
        </w:tc>
      </w:tr>
      <w:tr w:rsidR="00EE6228" w:rsidRPr="00272BCD" w14:paraId="3D2677E3" w14:textId="77777777" w:rsidTr="00EE6228">
        <w:trPr>
          <w:trHeight w:val="270"/>
        </w:trPr>
        <w:tc>
          <w:tcPr>
            <w:tcW w:w="675" w:type="dxa"/>
          </w:tcPr>
          <w:p w14:paraId="3E1CC8D3" w14:textId="711504B6" w:rsidR="00EE6228" w:rsidRPr="00272BCD" w:rsidRDefault="00EE6228" w:rsidP="0072504C">
            <w:pPr>
              <w:jc w:val="center"/>
              <w:rPr>
                <w:rFonts w:eastAsia="Calibri"/>
              </w:rPr>
            </w:pPr>
            <w:r>
              <w:rPr>
                <w:rFonts w:eastAsia="Calibri"/>
              </w:rPr>
              <w:t>4.</w:t>
            </w:r>
            <w:r w:rsidR="0072504C">
              <w:rPr>
                <w:rFonts w:eastAsia="Calibri"/>
              </w:rPr>
              <w:t>6</w:t>
            </w:r>
            <w:r w:rsidRPr="00272BCD">
              <w:rPr>
                <w:rFonts w:eastAsia="Calibri"/>
              </w:rPr>
              <w:t>.</w:t>
            </w:r>
          </w:p>
        </w:tc>
        <w:tc>
          <w:tcPr>
            <w:tcW w:w="3402" w:type="dxa"/>
          </w:tcPr>
          <w:p w14:paraId="71512249" w14:textId="5B963A2A" w:rsidR="00EE6228" w:rsidRPr="00272BCD" w:rsidRDefault="00EE6228" w:rsidP="00E914B9">
            <w:pPr>
              <w:rPr>
                <w:rFonts w:eastAsia="Calibri"/>
                <w:b/>
              </w:rPr>
            </w:pPr>
            <w:r w:rsidRPr="0074526F">
              <w:rPr>
                <w:rFonts w:eastAsia="Calibri"/>
              </w:rPr>
              <w:t>Transportlīdzekļu</w:t>
            </w:r>
            <w:r w:rsidRPr="00272BCD">
              <w:rPr>
                <w:rFonts w:eastAsia="Calibri"/>
              </w:rPr>
              <w:t xml:space="preserve"> pakalpojumu </w:t>
            </w:r>
            <w:r w:rsidRPr="0074526F">
              <w:rPr>
                <w:rFonts w:eastAsia="Calibri"/>
              </w:rPr>
              <w:t>nodrošinā</w:t>
            </w:r>
            <w:r>
              <w:rPr>
                <w:rFonts w:eastAsia="Calibri"/>
              </w:rPr>
              <w:t>šana</w:t>
            </w:r>
            <w:r w:rsidRPr="00272BCD">
              <w:rPr>
                <w:rFonts w:eastAsia="Calibri"/>
              </w:rPr>
              <w:t xml:space="preserve"> </w:t>
            </w:r>
          </w:p>
        </w:tc>
        <w:tc>
          <w:tcPr>
            <w:tcW w:w="5245" w:type="dxa"/>
          </w:tcPr>
          <w:p w14:paraId="6D2C92AB" w14:textId="265406B7" w:rsidR="00EE6228" w:rsidRDefault="00EE6228" w:rsidP="00EE6228">
            <w:pPr>
              <w:rPr>
                <w:rFonts w:eastAsia="Calibri"/>
              </w:rPr>
            </w:pPr>
            <w:r>
              <w:rPr>
                <w:rFonts w:eastAsia="Calibri"/>
              </w:rPr>
              <w:t xml:space="preserve">4.7.1. </w:t>
            </w:r>
            <w:r w:rsidRPr="00272BCD">
              <w:rPr>
                <w:rFonts w:eastAsia="Calibri"/>
              </w:rPr>
              <w:t xml:space="preserve">Pretendentam </w:t>
            </w:r>
            <w:r>
              <w:rPr>
                <w:rFonts w:eastAsia="Calibri"/>
              </w:rPr>
              <w:t xml:space="preserve">specializētā </w:t>
            </w:r>
            <w:r w:rsidRPr="00272BCD">
              <w:rPr>
                <w:rFonts w:eastAsia="Calibri"/>
              </w:rPr>
              <w:t>transporta pakalpojumus</w:t>
            </w:r>
            <w:r>
              <w:rPr>
                <w:rFonts w:eastAsia="Calibri"/>
              </w:rPr>
              <w:t>,</w:t>
            </w:r>
            <w:r w:rsidRPr="0074526F">
              <w:rPr>
                <w:rFonts w:eastAsia="Calibri"/>
              </w:rPr>
              <w:t xml:space="preserve"> personām </w:t>
            </w:r>
            <w:r w:rsidRPr="00272BCD">
              <w:rPr>
                <w:rFonts w:eastAsia="Calibri"/>
              </w:rPr>
              <w:t>ar kustību traucējumiem</w:t>
            </w:r>
            <w:r>
              <w:rPr>
                <w:rFonts w:eastAsia="Calibri"/>
              </w:rPr>
              <w:t>,</w:t>
            </w:r>
            <w:r w:rsidRPr="00272BCD">
              <w:rPr>
                <w:rFonts w:eastAsia="Calibri"/>
              </w:rPr>
              <w:t xml:space="preserve"> jānodrošina </w:t>
            </w:r>
            <w:r w:rsidRPr="00272BCD">
              <w:rPr>
                <w:rFonts w:eastAsia="Calibri"/>
                <w:b/>
              </w:rPr>
              <w:t>7 dienas nedēļā</w:t>
            </w:r>
            <w:r>
              <w:rPr>
                <w:rFonts w:eastAsia="Calibri"/>
                <w:b/>
              </w:rPr>
              <w:t>,</w:t>
            </w:r>
            <w:r w:rsidRPr="0074526F">
              <w:rPr>
                <w:rFonts w:eastAsia="Calibri"/>
              </w:rPr>
              <w:t xml:space="preserve"> pamatojoties uz</w:t>
            </w:r>
            <w:r w:rsidRPr="00272BCD">
              <w:rPr>
                <w:rFonts w:eastAsia="Calibri"/>
              </w:rPr>
              <w:t xml:space="preserve"> personas </w:t>
            </w:r>
            <w:r>
              <w:rPr>
                <w:rFonts w:eastAsia="Calibri"/>
              </w:rPr>
              <w:t>pieprasījuma</w:t>
            </w:r>
            <w:r w:rsidRPr="00272BCD">
              <w:rPr>
                <w:rFonts w:eastAsia="Calibri"/>
              </w:rPr>
              <w:t>.</w:t>
            </w:r>
          </w:p>
          <w:p w14:paraId="62038C33" w14:textId="3BBFECEE" w:rsidR="00EE6228" w:rsidRPr="00272BCD" w:rsidRDefault="00EE6228" w:rsidP="00EE6228">
            <w:pPr>
              <w:jc w:val="both"/>
              <w:rPr>
                <w:rFonts w:eastAsia="Calibri"/>
                <w:b/>
              </w:rPr>
            </w:pPr>
            <w:r>
              <w:rPr>
                <w:rFonts w:eastAsia="Calibri"/>
              </w:rPr>
              <w:t xml:space="preserve">4.7.2. </w:t>
            </w:r>
            <w:r>
              <w:t>Nepieciešamības gadījumos</w:t>
            </w:r>
            <w:r w:rsidR="00E914B9">
              <w:t xml:space="preserve"> </w:t>
            </w:r>
            <w:r>
              <w:t xml:space="preserve">pakalpojumi nodrošināmi 1h laikā no pakalpojuma pieteikšanas </w:t>
            </w:r>
            <w:r>
              <w:lastRenderedPageBreak/>
              <w:t>brīža.</w:t>
            </w:r>
          </w:p>
        </w:tc>
      </w:tr>
      <w:tr w:rsidR="00EE6228" w:rsidRPr="00272BCD" w14:paraId="16C6D83B" w14:textId="77777777" w:rsidTr="00EE6228">
        <w:trPr>
          <w:trHeight w:val="270"/>
        </w:trPr>
        <w:tc>
          <w:tcPr>
            <w:tcW w:w="675" w:type="dxa"/>
          </w:tcPr>
          <w:p w14:paraId="07D226DF" w14:textId="4E62BC0B" w:rsidR="00EE6228" w:rsidRPr="00272BCD" w:rsidRDefault="00EE6228" w:rsidP="0072504C">
            <w:pPr>
              <w:jc w:val="center"/>
              <w:rPr>
                <w:rFonts w:eastAsia="Calibri"/>
              </w:rPr>
            </w:pPr>
            <w:r>
              <w:rPr>
                <w:rFonts w:eastAsia="Calibri"/>
              </w:rPr>
              <w:lastRenderedPageBreak/>
              <w:t>4.</w:t>
            </w:r>
            <w:r w:rsidR="0072504C">
              <w:rPr>
                <w:rFonts w:eastAsia="Calibri"/>
              </w:rPr>
              <w:t>7</w:t>
            </w:r>
            <w:r w:rsidRPr="00272BCD">
              <w:rPr>
                <w:rFonts w:eastAsia="Calibri"/>
              </w:rPr>
              <w:t>.</w:t>
            </w:r>
          </w:p>
        </w:tc>
        <w:tc>
          <w:tcPr>
            <w:tcW w:w="3402" w:type="dxa"/>
          </w:tcPr>
          <w:p w14:paraId="2429DF9A" w14:textId="2DB0C913" w:rsidR="00EE6228" w:rsidRPr="00272BCD" w:rsidRDefault="00EE6228" w:rsidP="00884110">
            <w:pPr>
              <w:rPr>
                <w:rFonts w:eastAsia="Calibri"/>
                <w:b/>
              </w:rPr>
            </w:pPr>
            <w:r>
              <w:rPr>
                <w:rFonts w:eastAsia="Calibri"/>
              </w:rPr>
              <w:t>Transportlīdzekļa vadītājs/i</w:t>
            </w:r>
          </w:p>
        </w:tc>
        <w:tc>
          <w:tcPr>
            <w:tcW w:w="5245" w:type="dxa"/>
          </w:tcPr>
          <w:p w14:paraId="5B819F3D" w14:textId="66D8A601" w:rsidR="00EE6228" w:rsidRPr="00272BCD" w:rsidRDefault="00EE6228" w:rsidP="00884110">
            <w:pPr>
              <w:rPr>
                <w:rFonts w:eastAsia="Calibri"/>
                <w:b/>
              </w:rPr>
            </w:pPr>
            <w:r>
              <w:t>Derīga attiecīgā transportlīdzekļa vadīšanai nepieciešamā vadītāja apliecība.</w:t>
            </w:r>
          </w:p>
        </w:tc>
      </w:tr>
      <w:tr w:rsidR="00EE6228" w:rsidRPr="00272BCD" w14:paraId="13B974FD" w14:textId="77777777" w:rsidTr="00EE6228">
        <w:trPr>
          <w:trHeight w:val="270"/>
        </w:trPr>
        <w:tc>
          <w:tcPr>
            <w:tcW w:w="675" w:type="dxa"/>
          </w:tcPr>
          <w:p w14:paraId="4D00EE1F" w14:textId="3CD4CAA3" w:rsidR="00EE6228" w:rsidRDefault="00EE6228" w:rsidP="0072504C">
            <w:pPr>
              <w:jc w:val="center"/>
              <w:rPr>
                <w:rFonts w:eastAsia="Calibri"/>
              </w:rPr>
            </w:pPr>
            <w:r>
              <w:rPr>
                <w:rFonts w:eastAsia="Calibri"/>
              </w:rPr>
              <w:t>4.</w:t>
            </w:r>
            <w:r w:rsidR="0072504C">
              <w:rPr>
                <w:rFonts w:eastAsia="Calibri"/>
              </w:rPr>
              <w:t>8</w:t>
            </w:r>
            <w:r>
              <w:rPr>
                <w:rFonts w:eastAsia="Calibri"/>
              </w:rPr>
              <w:t>.</w:t>
            </w:r>
          </w:p>
        </w:tc>
        <w:tc>
          <w:tcPr>
            <w:tcW w:w="3402" w:type="dxa"/>
          </w:tcPr>
          <w:p w14:paraId="37BBE84A" w14:textId="2BF8BD73" w:rsidR="00EE6228" w:rsidRDefault="00EE6228" w:rsidP="00884110">
            <w:pPr>
              <w:rPr>
                <w:rFonts w:eastAsia="Calibri"/>
              </w:rPr>
            </w:pPr>
            <w:r>
              <w:rPr>
                <w:rFonts w:eastAsia="Calibri"/>
              </w:rPr>
              <w:t>Citi līguma nosacījumi</w:t>
            </w:r>
          </w:p>
        </w:tc>
        <w:tc>
          <w:tcPr>
            <w:tcW w:w="5245" w:type="dxa"/>
          </w:tcPr>
          <w:p w14:paraId="3CCDF399" w14:textId="4B7255C3" w:rsidR="00EE6228" w:rsidRDefault="00EE6228" w:rsidP="00EE6228">
            <w:r>
              <w:t>4.9.1. Dīkstāves uzskaite sākot ar 16</w:t>
            </w:r>
            <w:r w:rsidR="0009126A">
              <w:t>.</w:t>
            </w:r>
            <w:r>
              <w:t xml:space="preserve"> minūti;</w:t>
            </w:r>
          </w:p>
          <w:p w14:paraId="6C47F70A" w14:textId="3C697A61" w:rsidR="00EE6228" w:rsidRDefault="00EE6228" w:rsidP="00EE6228">
            <w:r>
              <w:t>4.9.2. km uzskaite Jelgavas pilsētas administratīvajā teritorijā uzsāk pakalpojuma saņēmēja norādītajā adresē;</w:t>
            </w:r>
          </w:p>
          <w:p w14:paraId="3ECB2E3B" w14:textId="71FE5761" w:rsidR="00EE6228" w:rsidRDefault="00EE6228" w:rsidP="00EE6228">
            <w:r>
              <w:t>4.9.3. km uzskaite ārpus Jelgavas pilsētas administratīvas teritorijas uzsāk no pakalpojuma saņēmēja juridiskās adreses – Pulkveža O.Kalpaka ielā 9, Jelgavā.</w:t>
            </w:r>
          </w:p>
        </w:tc>
      </w:tr>
    </w:tbl>
    <w:p w14:paraId="2FCCFE29" w14:textId="77777777" w:rsidR="00A81C48" w:rsidRDefault="00A81C48" w:rsidP="00EE6228">
      <w:pPr>
        <w:spacing w:after="200" w:line="276" w:lineRule="auto"/>
        <w:jc w:val="center"/>
        <w:rPr>
          <w:sz w:val="22"/>
          <w:szCs w:val="22"/>
        </w:rPr>
      </w:pPr>
    </w:p>
    <w:p w14:paraId="663F2D94" w14:textId="77777777" w:rsidR="00A81C48" w:rsidRDefault="00A81C48" w:rsidP="00EE6228">
      <w:pPr>
        <w:spacing w:after="200" w:line="276" w:lineRule="auto"/>
        <w:jc w:val="center"/>
        <w:rPr>
          <w:sz w:val="22"/>
          <w:szCs w:val="22"/>
        </w:rPr>
      </w:pPr>
    </w:p>
    <w:p w14:paraId="53757D3D" w14:textId="77777777" w:rsidR="00A81C48" w:rsidRPr="00FC5D5A" w:rsidRDefault="00A81C48" w:rsidP="00A81C48">
      <w:pPr>
        <w:spacing w:after="200" w:line="276" w:lineRule="auto"/>
        <w:rPr>
          <w:rStyle w:val="Strong"/>
          <w:b w:val="0"/>
          <w:bCs w:val="0"/>
        </w:rPr>
      </w:pPr>
      <w:r w:rsidRPr="00FC5D5A">
        <w:t>JPPI “</w:t>
      </w:r>
      <w:r w:rsidRPr="00FC5D5A">
        <w:rPr>
          <w:rStyle w:val="Strong"/>
          <w:b w:val="0"/>
          <w:bCs w:val="0"/>
        </w:rPr>
        <w:t xml:space="preserve">"Jelgavas sociālo lietu pārvalde" </w:t>
      </w:r>
    </w:p>
    <w:p w14:paraId="1B5FB47E" w14:textId="77777777" w:rsidR="0049306A" w:rsidRDefault="00A81C48" w:rsidP="00A81C48">
      <w:pPr>
        <w:spacing w:after="200" w:line="276" w:lineRule="auto"/>
        <w:rPr>
          <w:rStyle w:val="Strong"/>
          <w:b w:val="0"/>
          <w:bCs w:val="0"/>
        </w:rPr>
      </w:pPr>
      <w:r w:rsidRPr="00FC5D5A">
        <w:rPr>
          <w:rStyle w:val="Strong"/>
          <w:b w:val="0"/>
          <w:bCs w:val="0"/>
        </w:rPr>
        <w:t>Rehabilitācijas nodaļas vadītāja</w:t>
      </w:r>
      <w:r w:rsidRPr="00FC5D5A">
        <w:rPr>
          <w:rStyle w:val="Strong"/>
          <w:b w:val="0"/>
          <w:bCs w:val="0"/>
        </w:rPr>
        <w:tab/>
      </w:r>
      <w:r w:rsidRPr="00FC5D5A">
        <w:rPr>
          <w:rStyle w:val="Strong"/>
          <w:b w:val="0"/>
          <w:bCs w:val="0"/>
        </w:rPr>
        <w:tab/>
      </w:r>
      <w:r w:rsidRPr="00FC5D5A">
        <w:rPr>
          <w:rStyle w:val="Strong"/>
          <w:b w:val="0"/>
          <w:bCs w:val="0"/>
        </w:rPr>
        <w:tab/>
      </w:r>
      <w:r w:rsidRPr="00FC5D5A">
        <w:rPr>
          <w:rStyle w:val="Strong"/>
          <w:b w:val="0"/>
          <w:bCs w:val="0"/>
        </w:rPr>
        <w:tab/>
      </w:r>
      <w:r w:rsidRPr="00FC5D5A">
        <w:rPr>
          <w:rStyle w:val="Strong"/>
          <w:b w:val="0"/>
          <w:bCs w:val="0"/>
        </w:rPr>
        <w:tab/>
      </w:r>
      <w:r w:rsidRPr="00FC5D5A">
        <w:rPr>
          <w:rStyle w:val="Strong"/>
          <w:b w:val="0"/>
          <w:bCs w:val="0"/>
        </w:rPr>
        <w:tab/>
      </w:r>
      <w:r w:rsidRPr="00FC5D5A">
        <w:rPr>
          <w:rStyle w:val="Strong"/>
          <w:b w:val="0"/>
          <w:bCs w:val="0"/>
        </w:rPr>
        <w:tab/>
      </w:r>
    </w:p>
    <w:p w14:paraId="0D047456" w14:textId="419C0C48" w:rsidR="005D518E" w:rsidRDefault="00A81C48" w:rsidP="00A81C48">
      <w:pPr>
        <w:spacing w:after="200" w:line="276" w:lineRule="auto"/>
        <w:rPr>
          <w:rStyle w:val="Strong"/>
          <w:b w:val="0"/>
          <w:bCs w:val="0"/>
        </w:rPr>
      </w:pPr>
      <w:r w:rsidRPr="00FC5D5A">
        <w:rPr>
          <w:rStyle w:val="Strong"/>
          <w:b w:val="0"/>
          <w:bCs w:val="0"/>
        </w:rPr>
        <w:t>I.Bančuka</w:t>
      </w:r>
    </w:p>
    <w:p w14:paraId="65620694" w14:textId="7EEFC248" w:rsidR="00EE6228" w:rsidRPr="00FC5D5A" w:rsidRDefault="00EE6228" w:rsidP="00A81C48">
      <w:pPr>
        <w:spacing w:after="200" w:line="276" w:lineRule="auto"/>
      </w:pPr>
      <w:r w:rsidRPr="00FC5D5A">
        <w:br w:type="page"/>
      </w:r>
    </w:p>
    <w:p w14:paraId="37A99222" w14:textId="77777777" w:rsidR="00A75338" w:rsidRDefault="00A75338" w:rsidP="00A75338">
      <w:pPr>
        <w:jc w:val="right"/>
        <w:rPr>
          <w:b/>
          <w:lang w:eastAsia="x-none"/>
        </w:rPr>
      </w:pPr>
      <w:r>
        <w:rPr>
          <w:b/>
          <w:lang w:eastAsia="x-none"/>
        </w:rPr>
        <w:lastRenderedPageBreak/>
        <w:t>Nolikuma 4.pielikums</w:t>
      </w:r>
    </w:p>
    <w:p w14:paraId="1BC11DED" w14:textId="77777777" w:rsidR="00A81C48" w:rsidRDefault="00A81C48" w:rsidP="00A81C48">
      <w:pPr>
        <w:pStyle w:val="NormalWeb"/>
        <w:spacing w:before="0" w:beforeAutospacing="0" w:after="0" w:afterAutospacing="0"/>
        <w:jc w:val="center"/>
        <w:rPr>
          <w:bCs/>
          <w:sz w:val="28"/>
          <w:szCs w:val="28"/>
          <w:lang w:val="lv-LV"/>
        </w:rPr>
      </w:pPr>
      <w:r>
        <w:rPr>
          <w:bCs/>
          <w:sz w:val="28"/>
          <w:szCs w:val="28"/>
          <w:lang w:val="lv-LV"/>
        </w:rPr>
        <w:t>ATKLĀTS KONKURSS</w:t>
      </w:r>
    </w:p>
    <w:p w14:paraId="1AA2197E" w14:textId="5AA5BD80" w:rsidR="00EE6228" w:rsidRDefault="00A81C48" w:rsidP="00A81C48">
      <w:pPr>
        <w:jc w:val="center"/>
        <w:rPr>
          <w:b/>
          <w:sz w:val="28"/>
          <w:szCs w:val="28"/>
        </w:rPr>
      </w:pPr>
      <w:r w:rsidRPr="00F20DB0">
        <w:rPr>
          <w:b/>
          <w:bCs/>
          <w:sz w:val="28"/>
          <w:szCs w:val="28"/>
        </w:rPr>
        <w:t xml:space="preserve"> </w:t>
      </w:r>
      <w:r w:rsidR="00EE6228" w:rsidRPr="00F20DB0">
        <w:rPr>
          <w:b/>
          <w:bCs/>
          <w:sz w:val="28"/>
          <w:szCs w:val="28"/>
        </w:rPr>
        <w:t>“</w:t>
      </w:r>
      <w:r w:rsidR="00EE6228" w:rsidRPr="00F20DB0">
        <w:rPr>
          <w:b/>
          <w:sz w:val="28"/>
          <w:szCs w:val="28"/>
        </w:rPr>
        <w:t xml:space="preserve">Specializētā autotransporta pakalpojumi </w:t>
      </w:r>
    </w:p>
    <w:p w14:paraId="57B8B2F1" w14:textId="77777777" w:rsidR="00EE6228" w:rsidRPr="00F20DB0" w:rsidRDefault="00EE6228" w:rsidP="00EE6228">
      <w:pPr>
        <w:jc w:val="center"/>
        <w:rPr>
          <w:b/>
          <w:sz w:val="28"/>
          <w:szCs w:val="28"/>
        </w:rPr>
      </w:pPr>
      <w:r w:rsidRPr="00F20DB0">
        <w:rPr>
          <w:b/>
          <w:sz w:val="28"/>
          <w:szCs w:val="28"/>
        </w:rPr>
        <w:t>personām ar kustību traucējumiem”</w:t>
      </w:r>
    </w:p>
    <w:p w14:paraId="63B59BEB" w14:textId="77777777" w:rsidR="00EE6228" w:rsidRPr="00F20DB0" w:rsidRDefault="00EE6228" w:rsidP="00EE6228">
      <w:pPr>
        <w:jc w:val="center"/>
        <w:rPr>
          <w:b/>
          <w:sz w:val="28"/>
          <w:szCs w:val="28"/>
        </w:rPr>
      </w:pPr>
      <w:r w:rsidRPr="00F20DB0">
        <w:rPr>
          <w:b/>
          <w:bCs/>
          <w:sz w:val="28"/>
          <w:szCs w:val="28"/>
          <w:lang w:eastAsia="x-none"/>
        </w:rPr>
        <w:t>identifikācijas Nr.JPD2017/93/AK</w:t>
      </w:r>
    </w:p>
    <w:p w14:paraId="0C5C06A5" w14:textId="77777777" w:rsidR="00A75338" w:rsidRDefault="00A75338" w:rsidP="00A75338">
      <w:pPr>
        <w:pStyle w:val="Heading3"/>
        <w:spacing w:before="0" w:after="0"/>
        <w:jc w:val="center"/>
        <w:rPr>
          <w:sz w:val="28"/>
          <w:szCs w:val="28"/>
        </w:rPr>
      </w:pPr>
    </w:p>
    <w:p w14:paraId="41778F6E" w14:textId="77777777" w:rsidR="00A75338" w:rsidRDefault="00A75338" w:rsidP="00A75338">
      <w:pPr>
        <w:pStyle w:val="Heading3"/>
        <w:spacing w:before="0" w:after="0"/>
        <w:jc w:val="center"/>
        <w:rPr>
          <w:b/>
          <w:sz w:val="28"/>
          <w:szCs w:val="28"/>
        </w:rPr>
      </w:pPr>
      <w:r>
        <w:rPr>
          <w:b/>
          <w:sz w:val="28"/>
          <w:szCs w:val="28"/>
        </w:rPr>
        <w:t>Tehniskais piedāvājums</w:t>
      </w:r>
    </w:p>
    <w:p w14:paraId="22C63E3D" w14:textId="674D4775" w:rsidR="00A75338" w:rsidRDefault="00A75338" w:rsidP="00ED1126">
      <w:pPr>
        <w:pStyle w:val="ListParagraph"/>
        <w:numPr>
          <w:ilvl w:val="0"/>
          <w:numId w:val="7"/>
        </w:numPr>
        <w:jc w:val="both"/>
      </w:pPr>
    </w:p>
    <w:tbl>
      <w:tblPr>
        <w:tblStyle w:val="TableGrid1"/>
        <w:tblW w:w="9322" w:type="dxa"/>
        <w:tblLayout w:type="fixed"/>
        <w:tblLook w:val="04A0" w:firstRow="1" w:lastRow="0" w:firstColumn="1" w:lastColumn="0" w:noHBand="0" w:noVBand="1"/>
      </w:tblPr>
      <w:tblGrid>
        <w:gridCol w:w="675"/>
        <w:gridCol w:w="2268"/>
        <w:gridCol w:w="2977"/>
        <w:gridCol w:w="3402"/>
      </w:tblGrid>
      <w:tr w:rsidR="00EE6228" w:rsidRPr="00272BCD" w14:paraId="289CBB77" w14:textId="77777777" w:rsidTr="00C224ED">
        <w:tc>
          <w:tcPr>
            <w:tcW w:w="675" w:type="dxa"/>
          </w:tcPr>
          <w:p w14:paraId="4F1DFB73" w14:textId="77777777" w:rsidR="00EE6228" w:rsidRPr="00272BCD" w:rsidRDefault="00EE6228" w:rsidP="00884110">
            <w:pPr>
              <w:jc w:val="center"/>
              <w:rPr>
                <w:rFonts w:eastAsia="Calibri"/>
                <w:b/>
              </w:rPr>
            </w:pPr>
            <w:r w:rsidRPr="00272BCD">
              <w:rPr>
                <w:rFonts w:eastAsia="Calibri"/>
                <w:b/>
              </w:rPr>
              <w:t>Nr.</w:t>
            </w:r>
          </w:p>
        </w:tc>
        <w:tc>
          <w:tcPr>
            <w:tcW w:w="2268" w:type="dxa"/>
          </w:tcPr>
          <w:p w14:paraId="4C4441EB" w14:textId="77777777" w:rsidR="00EE6228" w:rsidRPr="00272BCD" w:rsidRDefault="00EE6228" w:rsidP="00884110">
            <w:pPr>
              <w:jc w:val="center"/>
              <w:rPr>
                <w:rFonts w:eastAsia="Calibri"/>
                <w:b/>
              </w:rPr>
            </w:pPr>
            <w:r w:rsidRPr="00272BCD">
              <w:rPr>
                <w:rFonts w:eastAsia="Calibri"/>
                <w:b/>
              </w:rPr>
              <w:t>Nosaukums</w:t>
            </w:r>
          </w:p>
        </w:tc>
        <w:tc>
          <w:tcPr>
            <w:tcW w:w="2977" w:type="dxa"/>
          </w:tcPr>
          <w:p w14:paraId="71A1B7B9" w14:textId="77777777" w:rsidR="00EE6228" w:rsidRPr="00272BCD" w:rsidRDefault="00EE6228" w:rsidP="00884110">
            <w:pPr>
              <w:jc w:val="center"/>
              <w:rPr>
                <w:rFonts w:eastAsia="Calibri"/>
                <w:b/>
              </w:rPr>
            </w:pPr>
            <w:r>
              <w:rPr>
                <w:rFonts w:eastAsia="Calibri"/>
                <w:b/>
              </w:rPr>
              <w:t>Minimālā</w:t>
            </w:r>
            <w:r w:rsidRPr="00272BCD">
              <w:rPr>
                <w:rFonts w:eastAsia="Calibri"/>
                <w:b/>
              </w:rPr>
              <w:t xml:space="preserve"> prasība</w:t>
            </w:r>
          </w:p>
        </w:tc>
        <w:tc>
          <w:tcPr>
            <w:tcW w:w="3402" w:type="dxa"/>
          </w:tcPr>
          <w:p w14:paraId="64122EDD" w14:textId="77777777" w:rsidR="00EE6228" w:rsidRDefault="00EE6228" w:rsidP="00884110">
            <w:pPr>
              <w:jc w:val="center"/>
              <w:rPr>
                <w:rFonts w:eastAsia="Calibri"/>
                <w:b/>
              </w:rPr>
            </w:pPr>
            <w:r>
              <w:rPr>
                <w:rFonts w:eastAsia="Calibri"/>
                <w:b/>
              </w:rPr>
              <w:t>Pretendenta piedāvājums</w:t>
            </w:r>
          </w:p>
        </w:tc>
      </w:tr>
      <w:tr w:rsidR="00EE6228" w:rsidRPr="00272BCD" w14:paraId="57232DFA" w14:textId="77777777" w:rsidTr="00C224ED">
        <w:tc>
          <w:tcPr>
            <w:tcW w:w="675" w:type="dxa"/>
          </w:tcPr>
          <w:p w14:paraId="1FD07C47" w14:textId="5FB18470" w:rsidR="00EE6228" w:rsidRPr="00272BCD" w:rsidRDefault="00E914B9" w:rsidP="00884110">
            <w:pPr>
              <w:jc w:val="center"/>
              <w:rPr>
                <w:rFonts w:eastAsia="Calibri"/>
              </w:rPr>
            </w:pPr>
            <w:r>
              <w:rPr>
                <w:rFonts w:eastAsia="Calibri"/>
              </w:rPr>
              <w:t>1.</w:t>
            </w:r>
            <w:r w:rsidR="00EE6228" w:rsidRPr="00272BCD">
              <w:rPr>
                <w:rFonts w:eastAsia="Calibri"/>
              </w:rPr>
              <w:t>1.</w:t>
            </w:r>
          </w:p>
        </w:tc>
        <w:tc>
          <w:tcPr>
            <w:tcW w:w="2268" w:type="dxa"/>
          </w:tcPr>
          <w:p w14:paraId="1C3C848A" w14:textId="77777777" w:rsidR="00EE6228" w:rsidRPr="00272BCD" w:rsidRDefault="00EE6228" w:rsidP="00884110">
            <w:pPr>
              <w:rPr>
                <w:rFonts w:eastAsia="Calibri"/>
              </w:rPr>
            </w:pPr>
            <w:r>
              <w:t xml:space="preserve">Transportlīdzekļu </w:t>
            </w:r>
            <w:r w:rsidRPr="00272BCD">
              <w:rPr>
                <w:rFonts w:eastAsia="Calibri"/>
              </w:rPr>
              <w:t>skaits</w:t>
            </w:r>
          </w:p>
        </w:tc>
        <w:tc>
          <w:tcPr>
            <w:tcW w:w="2977" w:type="dxa"/>
          </w:tcPr>
          <w:p w14:paraId="58B56651" w14:textId="77777777" w:rsidR="00EE6228" w:rsidRPr="00272BCD" w:rsidRDefault="00EE6228" w:rsidP="00884110">
            <w:pPr>
              <w:jc w:val="center"/>
              <w:rPr>
                <w:rFonts w:eastAsia="Calibri"/>
              </w:rPr>
            </w:pPr>
            <w:r w:rsidRPr="00272BCD">
              <w:rPr>
                <w:rFonts w:eastAsia="Calibri"/>
              </w:rPr>
              <w:t xml:space="preserve">Vismaz </w:t>
            </w:r>
            <w:r>
              <w:rPr>
                <w:rFonts w:eastAsia="Calibri"/>
              </w:rPr>
              <w:t>3 (trīs)</w:t>
            </w:r>
          </w:p>
        </w:tc>
        <w:tc>
          <w:tcPr>
            <w:tcW w:w="3402" w:type="dxa"/>
          </w:tcPr>
          <w:p w14:paraId="42231681" w14:textId="77777777" w:rsidR="00EE6228" w:rsidRPr="00272BCD" w:rsidRDefault="00EE6228" w:rsidP="00884110">
            <w:pPr>
              <w:jc w:val="center"/>
              <w:rPr>
                <w:rFonts w:eastAsia="Calibri"/>
              </w:rPr>
            </w:pPr>
          </w:p>
        </w:tc>
      </w:tr>
      <w:tr w:rsidR="00EE6228" w:rsidRPr="00272BCD" w14:paraId="1F6FCCD7" w14:textId="77777777" w:rsidTr="00C224ED">
        <w:tc>
          <w:tcPr>
            <w:tcW w:w="675" w:type="dxa"/>
          </w:tcPr>
          <w:p w14:paraId="7BA7A4DC" w14:textId="38329361" w:rsidR="00EE6228" w:rsidRPr="00272BCD" w:rsidRDefault="00E914B9" w:rsidP="00884110">
            <w:pPr>
              <w:jc w:val="center"/>
              <w:rPr>
                <w:rFonts w:eastAsia="Calibri"/>
              </w:rPr>
            </w:pPr>
            <w:r>
              <w:rPr>
                <w:rFonts w:eastAsia="Calibri"/>
              </w:rPr>
              <w:t>1.</w:t>
            </w:r>
            <w:r w:rsidR="00EE6228" w:rsidRPr="00272BCD">
              <w:rPr>
                <w:rFonts w:eastAsia="Calibri"/>
              </w:rPr>
              <w:t>2.</w:t>
            </w:r>
          </w:p>
        </w:tc>
        <w:tc>
          <w:tcPr>
            <w:tcW w:w="2268" w:type="dxa"/>
          </w:tcPr>
          <w:p w14:paraId="696C9257" w14:textId="71A67A35" w:rsidR="00EE6228" w:rsidRPr="00272BCD" w:rsidRDefault="00C224ED" w:rsidP="00884110">
            <w:pPr>
              <w:rPr>
                <w:rFonts w:eastAsia="Calibri"/>
              </w:rPr>
            </w:pPr>
            <w:r>
              <w:t>Transportlīdzeklī pārvadājamo personu skaits</w:t>
            </w:r>
          </w:p>
        </w:tc>
        <w:tc>
          <w:tcPr>
            <w:tcW w:w="2977" w:type="dxa"/>
          </w:tcPr>
          <w:p w14:paraId="05370EB7" w14:textId="163AC11A" w:rsidR="00EE6228" w:rsidRPr="00272BCD" w:rsidRDefault="00C224ED" w:rsidP="00884110">
            <w:pPr>
              <w:jc w:val="center"/>
              <w:rPr>
                <w:rFonts w:eastAsia="Calibri"/>
              </w:rPr>
            </w:pPr>
            <w:r>
              <w:t>Vismaz 2 (divos) transportlīdzekļos (katrā atsevišķi) var vienlaicīgi pārvadāt vismaz 8 personas, t.sk., vismaz 3 personas, kuras pārvietojas riteņkrēslos</w:t>
            </w:r>
          </w:p>
        </w:tc>
        <w:tc>
          <w:tcPr>
            <w:tcW w:w="3402" w:type="dxa"/>
          </w:tcPr>
          <w:p w14:paraId="2C3C46AB" w14:textId="77777777" w:rsidR="00EE6228" w:rsidRDefault="00EE6228" w:rsidP="00884110">
            <w:pPr>
              <w:jc w:val="center"/>
              <w:rPr>
                <w:rFonts w:eastAsia="Calibri"/>
              </w:rPr>
            </w:pPr>
          </w:p>
        </w:tc>
      </w:tr>
      <w:tr w:rsidR="00EE6228" w:rsidRPr="00272BCD" w14:paraId="64E7BFB0" w14:textId="77777777" w:rsidTr="00C224ED">
        <w:tc>
          <w:tcPr>
            <w:tcW w:w="675" w:type="dxa"/>
          </w:tcPr>
          <w:p w14:paraId="1F1208DB" w14:textId="074CD026" w:rsidR="00EE6228" w:rsidRPr="00272BCD" w:rsidRDefault="00E914B9" w:rsidP="00884110">
            <w:pPr>
              <w:jc w:val="center"/>
              <w:rPr>
                <w:rFonts w:eastAsia="Calibri"/>
              </w:rPr>
            </w:pPr>
            <w:r>
              <w:rPr>
                <w:rFonts w:eastAsia="Calibri"/>
              </w:rPr>
              <w:t>1.</w:t>
            </w:r>
            <w:r w:rsidR="00EE6228">
              <w:rPr>
                <w:rFonts w:eastAsia="Calibri"/>
              </w:rPr>
              <w:t>3</w:t>
            </w:r>
            <w:r w:rsidR="00EE6228" w:rsidRPr="00272BCD">
              <w:rPr>
                <w:rFonts w:eastAsia="Calibri"/>
              </w:rPr>
              <w:t>.</w:t>
            </w:r>
          </w:p>
        </w:tc>
        <w:tc>
          <w:tcPr>
            <w:tcW w:w="2268" w:type="dxa"/>
          </w:tcPr>
          <w:p w14:paraId="11EA8E9B" w14:textId="77777777" w:rsidR="00EE6228" w:rsidRPr="00272BCD" w:rsidRDefault="00EE6228" w:rsidP="00884110">
            <w:pPr>
              <w:rPr>
                <w:rFonts w:eastAsia="Calibri"/>
              </w:rPr>
            </w:pPr>
            <w:r>
              <w:rPr>
                <w:rFonts w:eastAsia="Calibri"/>
              </w:rPr>
              <w:t>Transport</w:t>
            </w:r>
            <w:r w:rsidRPr="00272BCD">
              <w:rPr>
                <w:rFonts w:eastAsia="Calibri"/>
              </w:rPr>
              <w:t>līdzekļu modeļu atbilstība</w:t>
            </w:r>
          </w:p>
        </w:tc>
        <w:tc>
          <w:tcPr>
            <w:tcW w:w="2977" w:type="dxa"/>
          </w:tcPr>
          <w:p w14:paraId="6E6D8A00" w14:textId="77777777" w:rsidR="00EE6228" w:rsidRPr="00272BCD" w:rsidRDefault="00EE6228" w:rsidP="00884110">
            <w:pPr>
              <w:jc w:val="center"/>
              <w:rPr>
                <w:rFonts w:eastAsia="Calibri"/>
              </w:rPr>
            </w:pPr>
            <w:r>
              <w:t>A</w:t>
            </w:r>
            <w:r w:rsidRPr="002931DD">
              <w:t>tbilstošs CSDD un ES normām</w:t>
            </w:r>
            <w:r>
              <w:t>, lai nodrošinātu pakalpojumu</w:t>
            </w:r>
          </w:p>
        </w:tc>
        <w:tc>
          <w:tcPr>
            <w:tcW w:w="3402" w:type="dxa"/>
          </w:tcPr>
          <w:p w14:paraId="7B541CF4" w14:textId="77777777" w:rsidR="00EE6228" w:rsidRDefault="00EE6228" w:rsidP="00884110">
            <w:pPr>
              <w:jc w:val="center"/>
            </w:pPr>
          </w:p>
        </w:tc>
      </w:tr>
      <w:tr w:rsidR="00EE6228" w:rsidRPr="00272BCD" w14:paraId="6F332EC9" w14:textId="77777777" w:rsidTr="00C224ED">
        <w:tc>
          <w:tcPr>
            <w:tcW w:w="675" w:type="dxa"/>
          </w:tcPr>
          <w:p w14:paraId="29B1B74E" w14:textId="28DA0877" w:rsidR="00EE6228" w:rsidRPr="00272BCD" w:rsidRDefault="00E914B9" w:rsidP="00884110">
            <w:pPr>
              <w:jc w:val="center"/>
              <w:rPr>
                <w:rFonts w:eastAsia="Calibri"/>
              </w:rPr>
            </w:pPr>
            <w:r>
              <w:rPr>
                <w:rFonts w:eastAsia="Calibri"/>
              </w:rPr>
              <w:t>1.</w:t>
            </w:r>
            <w:r w:rsidR="00EE6228">
              <w:rPr>
                <w:rFonts w:eastAsia="Calibri"/>
              </w:rPr>
              <w:t>4</w:t>
            </w:r>
            <w:r w:rsidR="00EE6228" w:rsidRPr="00272BCD">
              <w:rPr>
                <w:rFonts w:eastAsia="Calibri"/>
              </w:rPr>
              <w:t>.</w:t>
            </w:r>
          </w:p>
        </w:tc>
        <w:tc>
          <w:tcPr>
            <w:tcW w:w="2268" w:type="dxa"/>
          </w:tcPr>
          <w:p w14:paraId="21D1E230" w14:textId="77777777" w:rsidR="00EE6228" w:rsidRPr="00272BCD" w:rsidRDefault="00EE6228" w:rsidP="00884110">
            <w:pPr>
              <w:rPr>
                <w:rFonts w:eastAsia="Calibri"/>
              </w:rPr>
            </w:pPr>
            <w:r w:rsidRPr="00272BCD">
              <w:rPr>
                <w:rFonts w:eastAsia="Calibri"/>
              </w:rPr>
              <w:t>Obligātās civiltiesiskās transporta līdzekļu apdrošināšanas polises</w:t>
            </w:r>
          </w:p>
        </w:tc>
        <w:tc>
          <w:tcPr>
            <w:tcW w:w="2977" w:type="dxa"/>
            <w:vAlign w:val="center"/>
          </w:tcPr>
          <w:p w14:paraId="0BDEFD6B" w14:textId="77777777" w:rsidR="00EE6228" w:rsidRPr="00272BCD" w:rsidRDefault="00EE6228" w:rsidP="00884110">
            <w:pPr>
              <w:jc w:val="center"/>
              <w:rPr>
                <w:rFonts w:eastAsia="Calibri"/>
              </w:rPr>
            </w:pPr>
            <w:r w:rsidRPr="00272BCD">
              <w:rPr>
                <w:rFonts w:eastAsia="Calibri"/>
              </w:rPr>
              <w:t>Spēkā esošas</w:t>
            </w:r>
          </w:p>
        </w:tc>
        <w:tc>
          <w:tcPr>
            <w:tcW w:w="3402" w:type="dxa"/>
          </w:tcPr>
          <w:p w14:paraId="04ACAB45" w14:textId="77777777" w:rsidR="00EE6228" w:rsidRPr="00272BCD" w:rsidRDefault="00EE6228" w:rsidP="00884110">
            <w:pPr>
              <w:jc w:val="center"/>
              <w:rPr>
                <w:rFonts w:eastAsia="Calibri"/>
              </w:rPr>
            </w:pPr>
          </w:p>
        </w:tc>
      </w:tr>
      <w:tr w:rsidR="00EE6228" w:rsidRPr="00272BCD" w14:paraId="35ABCA24" w14:textId="77777777" w:rsidTr="00C224ED">
        <w:trPr>
          <w:trHeight w:val="282"/>
        </w:trPr>
        <w:tc>
          <w:tcPr>
            <w:tcW w:w="675" w:type="dxa"/>
            <w:vMerge w:val="restart"/>
          </w:tcPr>
          <w:p w14:paraId="1996C21E" w14:textId="4F837BB8" w:rsidR="00EE6228" w:rsidRPr="00272BCD" w:rsidRDefault="00E914B9" w:rsidP="00884110">
            <w:pPr>
              <w:jc w:val="center"/>
              <w:rPr>
                <w:rFonts w:eastAsia="Calibri"/>
              </w:rPr>
            </w:pPr>
            <w:r>
              <w:rPr>
                <w:rFonts w:eastAsia="Calibri"/>
              </w:rPr>
              <w:t>1.</w:t>
            </w:r>
            <w:r w:rsidR="00EE6228">
              <w:rPr>
                <w:rFonts w:eastAsia="Calibri"/>
              </w:rPr>
              <w:t>5</w:t>
            </w:r>
            <w:r w:rsidR="00EE6228" w:rsidRPr="00272BCD">
              <w:rPr>
                <w:rFonts w:eastAsia="Calibri"/>
              </w:rPr>
              <w:t>.</w:t>
            </w:r>
          </w:p>
        </w:tc>
        <w:tc>
          <w:tcPr>
            <w:tcW w:w="2268" w:type="dxa"/>
            <w:vMerge w:val="restart"/>
          </w:tcPr>
          <w:p w14:paraId="47A1BE5B" w14:textId="77777777" w:rsidR="00EE6228" w:rsidRPr="00272BCD" w:rsidRDefault="00EE6228" w:rsidP="00884110">
            <w:pPr>
              <w:rPr>
                <w:rFonts w:eastAsia="Calibri"/>
              </w:rPr>
            </w:pPr>
            <w:r w:rsidRPr="00272BCD">
              <w:rPr>
                <w:rFonts w:eastAsia="Calibri"/>
              </w:rPr>
              <w:t>Obligātais aprīkojums</w:t>
            </w:r>
            <w:r>
              <w:rPr>
                <w:rFonts w:eastAsia="Calibri"/>
              </w:rPr>
              <w:t xml:space="preserve"> visiem transportlīdzekļiem</w:t>
            </w:r>
          </w:p>
        </w:tc>
        <w:tc>
          <w:tcPr>
            <w:tcW w:w="2977" w:type="dxa"/>
          </w:tcPr>
          <w:p w14:paraId="23109183" w14:textId="670EB672" w:rsidR="00EE6228" w:rsidRPr="00272BCD" w:rsidRDefault="00C224ED" w:rsidP="00C224ED">
            <w:pPr>
              <w:rPr>
                <w:rFonts w:eastAsia="Calibri"/>
              </w:rPr>
            </w:pPr>
            <w:r>
              <w:rPr>
                <w:rFonts w:eastAsia="Calibri"/>
              </w:rPr>
              <w:t xml:space="preserve">5.1. </w:t>
            </w:r>
            <w:r w:rsidR="00EE6228" w:rsidRPr="00272BCD">
              <w:rPr>
                <w:rFonts w:eastAsia="Calibri"/>
              </w:rPr>
              <w:t>Zīmes, kas paredzētas invalīdu autotransporta apzīmējumam</w:t>
            </w:r>
          </w:p>
        </w:tc>
        <w:tc>
          <w:tcPr>
            <w:tcW w:w="3402" w:type="dxa"/>
          </w:tcPr>
          <w:p w14:paraId="4DAB0A02" w14:textId="77777777" w:rsidR="00EE6228" w:rsidRPr="00272BCD" w:rsidRDefault="00EE6228" w:rsidP="00884110">
            <w:pPr>
              <w:jc w:val="center"/>
              <w:rPr>
                <w:rFonts w:eastAsia="Calibri"/>
              </w:rPr>
            </w:pPr>
          </w:p>
        </w:tc>
      </w:tr>
      <w:tr w:rsidR="00EE6228" w:rsidRPr="00272BCD" w14:paraId="48A09C47" w14:textId="77777777" w:rsidTr="00C224ED">
        <w:trPr>
          <w:trHeight w:val="277"/>
        </w:trPr>
        <w:tc>
          <w:tcPr>
            <w:tcW w:w="675" w:type="dxa"/>
            <w:vMerge/>
          </w:tcPr>
          <w:p w14:paraId="1A7691A2" w14:textId="77777777" w:rsidR="00EE6228" w:rsidRPr="00272BCD" w:rsidRDefault="00EE6228" w:rsidP="00884110">
            <w:pPr>
              <w:jc w:val="center"/>
              <w:rPr>
                <w:rFonts w:eastAsia="Calibri"/>
              </w:rPr>
            </w:pPr>
          </w:p>
        </w:tc>
        <w:tc>
          <w:tcPr>
            <w:tcW w:w="2268" w:type="dxa"/>
            <w:vMerge/>
          </w:tcPr>
          <w:p w14:paraId="51BDC36D" w14:textId="77777777" w:rsidR="00EE6228" w:rsidRPr="00272BCD" w:rsidRDefault="00EE6228" w:rsidP="00884110">
            <w:pPr>
              <w:rPr>
                <w:rFonts w:eastAsia="Calibri"/>
              </w:rPr>
            </w:pPr>
          </w:p>
        </w:tc>
        <w:tc>
          <w:tcPr>
            <w:tcW w:w="2977" w:type="dxa"/>
          </w:tcPr>
          <w:p w14:paraId="77FF02B0" w14:textId="3A7A0F80" w:rsidR="00EE6228" w:rsidRPr="00272BCD" w:rsidRDefault="00C224ED" w:rsidP="00C224ED">
            <w:pPr>
              <w:rPr>
                <w:rFonts w:eastAsia="Calibri"/>
              </w:rPr>
            </w:pPr>
            <w:r>
              <w:rPr>
                <w:rFonts w:eastAsia="Calibri"/>
              </w:rPr>
              <w:t xml:space="preserve">5.2. </w:t>
            </w:r>
            <w:r w:rsidR="00EE6228" w:rsidRPr="00272BCD">
              <w:rPr>
                <w:rFonts w:eastAsia="Calibri"/>
              </w:rPr>
              <w:t>Kondicionēšanas sistēma</w:t>
            </w:r>
          </w:p>
        </w:tc>
        <w:tc>
          <w:tcPr>
            <w:tcW w:w="3402" w:type="dxa"/>
          </w:tcPr>
          <w:p w14:paraId="0D170ED4" w14:textId="77777777" w:rsidR="00EE6228" w:rsidRPr="00272BCD" w:rsidRDefault="00EE6228" w:rsidP="00884110">
            <w:pPr>
              <w:jc w:val="center"/>
              <w:rPr>
                <w:rFonts w:eastAsia="Calibri"/>
              </w:rPr>
            </w:pPr>
          </w:p>
        </w:tc>
      </w:tr>
      <w:tr w:rsidR="00EE6228" w:rsidRPr="00272BCD" w14:paraId="63C87E70" w14:textId="77777777" w:rsidTr="00C224ED">
        <w:trPr>
          <w:trHeight w:val="277"/>
        </w:trPr>
        <w:tc>
          <w:tcPr>
            <w:tcW w:w="675" w:type="dxa"/>
            <w:vMerge/>
          </w:tcPr>
          <w:p w14:paraId="549831A6" w14:textId="77777777" w:rsidR="00EE6228" w:rsidRPr="00272BCD" w:rsidRDefault="00EE6228" w:rsidP="00884110">
            <w:pPr>
              <w:jc w:val="center"/>
              <w:rPr>
                <w:rFonts w:eastAsia="Calibri"/>
              </w:rPr>
            </w:pPr>
          </w:p>
        </w:tc>
        <w:tc>
          <w:tcPr>
            <w:tcW w:w="2268" w:type="dxa"/>
            <w:vMerge/>
          </w:tcPr>
          <w:p w14:paraId="6DB58FAF" w14:textId="77777777" w:rsidR="00EE6228" w:rsidRPr="00272BCD" w:rsidRDefault="00EE6228" w:rsidP="00884110">
            <w:pPr>
              <w:rPr>
                <w:rFonts w:eastAsia="Calibri"/>
              </w:rPr>
            </w:pPr>
          </w:p>
        </w:tc>
        <w:tc>
          <w:tcPr>
            <w:tcW w:w="2977" w:type="dxa"/>
          </w:tcPr>
          <w:p w14:paraId="6956195E" w14:textId="70315AA0" w:rsidR="00EE6228" w:rsidRPr="00272BCD" w:rsidRDefault="00C224ED" w:rsidP="00C224ED">
            <w:pPr>
              <w:rPr>
                <w:rFonts w:eastAsia="Calibri"/>
              </w:rPr>
            </w:pPr>
            <w:r>
              <w:rPr>
                <w:rFonts w:eastAsia="Calibri"/>
              </w:rPr>
              <w:t xml:space="preserve">5.3. </w:t>
            </w:r>
            <w:r w:rsidR="00EE6228" w:rsidRPr="00272BCD">
              <w:rPr>
                <w:rFonts w:eastAsia="Calibri"/>
              </w:rPr>
              <w:t>Autonomās apsildes sistēma</w:t>
            </w:r>
          </w:p>
        </w:tc>
        <w:tc>
          <w:tcPr>
            <w:tcW w:w="3402" w:type="dxa"/>
          </w:tcPr>
          <w:p w14:paraId="27182176" w14:textId="77777777" w:rsidR="00EE6228" w:rsidRPr="00272BCD" w:rsidRDefault="00EE6228" w:rsidP="00884110">
            <w:pPr>
              <w:jc w:val="center"/>
              <w:rPr>
                <w:rFonts w:eastAsia="Calibri"/>
              </w:rPr>
            </w:pPr>
          </w:p>
        </w:tc>
      </w:tr>
      <w:tr w:rsidR="00EE6228" w:rsidRPr="00272BCD" w14:paraId="67774FA5" w14:textId="77777777" w:rsidTr="00C224ED">
        <w:trPr>
          <w:trHeight w:val="277"/>
        </w:trPr>
        <w:tc>
          <w:tcPr>
            <w:tcW w:w="675" w:type="dxa"/>
            <w:vMerge/>
          </w:tcPr>
          <w:p w14:paraId="1DA76EF9" w14:textId="77777777" w:rsidR="00EE6228" w:rsidRPr="00272BCD" w:rsidRDefault="00EE6228" w:rsidP="00884110">
            <w:pPr>
              <w:jc w:val="center"/>
              <w:rPr>
                <w:rFonts w:eastAsia="Calibri"/>
              </w:rPr>
            </w:pPr>
          </w:p>
        </w:tc>
        <w:tc>
          <w:tcPr>
            <w:tcW w:w="2268" w:type="dxa"/>
            <w:vMerge/>
          </w:tcPr>
          <w:p w14:paraId="3B590998" w14:textId="77777777" w:rsidR="00EE6228" w:rsidRPr="00272BCD" w:rsidRDefault="00EE6228" w:rsidP="00884110">
            <w:pPr>
              <w:rPr>
                <w:rFonts w:eastAsia="Calibri"/>
              </w:rPr>
            </w:pPr>
          </w:p>
        </w:tc>
        <w:tc>
          <w:tcPr>
            <w:tcW w:w="2977" w:type="dxa"/>
          </w:tcPr>
          <w:p w14:paraId="61D1DC77" w14:textId="306EAC07" w:rsidR="00EE6228" w:rsidRPr="00272BCD" w:rsidRDefault="00C224ED" w:rsidP="00C224ED">
            <w:pPr>
              <w:rPr>
                <w:rFonts w:eastAsia="Calibri"/>
              </w:rPr>
            </w:pPr>
            <w:r>
              <w:rPr>
                <w:rFonts w:eastAsia="Calibri"/>
              </w:rPr>
              <w:t xml:space="preserve">5.4. </w:t>
            </w:r>
            <w:r w:rsidR="00EE6228" w:rsidRPr="00272BCD">
              <w:rPr>
                <w:rFonts w:eastAsia="Calibri"/>
              </w:rPr>
              <w:t>Iekāpšanas –izkāpšanas palīgierīce – mehāniskā vai hidrauliskā</w:t>
            </w:r>
          </w:p>
        </w:tc>
        <w:tc>
          <w:tcPr>
            <w:tcW w:w="3402" w:type="dxa"/>
          </w:tcPr>
          <w:p w14:paraId="4B03AFAD" w14:textId="77777777" w:rsidR="00EE6228" w:rsidRPr="00272BCD" w:rsidRDefault="00EE6228" w:rsidP="00884110">
            <w:pPr>
              <w:jc w:val="center"/>
              <w:rPr>
                <w:rFonts w:eastAsia="Calibri"/>
              </w:rPr>
            </w:pPr>
          </w:p>
        </w:tc>
      </w:tr>
      <w:tr w:rsidR="00EE6228" w:rsidRPr="00272BCD" w14:paraId="0CD0377C" w14:textId="77777777" w:rsidTr="00C224ED">
        <w:trPr>
          <w:trHeight w:val="277"/>
        </w:trPr>
        <w:tc>
          <w:tcPr>
            <w:tcW w:w="675" w:type="dxa"/>
            <w:vMerge/>
          </w:tcPr>
          <w:p w14:paraId="673757F0" w14:textId="77777777" w:rsidR="00EE6228" w:rsidRPr="00272BCD" w:rsidRDefault="00EE6228" w:rsidP="00884110">
            <w:pPr>
              <w:jc w:val="center"/>
              <w:rPr>
                <w:rFonts w:eastAsia="Calibri"/>
              </w:rPr>
            </w:pPr>
          </w:p>
        </w:tc>
        <w:tc>
          <w:tcPr>
            <w:tcW w:w="2268" w:type="dxa"/>
            <w:vMerge/>
          </w:tcPr>
          <w:p w14:paraId="51357AB6" w14:textId="77777777" w:rsidR="00EE6228" w:rsidRPr="00272BCD" w:rsidRDefault="00EE6228" w:rsidP="00884110">
            <w:pPr>
              <w:rPr>
                <w:rFonts w:eastAsia="Calibri"/>
              </w:rPr>
            </w:pPr>
          </w:p>
        </w:tc>
        <w:tc>
          <w:tcPr>
            <w:tcW w:w="2977" w:type="dxa"/>
          </w:tcPr>
          <w:p w14:paraId="0BB180DF" w14:textId="20CA64C8" w:rsidR="00EE6228" w:rsidRPr="00272BCD" w:rsidRDefault="00C224ED" w:rsidP="00C224ED">
            <w:pPr>
              <w:rPr>
                <w:rFonts w:eastAsia="Calibri"/>
              </w:rPr>
            </w:pPr>
            <w:r>
              <w:rPr>
                <w:rFonts w:eastAsia="Calibri"/>
              </w:rPr>
              <w:t xml:space="preserve">5.5. </w:t>
            </w:r>
            <w:r w:rsidR="00EE6228" w:rsidRPr="00272BCD">
              <w:rPr>
                <w:rFonts w:eastAsia="Calibri"/>
              </w:rPr>
              <w:t>Papildus gaismas ierīces pie autotransporta līdzekļa durvīm</w:t>
            </w:r>
          </w:p>
        </w:tc>
        <w:tc>
          <w:tcPr>
            <w:tcW w:w="3402" w:type="dxa"/>
          </w:tcPr>
          <w:p w14:paraId="33A99BF1" w14:textId="77777777" w:rsidR="00EE6228" w:rsidRPr="00272BCD" w:rsidRDefault="00EE6228" w:rsidP="00884110">
            <w:pPr>
              <w:jc w:val="center"/>
              <w:rPr>
                <w:rFonts w:eastAsia="Calibri"/>
              </w:rPr>
            </w:pPr>
          </w:p>
        </w:tc>
      </w:tr>
      <w:tr w:rsidR="00EE6228" w:rsidRPr="00272BCD" w14:paraId="22588D34" w14:textId="77777777" w:rsidTr="00C224ED">
        <w:trPr>
          <w:trHeight w:val="277"/>
        </w:trPr>
        <w:tc>
          <w:tcPr>
            <w:tcW w:w="675" w:type="dxa"/>
            <w:vMerge/>
          </w:tcPr>
          <w:p w14:paraId="2AED35BD" w14:textId="77777777" w:rsidR="00EE6228" w:rsidRPr="00272BCD" w:rsidRDefault="00EE6228" w:rsidP="00884110">
            <w:pPr>
              <w:jc w:val="center"/>
              <w:rPr>
                <w:rFonts w:eastAsia="Calibri"/>
              </w:rPr>
            </w:pPr>
          </w:p>
        </w:tc>
        <w:tc>
          <w:tcPr>
            <w:tcW w:w="2268" w:type="dxa"/>
            <w:vMerge/>
          </w:tcPr>
          <w:p w14:paraId="69335525" w14:textId="77777777" w:rsidR="00EE6228" w:rsidRPr="00272BCD" w:rsidRDefault="00EE6228" w:rsidP="00884110">
            <w:pPr>
              <w:rPr>
                <w:rFonts w:eastAsia="Calibri"/>
              </w:rPr>
            </w:pPr>
          </w:p>
        </w:tc>
        <w:tc>
          <w:tcPr>
            <w:tcW w:w="2977" w:type="dxa"/>
          </w:tcPr>
          <w:p w14:paraId="71566333" w14:textId="0F891723" w:rsidR="00EE6228" w:rsidRPr="00272BCD" w:rsidRDefault="00C224ED" w:rsidP="00C224ED">
            <w:pPr>
              <w:rPr>
                <w:rFonts w:eastAsia="Calibri"/>
              </w:rPr>
            </w:pPr>
            <w:r>
              <w:rPr>
                <w:rFonts w:eastAsia="Calibri"/>
              </w:rPr>
              <w:t xml:space="preserve">5.6. </w:t>
            </w:r>
            <w:r w:rsidR="00EE6228" w:rsidRPr="00272BCD">
              <w:rPr>
                <w:rFonts w:eastAsia="Calibri"/>
              </w:rPr>
              <w:t>Ne mazāk kā 2 (divas) avārijas izkāpšanas vietas</w:t>
            </w:r>
          </w:p>
        </w:tc>
        <w:tc>
          <w:tcPr>
            <w:tcW w:w="3402" w:type="dxa"/>
          </w:tcPr>
          <w:p w14:paraId="1A2897E9" w14:textId="77777777" w:rsidR="00EE6228" w:rsidRPr="00272BCD" w:rsidRDefault="00EE6228" w:rsidP="00884110">
            <w:pPr>
              <w:jc w:val="center"/>
              <w:rPr>
                <w:rFonts w:eastAsia="Calibri"/>
              </w:rPr>
            </w:pPr>
          </w:p>
        </w:tc>
      </w:tr>
      <w:tr w:rsidR="00EE6228" w:rsidRPr="00272BCD" w14:paraId="1F56E5A2" w14:textId="77777777" w:rsidTr="00C224ED">
        <w:trPr>
          <w:trHeight w:val="277"/>
        </w:trPr>
        <w:tc>
          <w:tcPr>
            <w:tcW w:w="675" w:type="dxa"/>
            <w:vMerge/>
          </w:tcPr>
          <w:p w14:paraId="3A2DC946" w14:textId="77777777" w:rsidR="00EE6228" w:rsidRPr="00272BCD" w:rsidRDefault="00EE6228" w:rsidP="00884110">
            <w:pPr>
              <w:jc w:val="center"/>
              <w:rPr>
                <w:rFonts w:eastAsia="Calibri"/>
              </w:rPr>
            </w:pPr>
          </w:p>
        </w:tc>
        <w:tc>
          <w:tcPr>
            <w:tcW w:w="2268" w:type="dxa"/>
            <w:vMerge/>
          </w:tcPr>
          <w:p w14:paraId="098F63EA" w14:textId="77777777" w:rsidR="00EE6228" w:rsidRPr="00272BCD" w:rsidRDefault="00EE6228" w:rsidP="00884110">
            <w:pPr>
              <w:rPr>
                <w:rFonts w:eastAsia="Calibri"/>
              </w:rPr>
            </w:pPr>
          </w:p>
        </w:tc>
        <w:tc>
          <w:tcPr>
            <w:tcW w:w="2977" w:type="dxa"/>
          </w:tcPr>
          <w:p w14:paraId="5CF8C78C" w14:textId="19496253" w:rsidR="00EE6228" w:rsidRPr="00272BCD" w:rsidRDefault="00C224ED" w:rsidP="00C224ED">
            <w:pPr>
              <w:rPr>
                <w:rFonts w:eastAsia="Calibri"/>
              </w:rPr>
            </w:pPr>
            <w:r>
              <w:rPr>
                <w:rFonts w:eastAsia="Calibri"/>
              </w:rPr>
              <w:t xml:space="preserve">5.7. </w:t>
            </w:r>
            <w:r w:rsidR="00EE6228" w:rsidRPr="00272BCD">
              <w:rPr>
                <w:rFonts w:eastAsia="Calibri"/>
              </w:rPr>
              <w:t>Papildus rokturi un siksnas salonā</w:t>
            </w:r>
          </w:p>
        </w:tc>
        <w:tc>
          <w:tcPr>
            <w:tcW w:w="3402" w:type="dxa"/>
          </w:tcPr>
          <w:p w14:paraId="4F0C20E6" w14:textId="77777777" w:rsidR="00EE6228" w:rsidRPr="00272BCD" w:rsidRDefault="00EE6228" w:rsidP="00884110">
            <w:pPr>
              <w:jc w:val="center"/>
              <w:rPr>
                <w:rFonts w:eastAsia="Calibri"/>
              </w:rPr>
            </w:pPr>
          </w:p>
        </w:tc>
      </w:tr>
      <w:tr w:rsidR="00EE6228" w:rsidRPr="00272BCD" w14:paraId="0B0E9333" w14:textId="77777777" w:rsidTr="00C224ED">
        <w:trPr>
          <w:trHeight w:val="277"/>
        </w:trPr>
        <w:tc>
          <w:tcPr>
            <w:tcW w:w="675" w:type="dxa"/>
            <w:vMerge/>
          </w:tcPr>
          <w:p w14:paraId="63B435AA" w14:textId="77777777" w:rsidR="00EE6228" w:rsidRPr="00272BCD" w:rsidRDefault="00EE6228" w:rsidP="00884110">
            <w:pPr>
              <w:jc w:val="center"/>
              <w:rPr>
                <w:rFonts w:eastAsia="Calibri"/>
              </w:rPr>
            </w:pPr>
          </w:p>
        </w:tc>
        <w:tc>
          <w:tcPr>
            <w:tcW w:w="2268" w:type="dxa"/>
            <w:vMerge/>
          </w:tcPr>
          <w:p w14:paraId="137BB558" w14:textId="77777777" w:rsidR="00EE6228" w:rsidRPr="00272BCD" w:rsidRDefault="00EE6228" w:rsidP="00884110">
            <w:pPr>
              <w:rPr>
                <w:rFonts w:eastAsia="Calibri"/>
              </w:rPr>
            </w:pPr>
          </w:p>
        </w:tc>
        <w:tc>
          <w:tcPr>
            <w:tcW w:w="2977" w:type="dxa"/>
          </w:tcPr>
          <w:p w14:paraId="0BE8AABE" w14:textId="2F4DBE01" w:rsidR="00EE6228" w:rsidRPr="00272BCD" w:rsidRDefault="00C224ED" w:rsidP="00C224ED">
            <w:pPr>
              <w:rPr>
                <w:rFonts w:eastAsia="Calibri"/>
              </w:rPr>
            </w:pPr>
            <w:r>
              <w:rPr>
                <w:rFonts w:eastAsia="Calibri"/>
              </w:rPr>
              <w:t xml:space="preserve">5.8. </w:t>
            </w:r>
            <w:r w:rsidR="00EE6228" w:rsidRPr="00272BCD">
              <w:rPr>
                <w:rFonts w:eastAsia="Calibri"/>
              </w:rPr>
              <w:t>Stiprinājumi invalīdu ratiņu nekustīgai nostiprināšanai attiecībā pret transportlīdzekļu grīdu</w:t>
            </w:r>
          </w:p>
        </w:tc>
        <w:tc>
          <w:tcPr>
            <w:tcW w:w="3402" w:type="dxa"/>
          </w:tcPr>
          <w:p w14:paraId="77EAF038" w14:textId="77777777" w:rsidR="00EE6228" w:rsidRPr="00272BCD" w:rsidRDefault="00EE6228" w:rsidP="00884110">
            <w:pPr>
              <w:jc w:val="center"/>
              <w:rPr>
                <w:rFonts w:eastAsia="Calibri"/>
              </w:rPr>
            </w:pPr>
          </w:p>
        </w:tc>
      </w:tr>
      <w:tr w:rsidR="00EE6228" w:rsidRPr="00272BCD" w14:paraId="418A6DAB" w14:textId="77777777" w:rsidTr="00C224ED">
        <w:trPr>
          <w:trHeight w:val="277"/>
        </w:trPr>
        <w:tc>
          <w:tcPr>
            <w:tcW w:w="675" w:type="dxa"/>
            <w:vMerge/>
          </w:tcPr>
          <w:p w14:paraId="4931D2EF" w14:textId="77777777" w:rsidR="00EE6228" w:rsidRPr="00272BCD" w:rsidRDefault="00EE6228" w:rsidP="00884110">
            <w:pPr>
              <w:jc w:val="center"/>
              <w:rPr>
                <w:rFonts w:eastAsia="Calibri"/>
              </w:rPr>
            </w:pPr>
          </w:p>
        </w:tc>
        <w:tc>
          <w:tcPr>
            <w:tcW w:w="2268" w:type="dxa"/>
            <w:vMerge/>
          </w:tcPr>
          <w:p w14:paraId="1775F8A3" w14:textId="77777777" w:rsidR="00EE6228" w:rsidRPr="00272BCD" w:rsidRDefault="00EE6228" w:rsidP="00884110">
            <w:pPr>
              <w:rPr>
                <w:rFonts w:eastAsia="Calibri"/>
              </w:rPr>
            </w:pPr>
          </w:p>
        </w:tc>
        <w:tc>
          <w:tcPr>
            <w:tcW w:w="2977" w:type="dxa"/>
          </w:tcPr>
          <w:p w14:paraId="23D04894" w14:textId="547EFA83" w:rsidR="00EE6228" w:rsidRPr="00272BCD" w:rsidRDefault="00C224ED" w:rsidP="00C224ED">
            <w:pPr>
              <w:rPr>
                <w:rFonts w:eastAsia="Calibri"/>
              </w:rPr>
            </w:pPr>
            <w:r>
              <w:rPr>
                <w:rFonts w:eastAsia="Calibri"/>
              </w:rPr>
              <w:t xml:space="preserve">5.9. </w:t>
            </w:r>
            <w:r w:rsidR="00EE6228" w:rsidRPr="00272BCD">
              <w:rPr>
                <w:rFonts w:eastAsia="Calibri"/>
              </w:rPr>
              <w:t>Drošības jostu stiprinājuma vietas, kas atbilst invalīdu ratiņu atrašanās vietām</w:t>
            </w:r>
          </w:p>
        </w:tc>
        <w:tc>
          <w:tcPr>
            <w:tcW w:w="3402" w:type="dxa"/>
          </w:tcPr>
          <w:p w14:paraId="087D148F" w14:textId="77777777" w:rsidR="00EE6228" w:rsidRPr="00272BCD" w:rsidRDefault="00EE6228" w:rsidP="00884110">
            <w:pPr>
              <w:jc w:val="center"/>
              <w:rPr>
                <w:rFonts w:eastAsia="Calibri"/>
              </w:rPr>
            </w:pPr>
          </w:p>
        </w:tc>
      </w:tr>
      <w:tr w:rsidR="00EE6228" w:rsidRPr="00272BCD" w14:paraId="54451083" w14:textId="77777777" w:rsidTr="00C224ED">
        <w:trPr>
          <w:trHeight w:val="277"/>
        </w:trPr>
        <w:tc>
          <w:tcPr>
            <w:tcW w:w="675" w:type="dxa"/>
            <w:vMerge/>
          </w:tcPr>
          <w:p w14:paraId="769E0A0A" w14:textId="77777777" w:rsidR="00EE6228" w:rsidRPr="00272BCD" w:rsidRDefault="00EE6228" w:rsidP="00884110">
            <w:pPr>
              <w:jc w:val="center"/>
              <w:rPr>
                <w:rFonts w:eastAsia="Calibri"/>
              </w:rPr>
            </w:pPr>
          </w:p>
        </w:tc>
        <w:tc>
          <w:tcPr>
            <w:tcW w:w="2268" w:type="dxa"/>
            <w:vMerge/>
          </w:tcPr>
          <w:p w14:paraId="27F4286E" w14:textId="77777777" w:rsidR="00EE6228" w:rsidRPr="00272BCD" w:rsidRDefault="00EE6228" w:rsidP="00884110">
            <w:pPr>
              <w:rPr>
                <w:rFonts w:eastAsia="Calibri"/>
              </w:rPr>
            </w:pPr>
          </w:p>
        </w:tc>
        <w:tc>
          <w:tcPr>
            <w:tcW w:w="2977" w:type="dxa"/>
          </w:tcPr>
          <w:p w14:paraId="5CBFD51B" w14:textId="265D5EBD" w:rsidR="00EE6228" w:rsidRPr="00272BCD" w:rsidRDefault="00C224ED" w:rsidP="00C224ED">
            <w:pPr>
              <w:pBdr>
                <w:bottom w:val="single" w:sz="6" w:space="1" w:color="auto"/>
              </w:pBdr>
              <w:rPr>
                <w:rFonts w:eastAsia="Calibri"/>
              </w:rPr>
            </w:pPr>
            <w:r>
              <w:rPr>
                <w:rFonts w:eastAsia="Calibri"/>
              </w:rPr>
              <w:t xml:space="preserve">5.10. </w:t>
            </w:r>
            <w:r w:rsidR="00EE6228" w:rsidRPr="00272BCD">
              <w:rPr>
                <w:rFonts w:eastAsia="Calibri"/>
              </w:rPr>
              <w:t>Galvas atbalsti pasažieru krēsliem</w:t>
            </w:r>
            <w:r w:rsidR="00EE6228">
              <w:rPr>
                <w:rFonts w:eastAsia="Calibri"/>
              </w:rPr>
              <w:t>.</w:t>
            </w:r>
          </w:p>
        </w:tc>
        <w:tc>
          <w:tcPr>
            <w:tcW w:w="3402" w:type="dxa"/>
          </w:tcPr>
          <w:p w14:paraId="465F6225" w14:textId="77777777" w:rsidR="00EE6228" w:rsidRPr="00272BCD" w:rsidRDefault="00EE6228" w:rsidP="00884110">
            <w:pPr>
              <w:pBdr>
                <w:bottom w:val="single" w:sz="6" w:space="1" w:color="auto"/>
              </w:pBdr>
              <w:jc w:val="center"/>
              <w:rPr>
                <w:rFonts w:eastAsia="Calibri"/>
              </w:rPr>
            </w:pPr>
          </w:p>
        </w:tc>
      </w:tr>
    </w:tbl>
    <w:p w14:paraId="0392BF7B" w14:textId="77777777" w:rsidR="00EE6228" w:rsidRDefault="00EE6228" w:rsidP="00EE6228">
      <w:pPr>
        <w:ind w:firstLine="720"/>
        <w:jc w:val="both"/>
        <w:rPr>
          <w:b/>
          <w:lang w:eastAsia="lv-LV"/>
        </w:rPr>
      </w:pPr>
    </w:p>
    <w:p w14:paraId="2FC873DA" w14:textId="77777777" w:rsidR="00EE6228" w:rsidRDefault="00EE6228" w:rsidP="00EE6228">
      <w:pPr>
        <w:ind w:firstLine="720"/>
        <w:jc w:val="both"/>
        <w:rPr>
          <w:b/>
          <w:lang w:eastAsia="lv-LV"/>
        </w:rPr>
      </w:pPr>
    </w:p>
    <w:p w14:paraId="38114571" w14:textId="60F498F8" w:rsidR="00EE6228" w:rsidRPr="00E914B9" w:rsidRDefault="00EE6228" w:rsidP="00ED1126">
      <w:pPr>
        <w:pStyle w:val="ListParagraph"/>
        <w:numPr>
          <w:ilvl w:val="0"/>
          <w:numId w:val="7"/>
        </w:numPr>
        <w:spacing w:after="200" w:line="276" w:lineRule="auto"/>
        <w:jc w:val="both"/>
        <w:rPr>
          <w:b/>
        </w:rPr>
      </w:pPr>
      <w:r w:rsidRPr="00E914B9">
        <w:rPr>
          <w:b/>
        </w:rPr>
        <w:t>Pretendenta rīcībā esošo (pieejamo) transportlīdzekļu saraksts: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2330"/>
        <w:gridCol w:w="1388"/>
        <w:gridCol w:w="1581"/>
        <w:gridCol w:w="1713"/>
        <w:gridCol w:w="1713"/>
      </w:tblGrid>
      <w:tr w:rsidR="00EE6228" w:rsidRPr="00272BCD" w14:paraId="71F47FA6" w14:textId="77777777" w:rsidTr="00884110">
        <w:tc>
          <w:tcPr>
            <w:tcW w:w="508" w:type="pct"/>
            <w:tcBorders>
              <w:top w:val="single" w:sz="4" w:space="0" w:color="000000"/>
              <w:left w:val="single" w:sz="4" w:space="0" w:color="000000"/>
              <w:bottom w:val="single" w:sz="4" w:space="0" w:color="000000"/>
              <w:right w:val="single" w:sz="4" w:space="0" w:color="000000"/>
            </w:tcBorders>
            <w:hideMark/>
          </w:tcPr>
          <w:p w14:paraId="09A1D253" w14:textId="77777777" w:rsidR="00EE6228" w:rsidRPr="00272BCD" w:rsidRDefault="00EE6228" w:rsidP="00884110">
            <w:pPr>
              <w:jc w:val="center"/>
              <w:rPr>
                <w:b/>
              </w:rPr>
            </w:pPr>
            <w:proofErr w:type="spellStart"/>
            <w:r w:rsidRPr="00272BCD">
              <w:rPr>
                <w:b/>
              </w:rPr>
              <w:t>Nr.p.k</w:t>
            </w:r>
            <w:proofErr w:type="spellEnd"/>
            <w:r w:rsidRPr="00272BCD">
              <w:rPr>
                <w:b/>
              </w:rPr>
              <w:t>.</w:t>
            </w:r>
          </w:p>
        </w:tc>
        <w:tc>
          <w:tcPr>
            <w:tcW w:w="1199" w:type="pct"/>
            <w:tcBorders>
              <w:top w:val="single" w:sz="4" w:space="0" w:color="000000"/>
              <w:left w:val="single" w:sz="4" w:space="0" w:color="000000"/>
              <w:bottom w:val="single" w:sz="4" w:space="0" w:color="000000"/>
              <w:right w:val="single" w:sz="4" w:space="0" w:color="000000"/>
            </w:tcBorders>
            <w:vAlign w:val="center"/>
            <w:hideMark/>
          </w:tcPr>
          <w:p w14:paraId="200E7E90" w14:textId="77777777" w:rsidR="00EE6228" w:rsidRPr="00272BCD" w:rsidRDefault="00EE6228" w:rsidP="00884110">
            <w:pPr>
              <w:jc w:val="center"/>
              <w:rPr>
                <w:b/>
              </w:rPr>
            </w:pPr>
            <w:r w:rsidRPr="00272BCD">
              <w:rPr>
                <w:b/>
              </w:rPr>
              <w:t>Transportlīdzekļa nosaukums</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671A2DEE" w14:textId="77777777" w:rsidR="00EE6228" w:rsidRPr="00272BCD" w:rsidRDefault="00EE6228" w:rsidP="00884110">
            <w:pPr>
              <w:jc w:val="center"/>
              <w:rPr>
                <w:b/>
              </w:rPr>
            </w:pPr>
            <w:r w:rsidRPr="00272BCD">
              <w:rPr>
                <w:b/>
              </w:rPr>
              <w:t>Izlaiduma gads</w:t>
            </w:r>
          </w:p>
        </w:tc>
        <w:tc>
          <w:tcPr>
            <w:tcW w:w="814" w:type="pct"/>
            <w:tcBorders>
              <w:top w:val="single" w:sz="4" w:space="0" w:color="000000"/>
              <w:left w:val="single" w:sz="4" w:space="0" w:color="000000"/>
              <w:bottom w:val="single" w:sz="4" w:space="0" w:color="000000"/>
              <w:right w:val="single" w:sz="4" w:space="0" w:color="000000"/>
            </w:tcBorders>
            <w:vAlign w:val="center"/>
            <w:hideMark/>
          </w:tcPr>
          <w:p w14:paraId="7260F892" w14:textId="77777777" w:rsidR="00EE6228" w:rsidRPr="00272BCD" w:rsidRDefault="00EE6228" w:rsidP="00884110">
            <w:pPr>
              <w:jc w:val="center"/>
              <w:rPr>
                <w:b/>
              </w:rPr>
            </w:pPr>
            <w:r w:rsidRPr="00272BCD">
              <w:rPr>
                <w:b/>
              </w:rPr>
              <w:t>Apraksts</w:t>
            </w:r>
          </w:p>
        </w:tc>
        <w:tc>
          <w:tcPr>
            <w:tcW w:w="882" w:type="pct"/>
            <w:tcBorders>
              <w:top w:val="single" w:sz="4" w:space="0" w:color="000000"/>
              <w:left w:val="single" w:sz="4" w:space="0" w:color="000000"/>
              <w:bottom w:val="single" w:sz="4" w:space="0" w:color="000000"/>
              <w:right w:val="single" w:sz="4" w:space="0" w:color="000000"/>
            </w:tcBorders>
            <w:vAlign w:val="center"/>
            <w:hideMark/>
          </w:tcPr>
          <w:p w14:paraId="0D2CF593" w14:textId="77777777" w:rsidR="00EE6228" w:rsidRPr="00272BCD" w:rsidRDefault="00EE6228" w:rsidP="00884110">
            <w:pPr>
              <w:jc w:val="center"/>
              <w:rPr>
                <w:b/>
              </w:rPr>
            </w:pPr>
            <w:r w:rsidRPr="00272BCD">
              <w:rPr>
                <w:b/>
              </w:rPr>
              <w:t>Aprīkojums</w:t>
            </w:r>
          </w:p>
        </w:tc>
        <w:tc>
          <w:tcPr>
            <w:tcW w:w="882" w:type="pct"/>
            <w:tcBorders>
              <w:top w:val="single" w:sz="4" w:space="0" w:color="000000"/>
              <w:left w:val="single" w:sz="4" w:space="0" w:color="000000"/>
              <w:bottom w:val="single" w:sz="4" w:space="0" w:color="000000"/>
              <w:right w:val="single" w:sz="4" w:space="0" w:color="000000"/>
            </w:tcBorders>
            <w:hideMark/>
          </w:tcPr>
          <w:p w14:paraId="10D5B7AF" w14:textId="77777777" w:rsidR="00EE6228" w:rsidRPr="00272BCD" w:rsidRDefault="00EE6228" w:rsidP="00884110">
            <w:pPr>
              <w:jc w:val="center"/>
              <w:rPr>
                <w:b/>
              </w:rPr>
            </w:pPr>
            <w:r w:rsidRPr="00272BCD">
              <w:rPr>
                <w:b/>
              </w:rPr>
              <w:t>Īpašumā vai nomā</w:t>
            </w:r>
          </w:p>
        </w:tc>
      </w:tr>
      <w:tr w:rsidR="00EE6228" w:rsidRPr="00272BCD" w14:paraId="4D8F2D32" w14:textId="77777777" w:rsidTr="00884110">
        <w:tc>
          <w:tcPr>
            <w:tcW w:w="508" w:type="pct"/>
            <w:tcBorders>
              <w:top w:val="single" w:sz="4" w:space="0" w:color="000000"/>
              <w:left w:val="single" w:sz="4" w:space="0" w:color="000000"/>
              <w:bottom w:val="single" w:sz="4" w:space="0" w:color="000000"/>
              <w:right w:val="single" w:sz="4" w:space="0" w:color="000000"/>
            </w:tcBorders>
            <w:hideMark/>
          </w:tcPr>
          <w:p w14:paraId="4BD203A8" w14:textId="1F308F7C" w:rsidR="00EE6228" w:rsidRPr="00272BCD" w:rsidRDefault="00E914B9" w:rsidP="00884110">
            <w:pPr>
              <w:jc w:val="center"/>
            </w:pPr>
            <w:r>
              <w:t>2.</w:t>
            </w:r>
            <w:r w:rsidR="00EE6228" w:rsidRPr="00272BCD">
              <w:t>1</w:t>
            </w:r>
          </w:p>
        </w:tc>
        <w:tc>
          <w:tcPr>
            <w:tcW w:w="1199" w:type="pct"/>
            <w:tcBorders>
              <w:top w:val="single" w:sz="4" w:space="0" w:color="000000"/>
              <w:left w:val="single" w:sz="4" w:space="0" w:color="000000"/>
              <w:bottom w:val="single" w:sz="4" w:space="0" w:color="000000"/>
              <w:right w:val="single" w:sz="4" w:space="0" w:color="000000"/>
            </w:tcBorders>
          </w:tcPr>
          <w:p w14:paraId="52E323B7" w14:textId="77777777" w:rsidR="00EE6228" w:rsidRPr="00272BCD" w:rsidRDefault="00EE6228" w:rsidP="00884110">
            <w:pPr>
              <w:jc w:val="center"/>
            </w:pPr>
          </w:p>
        </w:tc>
        <w:tc>
          <w:tcPr>
            <w:tcW w:w="714" w:type="pct"/>
            <w:tcBorders>
              <w:top w:val="single" w:sz="4" w:space="0" w:color="000000"/>
              <w:left w:val="single" w:sz="4" w:space="0" w:color="000000"/>
              <w:bottom w:val="single" w:sz="4" w:space="0" w:color="000000"/>
              <w:right w:val="single" w:sz="4" w:space="0" w:color="000000"/>
            </w:tcBorders>
          </w:tcPr>
          <w:p w14:paraId="6EDDFB98" w14:textId="77777777" w:rsidR="00EE6228" w:rsidRPr="00272BCD" w:rsidRDefault="00EE6228" w:rsidP="00884110">
            <w:pPr>
              <w:jc w:val="both"/>
            </w:pPr>
          </w:p>
        </w:tc>
        <w:tc>
          <w:tcPr>
            <w:tcW w:w="814" w:type="pct"/>
            <w:tcBorders>
              <w:top w:val="single" w:sz="4" w:space="0" w:color="000000"/>
              <w:left w:val="single" w:sz="4" w:space="0" w:color="000000"/>
              <w:bottom w:val="single" w:sz="4" w:space="0" w:color="000000"/>
              <w:right w:val="single" w:sz="4" w:space="0" w:color="000000"/>
            </w:tcBorders>
          </w:tcPr>
          <w:p w14:paraId="5509E76F" w14:textId="77777777" w:rsidR="00EE6228" w:rsidRPr="00272BCD" w:rsidRDefault="00EE6228" w:rsidP="00884110">
            <w:pPr>
              <w:jc w:val="both"/>
            </w:pPr>
          </w:p>
        </w:tc>
        <w:tc>
          <w:tcPr>
            <w:tcW w:w="882" w:type="pct"/>
            <w:tcBorders>
              <w:top w:val="single" w:sz="4" w:space="0" w:color="000000"/>
              <w:left w:val="single" w:sz="4" w:space="0" w:color="000000"/>
              <w:bottom w:val="single" w:sz="4" w:space="0" w:color="000000"/>
              <w:right w:val="single" w:sz="4" w:space="0" w:color="000000"/>
            </w:tcBorders>
          </w:tcPr>
          <w:p w14:paraId="780078D8" w14:textId="77777777" w:rsidR="00EE6228" w:rsidRPr="00272BCD" w:rsidRDefault="00EE6228" w:rsidP="00884110">
            <w:pPr>
              <w:jc w:val="both"/>
            </w:pPr>
          </w:p>
        </w:tc>
        <w:tc>
          <w:tcPr>
            <w:tcW w:w="882" w:type="pct"/>
            <w:tcBorders>
              <w:top w:val="single" w:sz="4" w:space="0" w:color="000000"/>
              <w:left w:val="single" w:sz="4" w:space="0" w:color="000000"/>
              <w:bottom w:val="single" w:sz="4" w:space="0" w:color="000000"/>
              <w:right w:val="single" w:sz="4" w:space="0" w:color="000000"/>
            </w:tcBorders>
          </w:tcPr>
          <w:p w14:paraId="4528E969" w14:textId="77777777" w:rsidR="00EE6228" w:rsidRPr="00272BCD" w:rsidRDefault="00EE6228" w:rsidP="00884110">
            <w:pPr>
              <w:jc w:val="both"/>
            </w:pPr>
          </w:p>
        </w:tc>
      </w:tr>
      <w:tr w:rsidR="00EE6228" w:rsidRPr="00272BCD" w14:paraId="509F7E3A" w14:textId="77777777" w:rsidTr="00884110">
        <w:tc>
          <w:tcPr>
            <w:tcW w:w="508" w:type="pct"/>
            <w:tcBorders>
              <w:top w:val="single" w:sz="4" w:space="0" w:color="000000"/>
              <w:left w:val="single" w:sz="4" w:space="0" w:color="000000"/>
              <w:bottom w:val="single" w:sz="4" w:space="0" w:color="000000"/>
              <w:right w:val="single" w:sz="4" w:space="0" w:color="000000"/>
            </w:tcBorders>
            <w:hideMark/>
          </w:tcPr>
          <w:p w14:paraId="08C5BF05" w14:textId="24FD5094" w:rsidR="00EE6228" w:rsidRPr="00272BCD" w:rsidRDefault="00E914B9" w:rsidP="00884110">
            <w:pPr>
              <w:jc w:val="center"/>
            </w:pPr>
            <w:r>
              <w:t>2.</w:t>
            </w:r>
            <w:r w:rsidR="00EE6228" w:rsidRPr="00272BCD">
              <w:t>2</w:t>
            </w:r>
          </w:p>
        </w:tc>
        <w:tc>
          <w:tcPr>
            <w:tcW w:w="1199" w:type="pct"/>
            <w:tcBorders>
              <w:top w:val="single" w:sz="4" w:space="0" w:color="000000"/>
              <w:left w:val="single" w:sz="4" w:space="0" w:color="000000"/>
              <w:bottom w:val="single" w:sz="4" w:space="0" w:color="000000"/>
              <w:right w:val="single" w:sz="4" w:space="0" w:color="000000"/>
            </w:tcBorders>
          </w:tcPr>
          <w:p w14:paraId="253DCCDA" w14:textId="77777777" w:rsidR="00EE6228" w:rsidRPr="00272BCD" w:rsidRDefault="00EE6228" w:rsidP="00884110">
            <w:pPr>
              <w:jc w:val="center"/>
            </w:pPr>
          </w:p>
        </w:tc>
        <w:tc>
          <w:tcPr>
            <w:tcW w:w="714" w:type="pct"/>
            <w:tcBorders>
              <w:top w:val="single" w:sz="4" w:space="0" w:color="000000"/>
              <w:left w:val="single" w:sz="4" w:space="0" w:color="000000"/>
              <w:bottom w:val="single" w:sz="4" w:space="0" w:color="000000"/>
              <w:right w:val="single" w:sz="4" w:space="0" w:color="000000"/>
            </w:tcBorders>
          </w:tcPr>
          <w:p w14:paraId="4EE89D36" w14:textId="77777777" w:rsidR="00EE6228" w:rsidRPr="00272BCD" w:rsidRDefault="00EE6228" w:rsidP="00884110">
            <w:pPr>
              <w:jc w:val="both"/>
            </w:pPr>
          </w:p>
        </w:tc>
        <w:tc>
          <w:tcPr>
            <w:tcW w:w="814" w:type="pct"/>
            <w:tcBorders>
              <w:top w:val="single" w:sz="4" w:space="0" w:color="000000"/>
              <w:left w:val="single" w:sz="4" w:space="0" w:color="000000"/>
              <w:bottom w:val="single" w:sz="4" w:space="0" w:color="000000"/>
              <w:right w:val="single" w:sz="4" w:space="0" w:color="000000"/>
            </w:tcBorders>
          </w:tcPr>
          <w:p w14:paraId="4CE40E89" w14:textId="77777777" w:rsidR="00EE6228" w:rsidRPr="00272BCD" w:rsidRDefault="00EE6228" w:rsidP="00884110">
            <w:pPr>
              <w:jc w:val="both"/>
            </w:pPr>
          </w:p>
        </w:tc>
        <w:tc>
          <w:tcPr>
            <w:tcW w:w="882" w:type="pct"/>
            <w:tcBorders>
              <w:top w:val="single" w:sz="4" w:space="0" w:color="000000"/>
              <w:left w:val="single" w:sz="4" w:space="0" w:color="000000"/>
              <w:bottom w:val="single" w:sz="4" w:space="0" w:color="000000"/>
              <w:right w:val="single" w:sz="4" w:space="0" w:color="000000"/>
            </w:tcBorders>
          </w:tcPr>
          <w:p w14:paraId="640E8984" w14:textId="77777777" w:rsidR="00EE6228" w:rsidRPr="00272BCD" w:rsidRDefault="00EE6228" w:rsidP="00884110">
            <w:pPr>
              <w:jc w:val="both"/>
            </w:pPr>
          </w:p>
        </w:tc>
        <w:tc>
          <w:tcPr>
            <w:tcW w:w="882" w:type="pct"/>
            <w:tcBorders>
              <w:top w:val="single" w:sz="4" w:space="0" w:color="000000"/>
              <w:left w:val="single" w:sz="4" w:space="0" w:color="000000"/>
              <w:bottom w:val="single" w:sz="4" w:space="0" w:color="000000"/>
              <w:right w:val="single" w:sz="4" w:space="0" w:color="000000"/>
            </w:tcBorders>
          </w:tcPr>
          <w:p w14:paraId="1CBE6E70" w14:textId="77777777" w:rsidR="00EE6228" w:rsidRPr="00272BCD" w:rsidRDefault="00EE6228" w:rsidP="00884110">
            <w:pPr>
              <w:jc w:val="both"/>
            </w:pPr>
          </w:p>
        </w:tc>
      </w:tr>
      <w:tr w:rsidR="00EE6228" w:rsidRPr="00272BCD" w14:paraId="2F1B4179" w14:textId="77777777" w:rsidTr="00884110">
        <w:tc>
          <w:tcPr>
            <w:tcW w:w="508" w:type="pct"/>
            <w:tcBorders>
              <w:top w:val="single" w:sz="4" w:space="0" w:color="000000"/>
              <w:left w:val="single" w:sz="4" w:space="0" w:color="000000"/>
              <w:bottom w:val="single" w:sz="4" w:space="0" w:color="000000"/>
              <w:right w:val="single" w:sz="4" w:space="0" w:color="000000"/>
            </w:tcBorders>
            <w:hideMark/>
          </w:tcPr>
          <w:p w14:paraId="11BA521D" w14:textId="77777777" w:rsidR="00EE6228" w:rsidRPr="00272BCD" w:rsidRDefault="00EE6228" w:rsidP="00884110">
            <w:pPr>
              <w:jc w:val="center"/>
            </w:pPr>
            <w:r w:rsidRPr="00272BCD">
              <w:t>n</w:t>
            </w:r>
          </w:p>
        </w:tc>
        <w:tc>
          <w:tcPr>
            <w:tcW w:w="1199" w:type="pct"/>
            <w:tcBorders>
              <w:top w:val="single" w:sz="4" w:space="0" w:color="000000"/>
              <w:left w:val="single" w:sz="4" w:space="0" w:color="000000"/>
              <w:bottom w:val="single" w:sz="4" w:space="0" w:color="000000"/>
              <w:right w:val="single" w:sz="4" w:space="0" w:color="000000"/>
            </w:tcBorders>
          </w:tcPr>
          <w:p w14:paraId="33ECCA40" w14:textId="77777777" w:rsidR="00EE6228" w:rsidRPr="00272BCD" w:rsidRDefault="00EE6228" w:rsidP="00884110">
            <w:pPr>
              <w:jc w:val="both"/>
            </w:pPr>
          </w:p>
        </w:tc>
        <w:tc>
          <w:tcPr>
            <w:tcW w:w="714" w:type="pct"/>
            <w:tcBorders>
              <w:top w:val="single" w:sz="4" w:space="0" w:color="000000"/>
              <w:left w:val="single" w:sz="4" w:space="0" w:color="000000"/>
              <w:bottom w:val="single" w:sz="4" w:space="0" w:color="000000"/>
              <w:right w:val="single" w:sz="4" w:space="0" w:color="000000"/>
            </w:tcBorders>
          </w:tcPr>
          <w:p w14:paraId="1E17B711" w14:textId="77777777" w:rsidR="00EE6228" w:rsidRPr="00272BCD" w:rsidRDefault="00EE6228" w:rsidP="00884110">
            <w:pPr>
              <w:jc w:val="both"/>
            </w:pPr>
          </w:p>
        </w:tc>
        <w:tc>
          <w:tcPr>
            <w:tcW w:w="814" w:type="pct"/>
            <w:tcBorders>
              <w:top w:val="single" w:sz="4" w:space="0" w:color="000000"/>
              <w:left w:val="single" w:sz="4" w:space="0" w:color="000000"/>
              <w:bottom w:val="single" w:sz="4" w:space="0" w:color="000000"/>
              <w:right w:val="single" w:sz="4" w:space="0" w:color="000000"/>
            </w:tcBorders>
          </w:tcPr>
          <w:p w14:paraId="0ED6DB66" w14:textId="77777777" w:rsidR="00EE6228" w:rsidRPr="00272BCD" w:rsidRDefault="00EE6228" w:rsidP="00884110">
            <w:pPr>
              <w:jc w:val="both"/>
            </w:pPr>
          </w:p>
        </w:tc>
        <w:tc>
          <w:tcPr>
            <w:tcW w:w="882" w:type="pct"/>
            <w:tcBorders>
              <w:top w:val="single" w:sz="4" w:space="0" w:color="000000"/>
              <w:left w:val="single" w:sz="4" w:space="0" w:color="000000"/>
              <w:bottom w:val="single" w:sz="4" w:space="0" w:color="000000"/>
              <w:right w:val="single" w:sz="4" w:space="0" w:color="000000"/>
            </w:tcBorders>
          </w:tcPr>
          <w:p w14:paraId="63AB91D3" w14:textId="77777777" w:rsidR="00EE6228" w:rsidRPr="00272BCD" w:rsidRDefault="00EE6228" w:rsidP="00884110">
            <w:pPr>
              <w:jc w:val="both"/>
            </w:pPr>
          </w:p>
        </w:tc>
        <w:tc>
          <w:tcPr>
            <w:tcW w:w="882" w:type="pct"/>
            <w:tcBorders>
              <w:top w:val="single" w:sz="4" w:space="0" w:color="000000"/>
              <w:left w:val="single" w:sz="4" w:space="0" w:color="000000"/>
              <w:bottom w:val="single" w:sz="4" w:space="0" w:color="000000"/>
              <w:right w:val="single" w:sz="4" w:space="0" w:color="000000"/>
            </w:tcBorders>
          </w:tcPr>
          <w:p w14:paraId="48062737" w14:textId="77777777" w:rsidR="00EE6228" w:rsidRPr="00272BCD" w:rsidRDefault="00EE6228" w:rsidP="00884110">
            <w:pPr>
              <w:jc w:val="both"/>
            </w:pPr>
          </w:p>
        </w:tc>
      </w:tr>
      <w:tr w:rsidR="00EE6228" w:rsidRPr="00272BCD" w14:paraId="64B14E04" w14:textId="77777777" w:rsidTr="00884110">
        <w:tc>
          <w:tcPr>
            <w:tcW w:w="508" w:type="pct"/>
            <w:tcBorders>
              <w:top w:val="single" w:sz="4" w:space="0" w:color="000000"/>
              <w:left w:val="single" w:sz="4" w:space="0" w:color="000000"/>
              <w:bottom w:val="single" w:sz="4" w:space="0" w:color="000000"/>
              <w:right w:val="single" w:sz="4" w:space="0" w:color="000000"/>
            </w:tcBorders>
            <w:hideMark/>
          </w:tcPr>
          <w:p w14:paraId="43AB864A" w14:textId="77777777" w:rsidR="00EE6228" w:rsidRPr="00272BCD" w:rsidRDefault="00EE6228" w:rsidP="00884110">
            <w:pPr>
              <w:jc w:val="center"/>
            </w:pPr>
            <w:r w:rsidRPr="00272BCD">
              <w:t>n+1</w:t>
            </w:r>
          </w:p>
        </w:tc>
        <w:tc>
          <w:tcPr>
            <w:tcW w:w="1199" w:type="pct"/>
            <w:tcBorders>
              <w:top w:val="single" w:sz="4" w:space="0" w:color="000000"/>
              <w:left w:val="single" w:sz="4" w:space="0" w:color="000000"/>
              <w:bottom w:val="single" w:sz="4" w:space="0" w:color="000000"/>
              <w:right w:val="single" w:sz="4" w:space="0" w:color="000000"/>
            </w:tcBorders>
          </w:tcPr>
          <w:p w14:paraId="264B9BBA" w14:textId="77777777" w:rsidR="00EE6228" w:rsidRPr="00272BCD" w:rsidRDefault="00EE6228" w:rsidP="00884110">
            <w:pPr>
              <w:jc w:val="both"/>
            </w:pPr>
          </w:p>
        </w:tc>
        <w:tc>
          <w:tcPr>
            <w:tcW w:w="714" w:type="pct"/>
            <w:tcBorders>
              <w:top w:val="single" w:sz="4" w:space="0" w:color="000000"/>
              <w:left w:val="single" w:sz="4" w:space="0" w:color="000000"/>
              <w:bottom w:val="single" w:sz="4" w:space="0" w:color="000000"/>
              <w:right w:val="single" w:sz="4" w:space="0" w:color="000000"/>
            </w:tcBorders>
          </w:tcPr>
          <w:p w14:paraId="3DA1F60D" w14:textId="77777777" w:rsidR="00EE6228" w:rsidRPr="00272BCD" w:rsidRDefault="00EE6228" w:rsidP="00884110">
            <w:pPr>
              <w:jc w:val="both"/>
            </w:pPr>
          </w:p>
        </w:tc>
        <w:tc>
          <w:tcPr>
            <w:tcW w:w="814" w:type="pct"/>
            <w:tcBorders>
              <w:top w:val="single" w:sz="4" w:space="0" w:color="000000"/>
              <w:left w:val="single" w:sz="4" w:space="0" w:color="000000"/>
              <w:bottom w:val="single" w:sz="4" w:space="0" w:color="000000"/>
              <w:right w:val="single" w:sz="4" w:space="0" w:color="000000"/>
            </w:tcBorders>
          </w:tcPr>
          <w:p w14:paraId="09693581" w14:textId="77777777" w:rsidR="00EE6228" w:rsidRPr="00272BCD" w:rsidRDefault="00EE6228" w:rsidP="00884110">
            <w:pPr>
              <w:jc w:val="both"/>
            </w:pPr>
          </w:p>
        </w:tc>
        <w:tc>
          <w:tcPr>
            <w:tcW w:w="882" w:type="pct"/>
            <w:tcBorders>
              <w:top w:val="single" w:sz="4" w:space="0" w:color="000000"/>
              <w:left w:val="single" w:sz="4" w:space="0" w:color="000000"/>
              <w:bottom w:val="single" w:sz="4" w:space="0" w:color="000000"/>
              <w:right w:val="single" w:sz="4" w:space="0" w:color="000000"/>
            </w:tcBorders>
          </w:tcPr>
          <w:p w14:paraId="2436551B" w14:textId="77777777" w:rsidR="00EE6228" w:rsidRPr="00272BCD" w:rsidRDefault="00EE6228" w:rsidP="00884110">
            <w:pPr>
              <w:jc w:val="both"/>
            </w:pPr>
          </w:p>
        </w:tc>
        <w:tc>
          <w:tcPr>
            <w:tcW w:w="882" w:type="pct"/>
            <w:tcBorders>
              <w:top w:val="single" w:sz="4" w:space="0" w:color="000000"/>
              <w:left w:val="single" w:sz="4" w:space="0" w:color="000000"/>
              <w:bottom w:val="single" w:sz="4" w:space="0" w:color="000000"/>
              <w:right w:val="single" w:sz="4" w:space="0" w:color="000000"/>
            </w:tcBorders>
          </w:tcPr>
          <w:p w14:paraId="536BABF9" w14:textId="77777777" w:rsidR="00EE6228" w:rsidRPr="00272BCD" w:rsidRDefault="00EE6228" w:rsidP="00884110">
            <w:pPr>
              <w:jc w:val="both"/>
            </w:pPr>
          </w:p>
        </w:tc>
      </w:tr>
    </w:tbl>
    <w:p w14:paraId="460D9849" w14:textId="77777777" w:rsidR="00DE7C2C" w:rsidRDefault="00DE7C2C">
      <w:pPr>
        <w:spacing w:after="200" w:line="276" w:lineRule="auto"/>
        <w:rPr>
          <w:b/>
          <w:lang w:eastAsia="x-none"/>
        </w:rPr>
      </w:pPr>
    </w:p>
    <w:p w14:paraId="10ED9987" w14:textId="3F0A7FDB" w:rsidR="00E914B9" w:rsidRDefault="00E914B9" w:rsidP="00E914B9">
      <w:pPr>
        <w:jc w:val="center"/>
        <w:rPr>
          <w:lang w:eastAsia="lv-LV"/>
        </w:rPr>
      </w:pPr>
      <w:r w:rsidRPr="00E05AB6">
        <w:rPr>
          <w:lang w:eastAsia="lv-LV"/>
        </w:rPr>
        <w:t>___________________________________________</w:t>
      </w:r>
    </w:p>
    <w:p w14:paraId="06278206" w14:textId="77777777" w:rsidR="00E914B9" w:rsidRPr="00570DF9" w:rsidRDefault="00E914B9" w:rsidP="00E914B9">
      <w:pPr>
        <w:ind w:hanging="360"/>
        <w:jc w:val="center"/>
        <w:outlineLvl w:val="0"/>
        <w:rPr>
          <w:i/>
          <w:sz w:val="22"/>
          <w:lang w:eastAsia="lv-LV"/>
        </w:rPr>
      </w:pPr>
      <w:r w:rsidRPr="00570DF9">
        <w:rPr>
          <w:i/>
          <w:sz w:val="22"/>
          <w:lang w:eastAsia="lv-LV"/>
        </w:rPr>
        <w:t>Paraksts</w:t>
      </w:r>
    </w:p>
    <w:p w14:paraId="34B3D993" w14:textId="77777777" w:rsidR="00E914B9" w:rsidRDefault="00E914B9" w:rsidP="00E914B9">
      <w:pPr>
        <w:ind w:hanging="360"/>
        <w:jc w:val="center"/>
        <w:rPr>
          <w:lang w:eastAsia="lv-LV"/>
        </w:rPr>
      </w:pPr>
      <w:r>
        <w:rPr>
          <w:lang w:eastAsia="lv-LV"/>
        </w:rPr>
        <w:t>___________________________________________ ___________________________</w:t>
      </w:r>
    </w:p>
    <w:p w14:paraId="72AEBB7C" w14:textId="77777777" w:rsidR="00E914B9" w:rsidRPr="00570DF9" w:rsidRDefault="00E914B9" w:rsidP="00E914B9">
      <w:pPr>
        <w:ind w:hanging="360"/>
        <w:jc w:val="center"/>
        <w:outlineLvl w:val="0"/>
        <w:rPr>
          <w:i/>
          <w:sz w:val="22"/>
          <w:lang w:eastAsia="lv-LV"/>
        </w:rPr>
      </w:pPr>
      <w:r w:rsidRPr="00570DF9">
        <w:rPr>
          <w:i/>
          <w:sz w:val="22"/>
          <w:lang w:eastAsia="lv-LV"/>
        </w:rPr>
        <w:t>vārds, uzvārds (Amats, pilnvarojums)</w:t>
      </w:r>
    </w:p>
    <w:p w14:paraId="345B7125" w14:textId="77777777" w:rsidR="00E914B9" w:rsidRDefault="00E914B9" w:rsidP="00E914B9">
      <w:pPr>
        <w:ind w:hanging="360"/>
        <w:jc w:val="center"/>
        <w:outlineLvl w:val="0"/>
        <w:rPr>
          <w:lang w:eastAsia="lv-LV"/>
        </w:rPr>
      </w:pPr>
    </w:p>
    <w:p w14:paraId="33105DE7" w14:textId="77777777" w:rsidR="00E914B9" w:rsidRDefault="00E914B9" w:rsidP="00E914B9">
      <w:pPr>
        <w:rPr>
          <w:lang w:eastAsia="lv-LV"/>
        </w:rPr>
      </w:pPr>
      <w:r>
        <w:rPr>
          <w:lang w:eastAsia="lv-LV"/>
        </w:rPr>
        <w:t>Piedāvājums sagatavots un parakstīts 2017.gada “___”.____________</w:t>
      </w:r>
    </w:p>
    <w:p w14:paraId="15EF2902" w14:textId="77777777" w:rsidR="00E914B9" w:rsidRDefault="00E914B9" w:rsidP="00E914B9">
      <w:pPr>
        <w:spacing w:after="200" w:line="276" w:lineRule="auto"/>
        <w:rPr>
          <w:b/>
        </w:rPr>
      </w:pPr>
      <w:r>
        <w:rPr>
          <w:b/>
        </w:rPr>
        <w:br w:type="page"/>
      </w:r>
    </w:p>
    <w:p w14:paraId="6ACACA2C" w14:textId="77777777" w:rsidR="00002438" w:rsidRDefault="00002438" w:rsidP="00002438">
      <w:pPr>
        <w:jc w:val="right"/>
        <w:rPr>
          <w:b/>
          <w:lang w:eastAsia="x-none"/>
        </w:rPr>
      </w:pPr>
      <w:r>
        <w:rPr>
          <w:b/>
          <w:lang w:eastAsia="x-none"/>
        </w:rPr>
        <w:lastRenderedPageBreak/>
        <w:t>Nolikuma 5.pielikums</w:t>
      </w:r>
    </w:p>
    <w:p w14:paraId="2363BE61" w14:textId="77777777" w:rsidR="00A81C48" w:rsidRDefault="00A81C48" w:rsidP="00A81C48">
      <w:pPr>
        <w:pStyle w:val="NormalWeb"/>
        <w:spacing w:before="0" w:beforeAutospacing="0" w:after="0" w:afterAutospacing="0"/>
        <w:jc w:val="center"/>
        <w:rPr>
          <w:bCs/>
          <w:sz w:val="28"/>
          <w:szCs w:val="28"/>
          <w:lang w:val="lv-LV"/>
        </w:rPr>
      </w:pPr>
      <w:r>
        <w:rPr>
          <w:bCs/>
          <w:sz w:val="28"/>
          <w:szCs w:val="28"/>
          <w:lang w:val="lv-LV"/>
        </w:rPr>
        <w:t>ATKLĀTS KONKURSS</w:t>
      </w:r>
    </w:p>
    <w:p w14:paraId="079F6FCB" w14:textId="448B51C6" w:rsidR="00A81C48" w:rsidRDefault="00A81C48" w:rsidP="00A81C48">
      <w:pPr>
        <w:jc w:val="center"/>
        <w:rPr>
          <w:b/>
          <w:sz w:val="28"/>
          <w:szCs w:val="28"/>
        </w:rPr>
      </w:pPr>
      <w:r w:rsidRPr="00F20DB0">
        <w:rPr>
          <w:b/>
          <w:bCs/>
          <w:sz w:val="28"/>
          <w:szCs w:val="28"/>
        </w:rPr>
        <w:t xml:space="preserve"> “</w:t>
      </w:r>
      <w:r w:rsidRPr="00F20DB0">
        <w:rPr>
          <w:b/>
          <w:sz w:val="28"/>
          <w:szCs w:val="28"/>
        </w:rPr>
        <w:t xml:space="preserve">Specializētā autotransporta pakalpojumi </w:t>
      </w:r>
    </w:p>
    <w:p w14:paraId="0A9069FC" w14:textId="77777777" w:rsidR="00A81C48" w:rsidRPr="00F20DB0" w:rsidRDefault="00A81C48" w:rsidP="00A81C48">
      <w:pPr>
        <w:jc w:val="center"/>
        <w:rPr>
          <w:b/>
          <w:sz w:val="28"/>
          <w:szCs w:val="28"/>
        </w:rPr>
      </w:pPr>
      <w:r w:rsidRPr="00F20DB0">
        <w:rPr>
          <w:b/>
          <w:sz w:val="28"/>
          <w:szCs w:val="28"/>
        </w:rPr>
        <w:t>personām ar kustību traucējumiem”</w:t>
      </w:r>
    </w:p>
    <w:p w14:paraId="613E949A" w14:textId="77777777" w:rsidR="00A81C48" w:rsidRPr="00F20DB0" w:rsidRDefault="00A81C48" w:rsidP="00A81C48">
      <w:pPr>
        <w:jc w:val="center"/>
        <w:rPr>
          <w:b/>
          <w:sz w:val="28"/>
          <w:szCs w:val="28"/>
        </w:rPr>
      </w:pPr>
      <w:r w:rsidRPr="00F20DB0">
        <w:rPr>
          <w:b/>
          <w:bCs/>
          <w:sz w:val="28"/>
          <w:szCs w:val="28"/>
          <w:lang w:eastAsia="x-none"/>
        </w:rPr>
        <w:t>identifikācijas Nr.JPD2017/93/AK</w:t>
      </w:r>
    </w:p>
    <w:p w14:paraId="1F565784" w14:textId="77777777" w:rsidR="00E914B9" w:rsidRDefault="00E914B9" w:rsidP="00002438">
      <w:pPr>
        <w:ind w:right="-1"/>
        <w:jc w:val="center"/>
        <w:rPr>
          <w:b/>
          <w:sz w:val="28"/>
          <w:szCs w:val="28"/>
        </w:rPr>
      </w:pPr>
    </w:p>
    <w:p w14:paraId="6B509481" w14:textId="77777777" w:rsidR="00E914B9" w:rsidRPr="00F14D77" w:rsidRDefault="00E914B9" w:rsidP="00E914B9">
      <w:pPr>
        <w:jc w:val="center"/>
        <w:rPr>
          <w:b/>
          <w:sz w:val="28"/>
          <w:szCs w:val="28"/>
        </w:rPr>
      </w:pPr>
      <w:r w:rsidRPr="00F14D77">
        <w:rPr>
          <w:b/>
          <w:sz w:val="28"/>
          <w:szCs w:val="28"/>
        </w:rPr>
        <w:t xml:space="preserve">LĪGUMS </w:t>
      </w:r>
    </w:p>
    <w:p w14:paraId="0D5DF9AD" w14:textId="77777777" w:rsidR="00E914B9" w:rsidRPr="00F14D77" w:rsidRDefault="00E914B9" w:rsidP="00E914B9">
      <w:pPr>
        <w:jc w:val="center"/>
        <w:rPr>
          <w:b/>
          <w:bCs/>
        </w:rPr>
      </w:pPr>
      <w:r w:rsidRPr="00F14D77">
        <w:rPr>
          <w:b/>
          <w:bCs/>
        </w:rPr>
        <w:t>PAR SPECIALIZĒTĀ AUTOTRANSPORTA</w:t>
      </w:r>
    </w:p>
    <w:p w14:paraId="69400908" w14:textId="77777777" w:rsidR="00E914B9" w:rsidRPr="00F14D77" w:rsidRDefault="00E914B9" w:rsidP="00E914B9">
      <w:pPr>
        <w:jc w:val="center"/>
        <w:rPr>
          <w:b/>
        </w:rPr>
      </w:pPr>
      <w:r w:rsidRPr="00F14D77">
        <w:rPr>
          <w:b/>
          <w:bCs/>
        </w:rPr>
        <w:t xml:space="preserve"> </w:t>
      </w:r>
      <w:r w:rsidRPr="00F14D77">
        <w:rPr>
          <w:b/>
        </w:rPr>
        <w:t>PAKALPOJUMU SNIEGŠANU</w:t>
      </w:r>
    </w:p>
    <w:p w14:paraId="58A77808" w14:textId="77777777" w:rsidR="00E914B9" w:rsidRPr="00F14D77" w:rsidRDefault="00E914B9" w:rsidP="00E914B9">
      <w:pPr>
        <w:jc w:val="center"/>
        <w:rPr>
          <w:b/>
          <w:bCs/>
        </w:rPr>
      </w:pPr>
      <w:r w:rsidRPr="00F14D77">
        <w:rPr>
          <w:b/>
        </w:rPr>
        <w:t>PERSONĀM AR KUSTĪBU TRAUCĒJUMIEM</w:t>
      </w:r>
    </w:p>
    <w:p w14:paraId="2BB4BBF9" w14:textId="77777777" w:rsidR="00E914B9" w:rsidRPr="00F14D77" w:rsidRDefault="00E914B9" w:rsidP="00E914B9">
      <w:pPr>
        <w:tabs>
          <w:tab w:val="left" w:pos="2160"/>
        </w:tabs>
        <w:rPr>
          <w:b/>
          <w:bCs/>
          <w:sz w:val="28"/>
        </w:rPr>
      </w:pPr>
      <w:r w:rsidRPr="00F14D77">
        <w:rPr>
          <w:b/>
          <w:bCs/>
          <w:sz w:val="28"/>
        </w:rPr>
        <w:tab/>
      </w:r>
    </w:p>
    <w:p w14:paraId="4F9C1CF8" w14:textId="77777777" w:rsidR="00E914B9" w:rsidRPr="00F14D77" w:rsidRDefault="00E914B9" w:rsidP="00E914B9">
      <w:pPr>
        <w:jc w:val="both"/>
      </w:pPr>
      <w:r>
        <w:t>Jelgava,</w:t>
      </w:r>
      <w:r>
        <w:tab/>
      </w:r>
      <w:r>
        <w:tab/>
      </w:r>
      <w:r>
        <w:tab/>
      </w:r>
      <w:r>
        <w:tab/>
      </w:r>
      <w:r>
        <w:tab/>
      </w:r>
      <w:r>
        <w:tab/>
      </w:r>
      <w:r>
        <w:tab/>
      </w:r>
      <w:r>
        <w:tab/>
        <w:t xml:space="preserve"> 2017.gada ___________</w:t>
      </w:r>
    </w:p>
    <w:p w14:paraId="331023F2" w14:textId="77777777" w:rsidR="00E914B9" w:rsidRPr="00F14D77" w:rsidRDefault="00E914B9" w:rsidP="00E914B9">
      <w:pPr>
        <w:jc w:val="both"/>
      </w:pPr>
    </w:p>
    <w:p w14:paraId="0D3FCA31" w14:textId="4A6EA47C" w:rsidR="00E914B9" w:rsidRPr="00F14D77" w:rsidRDefault="00E914B9" w:rsidP="00E914B9">
      <w:pPr>
        <w:ind w:firstLine="708"/>
        <w:jc w:val="both"/>
        <w:rPr>
          <w:i/>
        </w:rPr>
      </w:pPr>
      <w:r w:rsidRPr="00F14D77">
        <w:rPr>
          <w:b/>
          <w:bCs/>
        </w:rPr>
        <w:t xml:space="preserve">Jelgavas pilsētas pašvaldības iestāde „Jelgavas sociālo lietu pārvalde”, </w:t>
      </w:r>
      <w:r w:rsidRPr="00D966F9">
        <w:rPr>
          <w:bCs/>
        </w:rPr>
        <w:t>nodokļu maksātāja</w:t>
      </w:r>
      <w:r>
        <w:rPr>
          <w:b/>
          <w:bCs/>
        </w:rPr>
        <w:t xml:space="preserve"> </w:t>
      </w:r>
      <w:r w:rsidRPr="00F14D77">
        <w:t xml:space="preserve">reģistrācijas Nr. 90001042284, juridiskā adrese Pulkveža Oskara Kalpaka ielā 9, Jelgavā, LV – 3001, (turpmāk – </w:t>
      </w:r>
      <w:r w:rsidRPr="00F14D77">
        <w:rPr>
          <w:bCs/>
        </w:rPr>
        <w:t>PASŪTĪTĀJS)</w:t>
      </w:r>
      <w:r w:rsidRPr="00F14D77">
        <w:rPr>
          <w:b/>
          <w:bCs/>
        </w:rPr>
        <w:t xml:space="preserve">, </w:t>
      </w:r>
      <w:r w:rsidRPr="00F14D77">
        <w:rPr>
          <w:bCs/>
        </w:rPr>
        <w:t>vadītājas</w:t>
      </w:r>
      <w:r w:rsidRPr="00F14D77">
        <w:rPr>
          <w:b/>
          <w:bCs/>
        </w:rPr>
        <w:t xml:space="preserve"> </w:t>
      </w:r>
      <w:r w:rsidRPr="00F14D77">
        <w:rPr>
          <w:bCs/>
        </w:rPr>
        <w:t>Ritas</w:t>
      </w:r>
      <w:r w:rsidRPr="00F14D77">
        <w:rPr>
          <w:b/>
          <w:bCs/>
        </w:rPr>
        <w:t xml:space="preserve"> </w:t>
      </w:r>
      <w:proofErr w:type="spellStart"/>
      <w:r w:rsidRPr="00F14D77">
        <w:rPr>
          <w:bCs/>
        </w:rPr>
        <w:t>Stūrānes</w:t>
      </w:r>
      <w:proofErr w:type="spellEnd"/>
      <w:r w:rsidRPr="00F14D77">
        <w:rPr>
          <w:bCs/>
        </w:rPr>
        <w:t xml:space="preserve"> </w:t>
      </w:r>
      <w:r w:rsidRPr="00F14D77">
        <w:t xml:space="preserve">personā, kura rīkojas uz Jelgavas pilsētas pašvaldības iestādes ”Jelgavas sociālo lietu pārvalde” nolikuma pamata, no vienas puses, un </w:t>
      </w:r>
      <w:r w:rsidRPr="00F14D77">
        <w:rPr>
          <w:b/>
          <w:i/>
        </w:rPr>
        <w:t>izpildītāja</w:t>
      </w:r>
      <w:r w:rsidRPr="00F14D77">
        <w:rPr>
          <w:b/>
        </w:rPr>
        <w:t xml:space="preserve"> </w:t>
      </w:r>
      <w:r w:rsidRPr="00F14D77">
        <w:rPr>
          <w:b/>
          <w:i/>
        </w:rPr>
        <w:t>nosaukums</w:t>
      </w:r>
      <w:r w:rsidRPr="00F14D77">
        <w:rPr>
          <w:b/>
        </w:rPr>
        <w:t>,</w:t>
      </w:r>
      <w:r w:rsidRPr="00F14D77">
        <w:t xml:space="preserve"> </w:t>
      </w:r>
      <w:r w:rsidRPr="00F14D77">
        <w:rPr>
          <w:i/>
        </w:rPr>
        <w:t xml:space="preserve">reģistrācijas Nr., juridiskā adrese, pilnvarotā pārstāvja vārds, uzvārds </w:t>
      </w:r>
      <w:r w:rsidRPr="00F14D77">
        <w:t xml:space="preserve">personā, kurš rīkojas uz </w:t>
      </w:r>
      <w:r w:rsidRPr="00F14D77">
        <w:rPr>
          <w:i/>
        </w:rPr>
        <w:t>dokumenta nosaukums</w:t>
      </w:r>
      <w:r w:rsidRPr="00F14D77">
        <w:t xml:space="preserve"> pamata</w:t>
      </w:r>
      <w:r w:rsidRPr="00F14D77">
        <w:rPr>
          <w:b/>
        </w:rPr>
        <w:t xml:space="preserve"> </w:t>
      </w:r>
      <w:r w:rsidRPr="00F14D77">
        <w:t xml:space="preserve">(turpmāk – </w:t>
      </w:r>
      <w:r w:rsidRPr="00F14D77">
        <w:rPr>
          <w:bCs/>
        </w:rPr>
        <w:t>IZPILDĪTĀJS),</w:t>
      </w:r>
      <w:r w:rsidRPr="00F14D77">
        <w:t xml:space="preserve"> no otras puses, katrs atsevišķi un abi kopā</w:t>
      </w:r>
      <w:r w:rsidRPr="00F14D77">
        <w:rPr>
          <w:b/>
        </w:rPr>
        <w:t xml:space="preserve"> </w:t>
      </w:r>
      <w:r w:rsidRPr="00F14D77">
        <w:t>(turpmāk – PUSES),</w:t>
      </w:r>
      <w:r w:rsidRPr="00F14D77">
        <w:rPr>
          <w:b/>
        </w:rPr>
        <w:t xml:space="preserve"> </w:t>
      </w:r>
      <w:r w:rsidRPr="00F14D77">
        <w:t xml:space="preserve">saskaņā ar atklāta konkursa ID </w:t>
      </w:r>
      <w:proofErr w:type="spellStart"/>
      <w:r w:rsidRPr="00F14D77">
        <w:t>Nr.</w:t>
      </w:r>
      <w:r w:rsidR="00450C15">
        <w:t>JPD</w:t>
      </w:r>
      <w:proofErr w:type="spellEnd"/>
      <w:r w:rsidR="00450C15">
        <w:t xml:space="preserve"> 2017/93/AK </w:t>
      </w:r>
      <w:r w:rsidRPr="00F14D77">
        <w:rPr>
          <w:bCs/>
        </w:rPr>
        <w:t>„Specializētā autotransporta pakalpojumi personām ar kustību traucējumiem”</w:t>
      </w:r>
      <w:r w:rsidRPr="00F14D77">
        <w:rPr>
          <w:b/>
          <w:bCs/>
        </w:rPr>
        <w:t xml:space="preserve"> </w:t>
      </w:r>
      <w:r w:rsidRPr="00F14D77">
        <w:t>rezultā</w:t>
      </w:r>
      <w:r>
        <w:t>tiem un iepirkumu komisijas 2017</w:t>
      </w:r>
      <w:r w:rsidRPr="00F14D77">
        <w:t>.gada ______________lēmumu, noslēdz līgumu par sekojošo (turpmāk– līgums):</w:t>
      </w:r>
      <w:r w:rsidRPr="00F14D77">
        <w:rPr>
          <w:i/>
        </w:rPr>
        <w:t xml:space="preserve"> </w:t>
      </w:r>
    </w:p>
    <w:p w14:paraId="633C7405" w14:textId="77777777" w:rsidR="00E914B9" w:rsidRPr="00F14D77" w:rsidRDefault="00E914B9" w:rsidP="00ED1126">
      <w:pPr>
        <w:numPr>
          <w:ilvl w:val="0"/>
          <w:numId w:val="8"/>
        </w:numPr>
        <w:jc w:val="center"/>
        <w:rPr>
          <w:b/>
          <w:bCs/>
        </w:rPr>
      </w:pPr>
      <w:r w:rsidRPr="00F14D77">
        <w:rPr>
          <w:b/>
          <w:bCs/>
        </w:rPr>
        <w:t>LĪGUMA PRIEKŠMETS</w:t>
      </w:r>
    </w:p>
    <w:p w14:paraId="213BC2D4" w14:textId="77777777" w:rsidR="00E914B9" w:rsidRPr="00F14D77" w:rsidRDefault="00E914B9" w:rsidP="00ED1126">
      <w:pPr>
        <w:numPr>
          <w:ilvl w:val="1"/>
          <w:numId w:val="9"/>
        </w:numPr>
        <w:jc w:val="both"/>
        <w:rPr>
          <w:b/>
        </w:rPr>
      </w:pPr>
      <w:r w:rsidRPr="00F14D77">
        <w:t>IZPILDĪTĀJS</w:t>
      </w:r>
      <w:r w:rsidRPr="00F14D77">
        <w:rPr>
          <w:b/>
        </w:rPr>
        <w:t xml:space="preserve"> </w:t>
      </w:r>
      <w:r w:rsidRPr="00F14D77">
        <w:t>saskaņā ar</w:t>
      </w:r>
      <w:r w:rsidRPr="00F14D77">
        <w:rPr>
          <w:b/>
        </w:rPr>
        <w:t xml:space="preserve"> </w:t>
      </w:r>
      <w:r w:rsidRPr="00F14D77">
        <w:t>PASŪTĪTĀJA</w:t>
      </w:r>
      <w:r w:rsidRPr="00F14D77">
        <w:rPr>
          <w:b/>
        </w:rPr>
        <w:t xml:space="preserve"> </w:t>
      </w:r>
      <w:r w:rsidRPr="00F14D77">
        <w:t>pasūtījumu un atbilstoši Tehniskajai specifikācijai (_.pielikums), kas atbilst IZPILDĪTĀJA iesniegtajam Tehniskajam piedāvājumam (_.pielikums) un Finanšu piedāvājumam (_.pielikums) konkursā, sniedz specializētā autotransporta pakalpojumus  personām ar kustību traucējumiem (turpmāk – PAKALPOJUMS), tajā skaitā bērniem ar invaliditāti un dialīzes pacientiem (turpmāk – KLIENTS)</w:t>
      </w:r>
      <w:r w:rsidRPr="00F14D77">
        <w:rPr>
          <w:b/>
        </w:rPr>
        <w:t>.</w:t>
      </w:r>
    </w:p>
    <w:p w14:paraId="0CADFEC8" w14:textId="77777777" w:rsidR="00E914B9" w:rsidRPr="00F14D77" w:rsidRDefault="00E914B9" w:rsidP="00ED1126">
      <w:pPr>
        <w:numPr>
          <w:ilvl w:val="1"/>
          <w:numId w:val="9"/>
        </w:numPr>
        <w:jc w:val="both"/>
      </w:pPr>
      <w:r w:rsidRPr="00F14D77">
        <w:t>IZPILDĪTĀJS</w:t>
      </w:r>
      <w:r w:rsidRPr="00F14D77">
        <w:rPr>
          <w:b/>
        </w:rPr>
        <w:t xml:space="preserve"> </w:t>
      </w:r>
      <w:r w:rsidRPr="00F14D77">
        <w:t xml:space="preserve">sniedz PAKALPOJUMU </w:t>
      </w:r>
      <w:r w:rsidRPr="00F14D77">
        <w:rPr>
          <w:bCs/>
        </w:rPr>
        <w:t>ar savu specializēto</w:t>
      </w:r>
      <w:r w:rsidRPr="00F14D77">
        <w:rPr>
          <w:b/>
          <w:bCs/>
        </w:rPr>
        <w:t xml:space="preserve"> </w:t>
      </w:r>
      <w:r w:rsidRPr="00F14D77">
        <w:rPr>
          <w:bCs/>
        </w:rPr>
        <w:t xml:space="preserve">autotransportu un savu </w:t>
      </w:r>
      <w:r w:rsidRPr="00F14D77">
        <w:t>apkalpojošo personālu atbilstoši šī līguma nosacījumiem, Latvijas Republikas un ES</w:t>
      </w:r>
      <w:r w:rsidRPr="00F14D77">
        <w:rPr>
          <w:bCs/>
        </w:rPr>
        <w:t xml:space="preserve"> normatīvajiem aktiem.</w:t>
      </w:r>
    </w:p>
    <w:p w14:paraId="0A14083D" w14:textId="77777777" w:rsidR="00E914B9" w:rsidRPr="00F14D77" w:rsidRDefault="00E914B9" w:rsidP="00ED1126">
      <w:pPr>
        <w:numPr>
          <w:ilvl w:val="0"/>
          <w:numId w:val="8"/>
        </w:numPr>
        <w:tabs>
          <w:tab w:val="num" w:pos="0"/>
        </w:tabs>
        <w:jc w:val="center"/>
        <w:rPr>
          <w:b/>
          <w:bCs/>
        </w:rPr>
      </w:pPr>
      <w:r w:rsidRPr="00F14D77">
        <w:rPr>
          <w:b/>
          <w:bCs/>
        </w:rPr>
        <w:t>IZPILDĪTĀJA PIENĀKUMI UN TIESĪBAS</w:t>
      </w:r>
    </w:p>
    <w:p w14:paraId="3D8CCDDF" w14:textId="77777777" w:rsidR="00E914B9" w:rsidRPr="00F14D77" w:rsidRDefault="00E914B9" w:rsidP="00ED1126">
      <w:pPr>
        <w:numPr>
          <w:ilvl w:val="1"/>
          <w:numId w:val="10"/>
        </w:numPr>
        <w:tabs>
          <w:tab w:val="num" w:pos="426"/>
        </w:tabs>
        <w:ind w:left="426" w:hanging="426"/>
        <w:jc w:val="both"/>
      </w:pPr>
      <w:r w:rsidRPr="00F14D77">
        <w:t>IZPILDĪTĀJA pienākumi:</w:t>
      </w:r>
    </w:p>
    <w:p w14:paraId="5DC2C950" w14:textId="77777777" w:rsidR="00E914B9" w:rsidRPr="00F14D77" w:rsidRDefault="00E914B9" w:rsidP="00ED1126">
      <w:pPr>
        <w:numPr>
          <w:ilvl w:val="2"/>
          <w:numId w:val="10"/>
        </w:numPr>
        <w:tabs>
          <w:tab w:val="num" w:pos="1260"/>
        </w:tabs>
        <w:ind w:left="1260"/>
        <w:jc w:val="both"/>
      </w:pPr>
      <w:r w:rsidRPr="00F14D77">
        <w:t xml:space="preserve"> nodrošināt KLIENTA</w:t>
      </w:r>
      <w:r w:rsidRPr="00F14D77">
        <w:rPr>
          <w:b/>
        </w:rPr>
        <w:t xml:space="preserve"> </w:t>
      </w:r>
      <w:r w:rsidRPr="00F14D77">
        <w:rPr>
          <w:bCs/>
        </w:rPr>
        <w:t xml:space="preserve">pārvadāšanu, </w:t>
      </w:r>
      <w:r w:rsidRPr="00F14D77">
        <w:t>ievērojot KLIENTA</w:t>
      </w:r>
      <w:r w:rsidRPr="00F14D77">
        <w:rPr>
          <w:b/>
        </w:rPr>
        <w:t xml:space="preserve"> </w:t>
      </w:r>
      <w:r w:rsidRPr="00F14D77">
        <w:rPr>
          <w:bCs/>
        </w:rPr>
        <w:t>specifiskās vajadzības un šī līguma nosacījumus</w:t>
      </w:r>
      <w:r w:rsidRPr="00F14D77">
        <w:t>;</w:t>
      </w:r>
    </w:p>
    <w:p w14:paraId="14B1F215" w14:textId="77777777" w:rsidR="00E914B9" w:rsidRPr="00F14D77" w:rsidRDefault="00E914B9" w:rsidP="00ED1126">
      <w:pPr>
        <w:numPr>
          <w:ilvl w:val="2"/>
          <w:numId w:val="10"/>
        </w:numPr>
        <w:tabs>
          <w:tab w:val="num" w:pos="1260"/>
        </w:tabs>
        <w:ind w:left="1260"/>
        <w:jc w:val="both"/>
      </w:pPr>
      <w:r w:rsidRPr="00F14D77">
        <w:t>nodrošināt KLIENTA</w:t>
      </w:r>
      <w:r w:rsidRPr="00F14D77">
        <w:rPr>
          <w:b/>
        </w:rPr>
        <w:t xml:space="preserve"> </w:t>
      </w:r>
      <w:r w:rsidRPr="00F14D77">
        <w:rPr>
          <w:bCs/>
        </w:rPr>
        <w:t>drošību</w:t>
      </w:r>
      <w:r w:rsidRPr="00F14D77">
        <w:t xml:space="preserve"> brauciena laikā;</w:t>
      </w:r>
    </w:p>
    <w:p w14:paraId="09A0D850" w14:textId="77777777" w:rsidR="00E914B9" w:rsidRPr="00F14D77" w:rsidRDefault="00E914B9" w:rsidP="00ED1126">
      <w:pPr>
        <w:numPr>
          <w:ilvl w:val="2"/>
          <w:numId w:val="10"/>
        </w:numPr>
        <w:tabs>
          <w:tab w:val="num" w:pos="1260"/>
        </w:tabs>
        <w:ind w:left="1260"/>
        <w:jc w:val="both"/>
      </w:pPr>
      <w:r w:rsidRPr="00F14D77">
        <w:t>nodrošināt pasūtījumu pieņemšanu</w:t>
      </w:r>
      <w:r>
        <w:t xml:space="preserve"> katru dienu no plkst.7.00 līdz 23.00,</w:t>
      </w:r>
      <w:r w:rsidRPr="00F14D77">
        <w:t xml:space="preserve"> pa tālruni </w:t>
      </w:r>
      <w:r w:rsidRPr="00F14D77">
        <w:rPr>
          <w:b/>
          <w:bCs/>
        </w:rPr>
        <w:t>_____________________</w:t>
      </w:r>
      <w:r w:rsidRPr="00F14D77">
        <w:t>;</w:t>
      </w:r>
    </w:p>
    <w:p w14:paraId="7A972FE1" w14:textId="77777777" w:rsidR="00E914B9" w:rsidRPr="00F14D77" w:rsidRDefault="00E914B9" w:rsidP="00ED1126">
      <w:pPr>
        <w:numPr>
          <w:ilvl w:val="2"/>
          <w:numId w:val="10"/>
        </w:numPr>
        <w:tabs>
          <w:tab w:val="num" w:pos="1260"/>
        </w:tabs>
        <w:ind w:left="1260"/>
        <w:jc w:val="both"/>
      </w:pPr>
      <w:r w:rsidRPr="00F14D77">
        <w:t>nodrošināt PAKALPOJUMA sniegšanas uzsākšanu vienas stundas laikā pēc pasūtījuma pieņemšanas;</w:t>
      </w:r>
    </w:p>
    <w:p w14:paraId="1514BB22" w14:textId="77777777" w:rsidR="00E914B9" w:rsidRPr="00304A8D" w:rsidRDefault="00E914B9" w:rsidP="00ED1126">
      <w:pPr>
        <w:numPr>
          <w:ilvl w:val="2"/>
          <w:numId w:val="10"/>
        </w:numPr>
        <w:tabs>
          <w:tab w:val="num" w:pos="1260"/>
        </w:tabs>
        <w:ind w:left="1260"/>
        <w:jc w:val="both"/>
      </w:pPr>
      <w:r w:rsidRPr="00F14D77">
        <w:t xml:space="preserve">nodrošināt, ka </w:t>
      </w:r>
      <w:r w:rsidRPr="00F14D77">
        <w:rPr>
          <w:bCs/>
        </w:rPr>
        <w:t>IZPILDĪTĀJA</w:t>
      </w:r>
      <w:r w:rsidRPr="00F14D77">
        <w:rPr>
          <w:b/>
          <w:bCs/>
        </w:rPr>
        <w:t xml:space="preserve"> </w:t>
      </w:r>
      <w:r w:rsidRPr="00F14D77">
        <w:t xml:space="preserve">darbinieks (turpmāk </w:t>
      </w:r>
      <w:r w:rsidRPr="00F14D77">
        <w:rPr>
          <w:bCs/>
        </w:rPr>
        <w:t>– transportlīdzekļa vadītājs)</w:t>
      </w:r>
      <w:r w:rsidRPr="00F14D77">
        <w:t xml:space="preserve"> darbojas kā KLIENTA</w:t>
      </w:r>
      <w:r w:rsidRPr="00F14D77">
        <w:rPr>
          <w:b/>
        </w:rPr>
        <w:t xml:space="preserve"> </w:t>
      </w:r>
      <w:r w:rsidRPr="00F14D77">
        <w:rPr>
          <w:bCs/>
        </w:rPr>
        <w:t>palīgs, kurš n</w:t>
      </w:r>
      <w:r w:rsidRPr="00F14D77">
        <w:t xml:space="preserve">epieciešamības gadījumā KLIENTAM </w:t>
      </w:r>
      <w:r w:rsidRPr="00F14D77">
        <w:rPr>
          <w:bCs/>
        </w:rPr>
        <w:t xml:space="preserve">palīdz iekāpt vai izkāpt no </w:t>
      </w:r>
      <w:r w:rsidRPr="00F14D77">
        <w:t>mikroautobusa, pavada viņu līdz attiecīgajai iestādei, kā arī nodrošina KLIENTAM</w:t>
      </w:r>
      <w:r w:rsidRPr="00F14D77">
        <w:rPr>
          <w:b/>
        </w:rPr>
        <w:t xml:space="preserve"> </w:t>
      </w:r>
      <w:r w:rsidRPr="00F14D77">
        <w:t>iespējamo</w:t>
      </w:r>
      <w:r w:rsidRPr="00F14D77">
        <w:rPr>
          <w:b/>
        </w:rPr>
        <w:t xml:space="preserve"> </w:t>
      </w:r>
      <w:r w:rsidRPr="00F14D77">
        <w:rPr>
          <w:bCs/>
        </w:rPr>
        <w:t>komfortu brauciena laikā;</w:t>
      </w:r>
    </w:p>
    <w:p w14:paraId="575BCC82" w14:textId="77777777" w:rsidR="00E914B9" w:rsidRPr="00F14D77" w:rsidRDefault="00E914B9" w:rsidP="00ED1126">
      <w:pPr>
        <w:numPr>
          <w:ilvl w:val="2"/>
          <w:numId w:val="10"/>
        </w:numPr>
        <w:tabs>
          <w:tab w:val="num" w:pos="1260"/>
        </w:tabs>
        <w:ind w:left="1260"/>
        <w:jc w:val="both"/>
        <w:rPr>
          <w:b/>
          <w:bCs/>
        </w:rPr>
      </w:pPr>
      <w:r w:rsidRPr="00F14D77">
        <w:t xml:space="preserve">nodrošināt </w:t>
      </w:r>
      <w:r w:rsidRPr="00F14D77">
        <w:rPr>
          <w:bCs/>
        </w:rPr>
        <w:t>transportlīdzekļu vadītāju</w:t>
      </w:r>
      <w:r w:rsidRPr="00F14D77">
        <w:t xml:space="preserve"> informēšanu par šajā līgumā noteikto pakalpojumu sniegšanas, uzskaites un norēķinu kārtības nosacījumiem, kā arī</w:t>
      </w:r>
      <w:r w:rsidRPr="00F14D77">
        <w:rPr>
          <w:b/>
          <w:bCs/>
        </w:rPr>
        <w:t xml:space="preserve"> </w:t>
      </w:r>
      <w:r w:rsidRPr="00F14D77">
        <w:t>nepieciešamības gadījumā nodrošināt darbinieku apmācību;</w:t>
      </w:r>
    </w:p>
    <w:p w14:paraId="77C18A2A" w14:textId="77777777" w:rsidR="00E914B9" w:rsidRPr="00F14D77" w:rsidRDefault="00E914B9" w:rsidP="00ED1126">
      <w:pPr>
        <w:numPr>
          <w:ilvl w:val="2"/>
          <w:numId w:val="10"/>
        </w:numPr>
        <w:tabs>
          <w:tab w:val="num" w:pos="1260"/>
        </w:tabs>
        <w:ind w:left="1260"/>
        <w:jc w:val="both"/>
        <w:rPr>
          <w:b/>
          <w:bCs/>
        </w:rPr>
      </w:pPr>
      <w:r w:rsidRPr="00F14D77">
        <w:t>nodrošināt sniegtā PAKALPOJUMA precīzu uzskaiti;</w:t>
      </w:r>
    </w:p>
    <w:p w14:paraId="56DE5F86" w14:textId="77777777" w:rsidR="00E914B9" w:rsidRPr="00F14D77" w:rsidRDefault="00E914B9" w:rsidP="00ED1126">
      <w:pPr>
        <w:numPr>
          <w:ilvl w:val="2"/>
          <w:numId w:val="10"/>
        </w:numPr>
        <w:tabs>
          <w:tab w:val="num" w:pos="1260"/>
        </w:tabs>
        <w:ind w:left="1260"/>
        <w:jc w:val="both"/>
        <w:rPr>
          <w:b/>
          <w:bCs/>
        </w:rPr>
      </w:pPr>
      <w:r w:rsidRPr="00F14D77">
        <w:lastRenderedPageBreak/>
        <w:t>līguma darbības laikā regulāri veikt autotransporta tehnisko apkalpošanu un apkalpojošā personāla darba apmaksu par saviem līdzekļiem;</w:t>
      </w:r>
    </w:p>
    <w:p w14:paraId="2C0371AC" w14:textId="77777777" w:rsidR="00E914B9" w:rsidRDefault="00E914B9" w:rsidP="00ED1126">
      <w:pPr>
        <w:numPr>
          <w:ilvl w:val="2"/>
          <w:numId w:val="10"/>
        </w:numPr>
        <w:tabs>
          <w:tab w:val="num" w:pos="1260"/>
        </w:tabs>
        <w:ind w:left="1260"/>
        <w:jc w:val="both"/>
      </w:pPr>
      <w:r w:rsidRPr="00F14D77">
        <w:t xml:space="preserve">neizpaust trešajām personām </w:t>
      </w:r>
      <w:r w:rsidRPr="00F14D77">
        <w:rPr>
          <w:bCs/>
        </w:rPr>
        <w:t>PASŪTĪTĀJA</w:t>
      </w:r>
      <w:r w:rsidRPr="00F14D77">
        <w:rPr>
          <w:b/>
          <w:bCs/>
        </w:rPr>
        <w:t xml:space="preserve"> </w:t>
      </w:r>
      <w:r w:rsidRPr="00F14D77">
        <w:t>konfidenciālo informāciju, kas kļuvusi zināma, pildot līguma saistības;</w:t>
      </w:r>
    </w:p>
    <w:p w14:paraId="1B2C8CBB" w14:textId="1A31638A" w:rsidR="00E914B9" w:rsidRPr="00F14D77" w:rsidRDefault="00E914B9" w:rsidP="00ED1126">
      <w:pPr>
        <w:numPr>
          <w:ilvl w:val="2"/>
          <w:numId w:val="10"/>
        </w:numPr>
        <w:tabs>
          <w:tab w:val="num" w:pos="1260"/>
        </w:tabs>
        <w:ind w:left="1260"/>
        <w:jc w:val="both"/>
      </w:pPr>
      <w:r>
        <w:rPr>
          <w:color w:val="000000"/>
          <w:sz w:val="26"/>
          <w:szCs w:val="26"/>
        </w:rPr>
        <w:t xml:space="preserve">nekavējoties </w:t>
      </w:r>
      <w:r w:rsidRPr="00A56AC1">
        <w:rPr>
          <w:sz w:val="26"/>
          <w:szCs w:val="26"/>
        </w:rPr>
        <w:t xml:space="preserve">informēt </w:t>
      </w:r>
      <w:r>
        <w:rPr>
          <w:bCs/>
        </w:rPr>
        <w:t>PASŪTĪTĀJ</w:t>
      </w:r>
      <w:r w:rsidRPr="00304A8D">
        <w:rPr>
          <w:bCs/>
        </w:rPr>
        <w:t>U</w:t>
      </w:r>
      <w:r w:rsidRPr="00F14D77">
        <w:rPr>
          <w:b/>
          <w:bCs/>
        </w:rPr>
        <w:t xml:space="preserve"> </w:t>
      </w:r>
      <w:r w:rsidRPr="00A56AC1">
        <w:rPr>
          <w:sz w:val="26"/>
          <w:szCs w:val="26"/>
        </w:rPr>
        <w:t>par apstākļiem, ja tādi</w:t>
      </w:r>
      <w:r>
        <w:rPr>
          <w:sz w:val="26"/>
          <w:szCs w:val="26"/>
        </w:rPr>
        <w:t xml:space="preserve"> radušies, kas traucē vai apgrūtina sniegt</w:t>
      </w:r>
      <w:r w:rsidRPr="00A56AC1">
        <w:rPr>
          <w:sz w:val="26"/>
          <w:szCs w:val="26"/>
        </w:rPr>
        <w:t xml:space="preserve"> </w:t>
      </w:r>
      <w:r w:rsidR="0009126A">
        <w:rPr>
          <w:sz w:val="26"/>
          <w:szCs w:val="26"/>
        </w:rPr>
        <w:t>PAKALPOJUMU</w:t>
      </w:r>
      <w:r w:rsidRPr="00A56AC1">
        <w:rPr>
          <w:sz w:val="26"/>
          <w:szCs w:val="26"/>
        </w:rPr>
        <w:t>;</w:t>
      </w:r>
      <w:proofErr w:type="gramStart"/>
      <w:r w:rsidRPr="00A56AC1">
        <w:rPr>
          <w:sz w:val="26"/>
          <w:szCs w:val="26"/>
        </w:rPr>
        <w:t xml:space="preserve">  </w:t>
      </w:r>
      <w:proofErr w:type="gramEnd"/>
    </w:p>
    <w:p w14:paraId="171FB315" w14:textId="77777777" w:rsidR="00E914B9" w:rsidRPr="00F14D77" w:rsidRDefault="00E914B9" w:rsidP="00ED1126">
      <w:pPr>
        <w:numPr>
          <w:ilvl w:val="2"/>
          <w:numId w:val="10"/>
        </w:numPr>
        <w:tabs>
          <w:tab w:val="num" w:pos="1260"/>
        </w:tabs>
        <w:ind w:left="1260"/>
        <w:jc w:val="both"/>
      </w:pPr>
      <w:r w:rsidRPr="00F14D77">
        <w:rPr>
          <w:bCs/>
        </w:rPr>
        <w:t>nodrošināt, ka PAKALPOJUMA sniegšanas laikā transporta līdzeklis ir tehniskā kārtībā un sakopts.</w:t>
      </w:r>
    </w:p>
    <w:p w14:paraId="3625FB9B" w14:textId="77777777" w:rsidR="00E914B9" w:rsidRPr="00F14D77" w:rsidRDefault="00E914B9" w:rsidP="00ED1126">
      <w:pPr>
        <w:numPr>
          <w:ilvl w:val="1"/>
          <w:numId w:val="10"/>
        </w:numPr>
        <w:tabs>
          <w:tab w:val="num" w:pos="426"/>
        </w:tabs>
        <w:ind w:left="426" w:hanging="426"/>
        <w:jc w:val="both"/>
      </w:pPr>
      <w:r w:rsidRPr="00F14D77">
        <w:t>IZPILDĪTĀJA tiesības:</w:t>
      </w:r>
    </w:p>
    <w:p w14:paraId="6A322E04" w14:textId="73C45C81" w:rsidR="00E914B9" w:rsidRPr="004E5382" w:rsidRDefault="00E914B9" w:rsidP="00ED1126">
      <w:pPr>
        <w:pStyle w:val="ListParagraph"/>
        <w:widowControl w:val="0"/>
        <w:numPr>
          <w:ilvl w:val="2"/>
          <w:numId w:val="10"/>
        </w:numPr>
        <w:overflowPunct w:val="0"/>
        <w:autoSpaceDE w:val="0"/>
        <w:autoSpaceDN w:val="0"/>
        <w:adjustRightInd w:val="0"/>
        <w:spacing w:after="200"/>
        <w:jc w:val="both"/>
        <w:rPr>
          <w:bCs/>
        </w:rPr>
      </w:pPr>
      <w:r w:rsidRPr="004E5382">
        <w:t xml:space="preserve">pieprasīt un saņemt no </w:t>
      </w:r>
      <w:r w:rsidRPr="00734912">
        <w:rPr>
          <w:bCs/>
        </w:rPr>
        <w:t xml:space="preserve">PASŪTĪTĀJA </w:t>
      </w:r>
      <w:r w:rsidRPr="004E5382">
        <w:t xml:space="preserve">informāciju un skaidrojumus ar </w:t>
      </w:r>
      <w:r w:rsidR="0009126A">
        <w:t>PAKALPOJUMA</w:t>
      </w:r>
      <w:r w:rsidR="0009126A" w:rsidRPr="004E5382">
        <w:t xml:space="preserve"> </w:t>
      </w:r>
      <w:r w:rsidRPr="004E5382">
        <w:t>sniegšanu saistītu jautājumu risināšanai;</w:t>
      </w:r>
    </w:p>
    <w:p w14:paraId="221C3EF3" w14:textId="77777777" w:rsidR="00E914B9" w:rsidRPr="00735D6E" w:rsidRDefault="00E914B9" w:rsidP="00ED1126">
      <w:pPr>
        <w:pStyle w:val="ListParagraph"/>
        <w:widowControl w:val="0"/>
        <w:numPr>
          <w:ilvl w:val="2"/>
          <w:numId w:val="10"/>
        </w:numPr>
        <w:overflowPunct w:val="0"/>
        <w:autoSpaceDE w:val="0"/>
        <w:autoSpaceDN w:val="0"/>
        <w:adjustRightInd w:val="0"/>
        <w:spacing w:after="200"/>
        <w:jc w:val="both"/>
        <w:rPr>
          <w:bCs/>
        </w:rPr>
      </w:pPr>
      <w:r w:rsidRPr="004E5382">
        <w:t xml:space="preserve">saņemt Līgumā noteikto samaksu par sniegto </w:t>
      </w:r>
      <w:r>
        <w:t>PAKALPOJUMU</w:t>
      </w:r>
      <w:r w:rsidRPr="004E5382">
        <w:rPr>
          <w:lang w:eastAsia="lv-LV"/>
        </w:rPr>
        <w:t>.</w:t>
      </w:r>
      <w:bookmarkStart w:id="7" w:name="page31"/>
      <w:bookmarkEnd w:id="7"/>
    </w:p>
    <w:p w14:paraId="30A7AE8B" w14:textId="77777777" w:rsidR="00E914B9" w:rsidRPr="00F14D77" w:rsidRDefault="00E914B9" w:rsidP="00ED1126">
      <w:pPr>
        <w:numPr>
          <w:ilvl w:val="0"/>
          <w:numId w:val="8"/>
        </w:numPr>
        <w:jc w:val="center"/>
        <w:rPr>
          <w:b/>
          <w:bCs/>
        </w:rPr>
      </w:pPr>
      <w:r w:rsidRPr="00F14D77">
        <w:rPr>
          <w:b/>
          <w:bCs/>
        </w:rPr>
        <w:t>PASŪTĪTĀJA PIENĀKUMI UN TIESĪBAS</w:t>
      </w:r>
    </w:p>
    <w:p w14:paraId="2BDFE22A" w14:textId="77777777" w:rsidR="00E914B9" w:rsidRPr="00F14D77" w:rsidRDefault="00E914B9" w:rsidP="00ED1126">
      <w:pPr>
        <w:numPr>
          <w:ilvl w:val="1"/>
          <w:numId w:val="11"/>
        </w:numPr>
        <w:ind w:left="426" w:hanging="426"/>
        <w:jc w:val="both"/>
      </w:pPr>
      <w:r w:rsidRPr="00F14D77">
        <w:t>PASŪTĪTĀJA pienākumi:</w:t>
      </w:r>
    </w:p>
    <w:p w14:paraId="46F42CAA" w14:textId="77777777" w:rsidR="00E914B9" w:rsidRPr="00F14D77" w:rsidRDefault="00E914B9" w:rsidP="00ED1126">
      <w:pPr>
        <w:numPr>
          <w:ilvl w:val="2"/>
          <w:numId w:val="11"/>
        </w:numPr>
        <w:tabs>
          <w:tab w:val="left" w:pos="1260"/>
        </w:tabs>
        <w:contextualSpacing/>
        <w:jc w:val="both"/>
        <w:rPr>
          <w:rFonts w:eastAsia="Calibri"/>
          <w:lang w:eastAsia="ru-RU"/>
        </w:rPr>
      </w:pPr>
      <w:r w:rsidRPr="00F14D77">
        <w:rPr>
          <w:rFonts w:eastAsia="Calibri"/>
          <w:lang w:eastAsia="ru-RU"/>
        </w:rPr>
        <w:t>savlaicīgi sniegt</w:t>
      </w:r>
      <w:r w:rsidRPr="00F14D77">
        <w:rPr>
          <w:rFonts w:eastAsia="Calibri"/>
          <w:b/>
          <w:bCs/>
          <w:lang w:eastAsia="ru-RU"/>
        </w:rPr>
        <w:t xml:space="preserve"> </w:t>
      </w:r>
      <w:r w:rsidRPr="00F14D77">
        <w:rPr>
          <w:rFonts w:eastAsia="Calibri"/>
          <w:bCs/>
          <w:lang w:eastAsia="ru-RU"/>
        </w:rPr>
        <w:t>IZPILDĪTĀJAM</w:t>
      </w:r>
      <w:r w:rsidRPr="00F14D77">
        <w:rPr>
          <w:rFonts w:eastAsia="Calibri"/>
          <w:b/>
          <w:bCs/>
          <w:lang w:eastAsia="ru-RU"/>
        </w:rPr>
        <w:t xml:space="preserve"> </w:t>
      </w:r>
      <w:r w:rsidRPr="00F14D77">
        <w:rPr>
          <w:rFonts w:eastAsia="Calibri"/>
          <w:lang w:eastAsia="ru-RU"/>
        </w:rPr>
        <w:t>visu informāciju, kas nepieciešama šajā līgumā noteikto pienākumu izpildei;</w:t>
      </w:r>
    </w:p>
    <w:p w14:paraId="20625392" w14:textId="77777777" w:rsidR="00E914B9" w:rsidRPr="00F14D77" w:rsidRDefault="00E914B9" w:rsidP="00ED1126">
      <w:pPr>
        <w:numPr>
          <w:ilvl w:val="2"/>
          <w:numId w:val="11"/>
        </w:numPr>
        <w:tabs>
          <w:tab w:val="left" w:pos="1260"/>
        </w:tabs>
        <w:contextualSpacing/>
        <w:jc w:val="both"/>
        <w:rPr>
          <w:rFonts w:eastAsia="Calibri"/>
          <w:lang w:eastAsia="ru-RU"/>
        </w:rPr>
      </w:pPr>
      <w:r w:rsidRPr="00F14D77">
        <w:rPr>
          <w:rFonts w:eastAsia="Calibri"/>
          <w:lang w:eastAsia="ru-RU"/>
        </w:rPr>
        <w:t>informēt</w:t>
      </w:r>
      <w:r w:rsidRPr="00F14D77">
        <w:rPr>
          <w:rFonts w:eastAsia="Calibri"/>
          <w:b/>
          <w:bCs/>
          <w:lang w:eastAsia="ru-RU"/>
        </w:rPr>
        <w:t xml:space="preserve"> </w:t>
      </w:r>
      <w:r w:rsidRPr="00F14D77">
        <w:rPr>
          <w:rFonts w:eastAsia="Calibri"/>
          <w:lang w:eastAsia="ru-RU"/>
        </w:rPr>
        <w:t>KLIENTU</w:t>
      </w:r>
      <w:r w:rsidRPr="00F14D77">
        <w:rPr>
          <w:rFonts w:eastAsia="Calibri"/>
          <w:b/>
          <w:lang w:eastAsia="ru-RU"/>
        </w:rPr>
        <w:t xml:space="preserve"> </w:t>
      </w:r>
      <w:r w:rsidRPr="00F14D77">
        <w:rPr>
          <w:rFonts w:eastAsia="Calibri"/>
          <w:bCs/>
          <w:lang w:eastAsia="ru-RU"/>
        </w:rPr>
        <w:t xml:space="preserve">par PAKALPOJUMA saņemšanas nosacījumiem un iespējām; </w:t>
      </w:r>
    </w:p>
    <w:p w14:paraId="772CCB66" w14:textId="77777777" w:rsidR="00E914B9" w:rsidRPr="00F14D77" w:rsidRDefault="00E914B9" w:rsidP="00ED1126">
      <w:pPr>
        <w:numPr>
          <w:ilvl w:val="2"/>
          <w:numId w:val="11"/>
        </w:numPr>
        <w:tabs>
          <w:tab w:val="left" w:pos="1260"/>
        </w:tabs>
        <w:contextualSpacing/>
        <w:jc w:val="both"/>
        <w:rPr>
          <w:rFonts w:eastAsia="Calibri"/>
          <w:lang w:eastAsia="ru-RU"/>
        </w:rPr>
      </w:pPr>
      <w:r w:rsidRPr="00F14D77">
        <w:rPr>
          <w:rFonts w:eastAsia="Calibri"/>
          <w:bCs/>
          <w:lang w:eastAsia="ru-RU"/>
        </w:rPr>
        <w:t>savlaicīgi veikt samaksu par IZPILDĪTĀJA sniegto PAKALPOJUMU.</w:t>
      </w:r>
    </w:p>
    <w:p w14:paraId="0C83ED36" w14:textId="77777777" w:rsidR="00E914B9" w:rsidRPr="00F14D77" w:rsidRDefault="00E914B9" w:rsidP="00ED1126">
      <w:pPr>
        <w:numPr>
          <w:ilvl w:val="1"/>
          <w:numId w:val="11"/>
        </w:numPr>
        <w:ind w:left="426" w:hanging="426"/>
        <w:jc w:val="both"/>
      </w:pPr>
      <w:r w:rsidRPr="00F14D77">
        <w:t>PASŪTĪTĀJAM ir tiesības kontrolēt šī līguma izpildes kvalitāti, veikt PAKALPOJUMA kvalitātes kontroles pasākumus un pieprasīt no IZPILDĪTĀJA kontroles veikšanai nepieciešamo informāciju, norādot tās sniegšanas termiņu.</w:t>
      </w:r>
    </w:p>
    <w:p w14:paraId="3C2FEC7C" w14:textId="77777777" w:rsidR="00E914B9" w:rsidRPr="00F14D77" w:rsidRDefault="00E914B9" w:rsidP="00ED1126">
      <w:pPr>
        <w:numPr>
          <w:ilvl w:val="0"/>
          <w:numId w:val="8"/>
        </w:numPr>
        <w:jc w:val="center"/>
        <w:rPr>
          <w:b/>
          <w:bCs/>
        </w:rPr>
      </w:pPr>
      <w:r w:rsidRPr="00F14D77">
        <w:rPr>
          <w:b/>
          <w:bCs/>
        </w:rPr>
        <w:t>LĪGUMCENA UN NORĒĶINU KĀRTĪBA</w:t>
      </w:r>
    </w:p>
    <w:p w14:paraId="15902FE9" w14:textId="77777777" w:rsidR="00E914B9" w:rsidRPr="00F14D77" w:rsidRDefault="00E914B9" w:rsidP="00E914B9">
      <w:pPr>
        <w:ind w:left="426" w:hanging="426"/>
        <w:jc w:val="both"/>
      </w:pPr>
      <w:r w:rsidRPr="00F14D77">
        <w:t xml:space="preserve">4.1. Līguma kopējā summa ir EUR ____ (summa vārdiem), tai skaitā PVN 21% (divdesmit viens procents) EUR _____ (summa vārdiem), turpmāk -Līgumcena. </w:t>
      </w:r>
    </w:p>
    <w:p w14:paraId="578AAF79" w14:textId="77777777" w:rsidR="00E914B9" w:rsidRPr="00F14D77" w:rsidRDefault="00E914B9" w:rsidP="00E914B9">
      <w:pPr>
        <w:ind w:left="426" w:hanging="426"/>
        <w:jc w:val="both"/>
      </w:pPr>
      <w:r w:rsidRPr="00F14D77">
        <w:t>4.2. PASŪTĪTĀJS par PAKALPOJUMA izpildi IZPILDĪTĀJAM maksā:</w:t>
      </w:r>
    </w:p>
    <w:p w14:paraId="7E7A86C6" w14:textId="77777777" w:rsidR="00E914B9" w:rsidRPr="00F14D77" w:rsidRDefault="00E914B9" w:rsidP="00E914B9">
      <w:pPr>
        <w:ind w:left="426"/>
        <w:jc w:val="both"/>
      </w:pPr>
      <w:r w:rsidRPr="00F14D77">
        <w:t>4.2.1.EUR ___ (summa vārdiem), tai skaitā PVN 21% (divdesmit viens procents) EUR ___(summa vārdiem) par katru nobraukto kilometru;</w:t>
      </w:r>
    </w:p>
    <w:p w14:paraId="3D91679F" w14:textId="77777777" w:rsidR="00E914B9" w:rsidRPr="00F14D77" w:rsidRDefault="00E914B9" w:rsidP="00E914B9">
      <w:pPr>
        <w:ind w:left="426"/>
        <w:jc w:val="both"/>
      </w:pPr>
      <w:r w:rsidRPr="00F14D77">
        <w:t>4.2.2.EUR _____ (summa vārdiem), tai skaitā PVN 21% (divdesmit viens procents) EUR ___ (summa vārdiem)  par dīkstāves stundu.</w:t>
      </w:r>
    </w:p>
    <w:p w14:paraId="0E4104D3" w14:textId="77777777" w:rsidR="00E914B9" w:rsidRPr="00F14D77" w:rsidRDefault="00E914B9" w:rsidP="00E914B9">
      <w:pPr>
        <w:ind w:left="426" w:hanging="426"/>
        <w:jc w:val="both"/>
      </w:pPr>
      <w:r w:rsidRPr="00F14D77">
        <w:t>4.3. PUSES ne retāk kā vienu reizi gadā savstarpēji salīdzina datus par faktiski sniegtajiem PAKALPOJUMIEM, ko fiksē salīdzināšanas aktā.</w:t>
      </w:r>
    </w:p>
    <w:p w14:paraId="6F62BFC2" w14:textId="77777777" w:rsidR="00E914B9" w:rsidRPr="00F14D77" w:rsidRDefault="00E914B9" w:rsidP="00E914B9">
      <w:pPr>
        <w:ind w:left="426" w:hanging="426"/>
        <w:jc w:val="both"/>
      </w:pPr>
      <w:r w:rsidRPr="00F14D77">
        <w:t>4.4.P</w:t>
      </w:r>
      <w:r w:rsidRPr="00F14D77">
        <w:rPr>
          <w:bCs/>
        </w:rPr>
        <w:t>ASŪTĪTĀJS</w:t>
      </w:r>
      <w:r w:rsidRPr="00F14D77">
        <w:rPr>
          <w:b/>
          <w:bCs/>
        </w:rPr>
        <w:t xml:space="preserve"> </w:t>
      </w:r>
      <w:r w:rsidRPr="00F14D77">
        <w:t xml:space="preserve">maksā </w:t>
      </w:r>
      <w:r w:rsidRPr="00F14D77">
        <w:rPr>
          <w:bCs/>
        </w:rPr>
        <w:t>IZPILDĪTĀJAM</w:t>
      </w:r>
      <w:r w:rsidRPr="00F14D77">
        <w:rPr>
          <w:b/>
          <w:bCs/>
        </w:rPr>
        <w:t xml:space="preserve"> </w:t>
      </w:r>
      <w:r w:rsidRPr="00F14D77">
        <w:t xml:space="preserve">par iepriekšējā mēnesī sniegto PAKALPOJUMU saskaņā ar </w:t>
      </w:r>
      <w:r>
        <w:t>IZPILDĪTĀJA</w:t>
      </w:r>
      <w:r w:rsidRPr="00F14D77">
        <w:t xml:space="preserve"> iesniegto rēķinu</w:t>
      </w:r>
      <w:r w:rsidRPr="00F14D77">
        <w:rPr>
          <w:b/>
          <w:bCs/>
        </w:rPr>
        <w:t xml:space="preserve">, </w:t>
      </w:r>
      <w:r w:rsidRPr="00F14D77">
        <w:rPr>
          <w:bCs/>
        </w:rPr>
        <w:t>pamatojoties uz</w:t>
      </w:r>
      <w:r w:rsidRPr="00F14D77">
        <w:rPr>
          <w:b/>
          <w:bCs/>
        </w:rPr>
        <w:t xml:space="preserve"> </w:t>
      </w:r>
      <w:r w:rsidRPr="00F14D77">
        <w:t>šī līguma 4.2. punktā noteikto maksu.</w:t>
      </w:r>
    </w:p>
    <w:p w14:paraId="3A635CA7" w14:textId="77777777" w:rsidR="00E914B9" w:rsidRPr="00F14D77" w:rsidRDefault="00E914B9" w:rsidP="00E914B9">
      <w:pPr>
        <w:ind w:left="426" w:hanging="426"/>
        <w:jc w:val="both"/>
      </w:pPr>
      <w:r w:rsidRPr="00F14D77">
        <w:t>4.5.PASŪTĪTĀJS maksā IZPILDĪTĀJAM par faktiski sniegto PAKALPOJUMU. PASŪTĪTĀJAM nav pienākums līguma darbības laikā veikt pasūtījumu kopējās līguma summas apjomā.</w:t>
      </w:r>
    </w:p>
    <w:p w14:paraId="10E65128" w14:textId="77777777" w:rsidR="00E914B9" w:rsidRPr="00F14D77" w:rsidRDefault="00E914B9" w:rsidP="00E914B9">
      <w:pPr>
        <w:ind w:left="426" w:hanging="426"/>
        <w:jc w:val="both"/>
      </w:pPr>
      <w:r w:rsidRPr="00F14D77">
        <w:t xml:space="preserve">4.6.Pamatojoties uz </w:t>
      </w:r>
      <w:proofErr w:type="spellStart"/>
      <w:r>
        <w:t>specauto</w:t>
      </w:r>
      <w:proofErr w:type="spellEnd"/>
      <w:r>
        <w:t xml:space="preserve"> transporta pakalpojuma nodrošināšanas uzskaites lapu (Pielikumā)</w:t>
      </w:r>
      <w:r w:rsidRPr="00F14D77">
        <w:t xml:space="preserve">, rēķinu par iepriekšējā periodā KLIENTAM sniegto PAKALPOJUMU </w:t>
      </w:r>
      <w:r w:rsidRPr="00F14D77">
        <w:rPr>
          <w:bCs/>
        </w:rPr>
        <w:t>IZPILDĪTĀJS PASŪTĪTĀJAM</w:t>
      </w:r>
      <w:r w:rsidRPr="00F14D77">
        <w:rPr>
          <w:b/>
          <w:bCs/>
        </w:rPr>
        <w:t xml:space="preserve"> </w:t>
      </w:r>
      <w:r w:rsidRPr="00F14D77">
        <w:t>iesniedz līdz katra mēneša 10. datumam.</w:t>
      </w:r>
    </w:p>
    <w:p w14:paraId="6EC420E1" w14:textId="77777777" w:rsidR="00E914B9" w:rsidRPr="00F14D77" w:rsidRDefault="00E914B9" w:rsidP="00E914B9">
      <w:pPr>
        <w:ind w:left="426" w:hanging="426"/>
        <w:jc w:val="both"/>
      </w:pPr>
      <w:r w:rsidRPr="00F14D77">
        <w:t>4.7.P</w:t>
      </w:r>
      <w:r w:rsidRPr="00F14D77">
        <w:rPr>
          <w:bCs/>
        </w:rPr>
        <w:t>ASŪTĪTĀJS</w:t>
      </w:r>
      <w:r w:rsidRPr="00F14D77">
        <w:rPr>
          <w:b/>
          <w:bCs/>
        </w:rPr>
        <w:t xml:space="preserve"> </w:t>
      </w:r>
      <w:r w:rsidRPr="00F14D77">
        <w:t>rēķinā norādīto summu</w:t>
      </w:r>
      <w:r w:rsidRPr="00F14D77">
        <w:rPr>
          <w:b/>
          <w:bCs/>
        </w:rPr>
        <w:t xml:space="preserve"> </w:t>
      </w:r>
      <w:r w:rsidRPr="00F14D77">
        <w:t xml:space="preserve">pārskaita </w:t>
      </w:r>
      <w:r w:rsidRPr="00F14D77">
        <w:rPr>
          <w:bCs/>
        </w:rPr>
        <w:t>IZPILDĪTĀJA</w:t>
      </w:r>
      <w:r w:rsidRPr="00F14D77">
        <w:rPr>
          <w:b/>
          <w:bCs/>
        </w:rPr>
        <w:t xml:space="preserve"> </w:t>
      </w:r>
      <w:r w:rsidRPr="00F14D77">
        <w:t>norēķinu kontā 10 (desmit) darba dienu laikā no rēķina saņemšanas brīža.</w:t>
      </w:r>
    </w:p>
    <w:p w14:paraId="752E3E2A" w14:textId="77777777" w:rsidR="00E914B9" w:rsidRPr="00F14D77" w:rsidRDefault="00E914B9" w:rsidP="00E914B9">
      <w:pPr>
        <w:ind w:left="426" w:hanging="426"/>
        <w:jc w:val="both"/>
      </w:pPr>
      <w:r w:rsidRPr="00F14D77">
        <w:t>4.8. Līgumcena ir galīga un nav pakļauta nekādam cenu pieaugumam, izņemot gadījumu, ja līguma darbības laikā Latvijas Republikā tiek noteikti jauni nodokļi vai izmainīti esošie (izņemot uzņēmuma ienākuma nodokli), kas attiecas uz līguma priekšmetu.</w:t>
      </w:r>
    </w:p>
    <w:p w14:paraId="0A13B6CA" w14:textId="77777777" w:rsidR="00E914B9" w:rsidRPr="00F14D77" w:rsidRDefault="00E914B9" w:rsidP="00ED1126">
      <w:pPr>
        <w:numPr>
          <w:ilvl w:val="0"/>
          <w:numId w:val="8"/>
        </w:numPr>
        <w:jc w:val="center"/>
        <w:rPr>
          <w:b/>
          <w:bCs/>
        </w:rPr>
      </w:pPr>
      <w:r w:rsidRPr="00F14D77">
        <w:rPr>
          <w:b/>
          <w:bCs/>
        </w:rPr>
        <w:t>SODA SANKCIJAS</w:t>
      </w:r>
    </w:p>
    <w:p w14:paraId="31581BA8" w14:textId="77777777" w:rsidR="00E914B9" w:rsidRPr="00F14D77" w:rsidRDefault="00E914B9" w:rsidP="00E914B9">
      <w:pPr>
        <w:ind w:left="426" w:hanging="426"/>
        <w:jc w:val="both"/>
      </w:pPr>
      <w:r w:rsidRPr="00F14D77">
        <w:t xml:space="preserve">5.1 </w:t>
      </w:r>
      <w:r w:rsidRPr="00F14D77">
        <w:rPr>
          <w:caps/>
        </w:rPr>
        <w:t>Pasūtītājam</w:t>
      </w:r>
      <w:r w:rsidRPr="00F14D77">
        <w:t xml:space="preserve"> ir tiesības prasīt līgumsodu, ja </w:t>
      </w:r>
      <w:r w:rsidRPr="00F14D77">
        <w:rPr>
          <w:caps/>
        </w:rPr>
        <w:t>Izpildītājs</w:t>
      </w:r>
      <w:r w:rsidRPr="00F14D77">
        <w:t xml:space="preserve"> neievēro līgumā noteiktās prasības – </w:t>
      </w:r>
      <w:r>
        <w:t>EUR 50.00</w:t>
      </w:r>
      <w:r w:rsidRPr="00F14D77">
        <w:t xml:space="preserve"> (</w:t>
      </w:r>
      <w:r>
        <w:t xml:space="preserve">piecdesmit </w:t>
      </w:r>
      <w:r w:rsidRPr="000C0633">
        <w:rPr>
          <w:i/>
        </w:rPr>
        <w:t>euro</w:t>
      </w:r>
      <w:r w:rsidRPr="00F14D77">
        <w:t>) par katru konstatēto un fiksēto ar aktu gadīj</w:t>
      </w:r>
      <w:r>
        <w:t>umu</w:t>
      </w:r>
      <w:r w:rsidRPr="00F14D77">
        <w:t>.</w:t>
      </w:r>
    </w:p>
    <w:p w14:paraId="1C29BF52" w14:textId="77777777" w:rsidR="00E914B9" w:rsidRPr="00F14D77" w:rsidRDefault="00E914B9" w:rsidP="00E914B9">
      <w:pPr>
        <w:ind w:left="426" w:hanging="426"/>
        <w:jc w:val="both"/>
      </w:pPr>
      <w:r w:rsidRPr="00F14D77">
        <w:t>5.2.</w:t>
      </w:r>
      <w:r w:rsidRPr="00F14D77">
        <w:rPr>
          <w:caps/>
        </w:rPr>
        <w:t>Izpildītājam</w:t>
      </w:r>
      <w:r w:rsidRPr="00F14D77">
        <w:t xml:space="preserve"> ir tiesības prasīt līgumsodu no </w:t>
      </w:r>
      <w:r w:rsidRPr="00F14D77">
        <w:rPr>
          <w:caps/>
        </w:rPr>
        <w:t>Pasūtītāja</w:t>
      </w:r>
      <w:r w:rsidRPr="00F14D77">
        <w:t xml:space="preserve">, ja tiek kavēti maksājumi par </w:t>
      </w:r>
      <w:r w:rsidRPr="00F14D77">
        <w:rPr>
          <w:caps/>
        </w:rPr>
        <w:t>Pakalpojumu</w:t>
      </w:r>
      <w:r w:rsidRPr="00F14D77">
        <w:t xml:space="preserve">, 0,1 % (nulle komats viens procents) apmērā no kavētā maksājuma </w:t>
      </w:r>
      <w:r w:rsidRPr="00F14D77">
        <w:lastRenderedPageBreak/>
        <w:t>summas par katru nokavējuma dienu, bet kopsummā ne vairāk kā 10% (desmit procenti) no maksājuma summas.</w:t>
      </w:r>
    </w:p>
    <w:p w14:paraId="089D649D" w14:textId="77777777" w:rsidR="00E914B9" w:rsidRPr="00F14D77" w:rsidRDefault="00E914B9" w:rsidP="00E914B9">
      <w:pPr>
        <w:ind w:left="426" w:hanging="426"/>
        <w:jc w:val="both"/>
      </w:pPr>
      <w:r w:rsidRPr="00F14D77">
        <w:t xml:space="preserve">5.3. </w:t>
      </w:r>
      <w:r w:rsidRPr="00F14D77">
        <w:rPr>
          <w:bCs/>
        </w:rPr>
        <w:t>PUSES</w:t>
      </w:r>
      <w:r w:rsidRPr="00F14D77">
        <w:rPr>
          <w:b/>
          <w:bCs/>
        </w:rPr>
        <w:t xml:space="preserve"> </w:t>
      </w:r>
      <w:r w:rsidRPr="00F14D77">
        <w:rPr>
          <w:bCs/>
        </w:rPr>
        <w:t>ir</w:t>
      </w:r>
      <w:r w:rsidRPr="00F14D77">
        <w:rPr>
          <w:b/>
          <w:bCs/>
        </w:rPr>
        <w:t xml:space="preserve"> </w:t>
      </w:r>
      <w:r w:rsidRPr="00F14D77">
        <w:t>savstarpēji atbildīgas par otrai PUSEI nodarītajiem zaudējumiem, ja tie radušies vienas PUSES vai tās darbinieku darbības vai bezdarbības, tai skaitā rupjas neuzmanības, ļaunā nolūkā izdarīto darbību vai nolaidības rezultātā.</w:t>
      </w:r>
    </w:p>
    <w:p w14:paraId="19299AE0" w14:textId="77777777" w:rsidR="00E914B9" w:rsidRPr="00F14D77" w:rsidRDefault="00E914B9" w:rsidP="00E914B9">
      <w:pPr>
        <w:ind w:left="426" w:hanging="426"/>
        <w:jc w:val="both"/>
      </w:pPr>
      <w:r w:rsidRPr="00F14D77">
        <w:t>5.4. Līgumsoda, kas noteikts Līguma 5.1. un 5.2. apakšpunktā, samaksa neatbrīvo no līgumā noteikto saistību izpildes un zaudējumu atlīdzināšanas.</w:t>
      </w:r>
    </w:p>
    <w:p w14:paraId="6C2753EC" w14:textId="77777777" w:rsidR="00E914B9" w:rsidRDefault="00E914B9" w:rsidP="00E914B9">
      <w:pPr>
        <w:ind w:left="426" w:hanging="426"/>
        <w:jc w:val="both"/>
      </w:pPr>
      <w:r w:rsidRPr="00F14D77">
        <w:t xml:space="preserve">5.5. Izbeidzot līgumu pēc vienas </w:t>
      </w:r>
      <w:r w:rsidRPr="00F14D77">
        <w:rPr>
          <w:caps/>
        </w:rPr>
        <w:t>Puses</w:t>
      </w:r>
      <w:r w:rsidRPr="00F14D77">
        <w:t xml:space="preserve"> iniciatīvas, kas ir saistīta ar citas </w:t>
      </w:r>
      <w:r w:rsidRPr="00F14D77">
        <w:rPr>
          <w:caps/>
        </w:rPr>
        <w:t>Puses</w:t>
      </w:r>
      <w:r w:rsidRPr="00F14D77">
        <w:t xml:space="preserve"> līgumsaistību neizpildi vai nepienācīgu izpildi, no vainīgās </w:t>
      </w:r>
      <w:r w:rsidRPr="00F14D77">
        <w:rPr>
          <w:caps/>
        </w:rPr>
        <w:t>Puses</w:t>
      </w:r>
      <w:r w:rsidRPr="00F14D77">
        <w:t xml:space="preserve"> tiek piedzīts līgumsods 10% (desmit procenti) apmērā no Līgumcenas.</w:t>
      </w:r>
    </w:p>
    <w:p w14:paraId="3BCB68B0" w14:textId="77777777" w:rsidR="00E914B9" w:rsidRDefault="00E914B9" w:rsidP="00E914B9">
      <w:pPr>
        <w:ind w:left="426" w:hanging="426"/>
        <w:jc w:val="both"/>
      </w:pPr>
    </w:p>
    <w:p w14:paraId="53FD0BA0" w14:textId="77777777" w:rsidR="00E914B9" w:rsidRPr="00F14D77" w:rsidRDefault="00E914B9" w:rsidP="00E914B9">
      <w:pPr>
        <w:ind w:left="426" w:hanging="426"/>
        <w:jc w:val="both"/>
      </w:pPr>
    </w:p>
    <w:p w14:paraId="2DB3DCEF" w14:textId="77777777" w:rsidR="00E914B9" w:rsidRPr="00F14D77" w:rsidRDefault="00E914B9" w:rsidP="00ED1126">
      <w:pPr>
        <w:numPr>
          <w:ilvl w:val="0"/>
          <w:numId w:val="8"/>
        </w:numPr>
        <w:jc w:val="center"/>
        <w:rPr>
          <w:b/>
          <w:bCs/>
        </w:rPr>
      </w:pPr>
      <w:r w:rsidRPr="00F14D77">
        <w:rPr>
          <w:b/>
          <w:bCs/>
        </w:rPr>
        <w:t>LĪGUMA DARBĪBAS LAIKS, GROZĪŠANAS UN LAUŠANAS KĀRTĪBA</w:t>
      </w:r>
    </w:p>
    <w:p w14:paraId="682F8534" w14:textId="38FFF772" w:rsidR="00E914B9" w:rsidRPr="00F14D77" w:rsidRDefault="00E914B9" w:rsidP="00ED1126">
      <w:pPr>
        <w:numPr>
          <w:ilvl w:val="1"/>
          <w:numId w:val="12"/>
        </w:numPr>
        <w:jc w:val="both"/>
      </w:pPr>
      <w:r w:rsidRPr="00F14D77">
        <w:t xml:space="preserve">Līgums stājas spēkā </w:t>
      </w:r>
      <w:r w:rsidR="00A81C48">
        <w:t>_______ (</w:t>
      </w:r>
      <w:r w:rsidR="00A81C48" w:rsidRPr="00450C15">
        <w:rPr>
          <w:i/>
        </w:rPr>
        <w:t xml:space="preserve">pasūtītāja plānotais datums </w:t>
      </w:r>
      <w:r w:rsidRPr="00450C15">
        <w:rPr>
          <w:i/>
        </w:rPr>
        <w:t>01.01.2018.</w:t>
      </w:r>
      <w:r w:rsidR="00A81C48">
        <w:t>)</w:t>
      </w:r>
      <w:r w:rsidRPr="00F14D77">
        <w:t xml:space="preserve"> un ir spēkā </w:t>
      </w:r>
      <w:r>
        <w:t>36 (trīsdesmit seši) mēnešus</w:t>
      </w:r>
      <w:r w:rsidRPr="00F14D77">
        <w:t xml:space="preserve"> vai līdz brīdim, kad sniegtā </w:t>
      </w:r>
      <w:r w:rsidRPr="00F14D77">
        <w:rPr>
          <w:caps/>
        </w:rPr>
        <w:t>pakalpojuma</w:t>
      </w:r>
      <w:r w:rsidRPr="00F14D77">
        <w:t xml:space="preserve"> apjoms sasniedzis līgumā paredzēto Līgumcenu, par ko ir sastādīts savstarpējo norēķinu akts, kas ir šī līguma neatņemama sastāvdaļa un ir par pamatu līguma izbeigšanai.</w:t>
      </w:r>
    </w:p>
    <w:p w14:paraId="02160791" w14:textId="77777777" w:rsidR="00E914B9" w:rsidRPr="00F14D77" w:rsidRDefault="00E914B9" w:rsidP="00ED1126">
      <w:pPr>
        <w:numPr>
          <w:ilvl w:val="1"/>
          <w:numId w:val="12"/>
        </w:numPr>
        <w:jc w:val="both"/>
      </w:pPr>
      <w:r w:rsidRPr="00F14D77">
        <w:t>Līgumu var papildināt, grozīt vai izbeigt, PUSĒM savstarpēji vienojoties. Jebkuras izmaiņas vai papildinājumi tiek noformēti rakstveidā un kļūst par šī līguma neatņemamu sastāvdaļu.</w:t>
      </w:r>
    </w:p>
    <w:p w14:paraId="222CF9D4" w14:textId="77777777" w:rsidR="00E914B9" w:rsidRPr="00F14D77" w:rsidRDefault="00E914B9" w:rsidP="00ED1126">
      <w:pPr>
        <w:numPr>
          <w:ilvl w:val="1"/>
          <w:numId w:val="12"/>
        </w:numPr>
        <w:jc w:val="both"/>
      </w:pPr>
      <w:r w:rsidRPr="00F14D77">
        <w:t>PASŪTĪTĀJAM ir tiesības vienpusēji atkāpties no līguma,:</w:t>
      </w:r>
    </w:p>
    <w:p w14:paraId="3278FDAE" w14:textId="77777777" w:rsidR="00E914B9" w:rsidRPr="00F14D77" w:rsidRDefault="00E914B9" w:rsidP="00ED1126">
      <w:pPr>
        <w:numPr>
          <w:ilvl w:val="2"/>
          <w:numId w:val="12"/>
        </w:numPr>
        <w:jc w:val="both"/>
      </w:pPr>
      <w:r w:rsidRPr="00F14D77">
        <w:t>neminot līguma laušanas iemeslus, un neapmaksāt līguma 4.1.punktā noteikto Līgumcenu, par to brīdinot IZPILDĪTĀJU 30 (trīsdesmit) dienas iepriekš. PASŪTĪTĀJS neatlīdzina IZPILDĪTĀJAM tādējādi radušos zaudējumus, un šajā gadījumā soda sankcijas netiek paredzētas;</w:t>
      </w:r>
    </w:p>
    <w:p w14:paraId="66A8C783" w14:textId="77777777" w:rsidR="00E914B9" w:rsidRPr="00F14D77" w:rsidRDefault="00E914B9" w:rsidP="00ED1126">
      <w:pPr>
        <w:numPr>
          <w:ilvl w:val="2"/>
          <w:numId w:val="12"/>
        </w:numPr>
        <w:jc w:val="both"/>
      </w:pPr>
      <w:r w:rsidRPr="00F14D77">
        <w:t xml:space="preserve">ja </w:t>
      </w:r>
      <w:r w:rsidRPr="00F14D77">
        <w:rPr>
          <w:caps/>
        </w:rPr>
        <w:t>izpildītājs</w:t>
      </w:r>
      <w:r w:rsidRPr="00F14D77">
        <w:t xml:space="preserve"> neizpilda līguma nosacījumus;</w:t>
      </w:r>
    </w:p>
    <w:p w14:paraId="73FADB7B" w14:textId="77777777" w:rsidR="00E914B9" w:rsidRPr="00F14D77" w:rsidRDefault="00E914B9" w:rsidP="00ED1126">
      <w:pPr>
        <w:numPr>
          <w:ilvl w:val="2"/>
          <w:numId w:val="12"/>
        </w:numPr>
        <w:jc w:val="both"/>
      </w:pPr>
      <w:r w:rsidRPr="00F14D77">
        <w:t xml:space="preserve">ja </w:t>
      </w:r>
      <w:r w:rsidRPr="00F14D77">
        <w:rPr>
          <w:caps/>
        </w:rPr>
        <w:t>izpildītājs</w:t>
      </w:r>
      <w:r w:rsidRPr="00F14D77">
        <w:t xml:space="preserve"> bankrotē vai tā darbība tiek izbeigta vai pārtraukta, uzsākta likvidācija vai arī tam tiek nozīmēts saistību un tiesību pārņēmējs.</w:t>
      </w:r>
    </w:p>
    <w:p w14:paraId="79C2F74A" w14:textId="77777777" w:rsidR="00E914B9" w:rsidRPr="00F14D77" w:rsidRDefault="00E914B9" w:rsidP="00ED1126">
      <w:pPr>
        <w:numPr>
          <w:ilvl w:val="1"/>
          <w:numId w:val="12"/>
        </w:numPr>
        <w:jc w:val="both"/>
      </w:pPr>
      <w:r w:rsidRPr="00F14D77">
        <w:t>Iestā</w:t>
      </w:r>
      <w:r>
        <w:t>joties līguma 6</w:t>
      </w:r>
      <w:r w:rsidRPr="00F14D77">
        <w:t>.</w:t>
      </w:r>
      <w:r>
        <w:t>3.3. vai 6</w:t>
      </w:r>
      <w:r w:rsidRPr="00F14D77">
        <w:t>.3.4.apakšpunktā minētajam nosacījumam, PASŪTĪTĀJS nosūta rakstveida paziņojumu IZPILDĪTĀJAM, norādot tā izdarītos pārkāpumus, līguma izbeigšanas kārtību un laiku.</w:t>
      </w:r>
    </w:p>
    <w:p w14:paraId="4795CA98" w14:textId="77777777" w:rsidR="00E914B9" w:rsidRPr="00F14D77" w:rsidRDefault="00E914B9" w:rsidP="00ED1126">
      <w:pPr>
        <w:numPr>
          <w:ilvl w:val="1"/>
          <w:numId w:val="12"/>
        </w:numPr>
        <w:jc w:val="both"/>
      </w:pPr>
      <w:r w:rsidRPr="00F14D77">
        <w:rPr>
          <w:caps/>
        </w:rPr>
        <w:t>Izpildītājam</w:t>
      </w:r>
      <w:r w:rsidRPr="00F14D77">
        <w:t xml:space="preserve"> ir tiesības izbeigt līgumu gadījumos, ja </w:t>
      </w:r>
      <w:r w:rsidRPr="00F14D77">
        <w:rPr>
          <w:caps/>
        </w:rPr>
        <w:t>Pasūtītājs</w:t>
      </w:r>
      <w:r w:rsidRPr="00F14D77">
        <w:t xml:space="preserve"> neveic maksājumus par </w:t>
      </w:r>
      <w:r w:rsidRPr="00F14D77">
        <w:rPr>
          <w:caps/>
        </w:rPr>
        <w:t>Pakalpojumu</w:t>
      </w:r>
      <w:r w:rsidRPr="00F14D77">
        <w:t xml:space="preserve"> un šī iemesla dēļ uzkrātais līgumsods pārsniedz 10 % (desmit procenti) no kopējās Līgumcenas.</w:t>
      </w:r>
    </w:p>
    <w:p w14:paraId="59DD0D58" w14:textId="77777777" w:rsidR="00450C15" w:rsidRPr="0072504C" w:rsidRDefault="00450C15" w:rsidP="00ED1126">
      <w:pPr>
        <w:pStyle w:val="1Lgumam"/>
        <w:numPr>
          <w:ilvl w:val="0"/>
          <w:numId w:val="14"/>
        </w:numPr>
        <w:rPr>
          <w:caps/>
        </w:rPr>
      </w:pPr>
      <w:r w:rsidRPr="0072504C">
        <w:rPr>
          <w:caps/>
        </w:rPr>
        <w:t>Apakšuzņēmēji un personāls</w:t>
      </w:r>
    </w:p>
    <w:p w14:paraId="5A4248B6" w14:textId="3F1ACDD3" w:rsidR="00450C15" w:rsidRPr="00450C15" w:rsidRDefault="006471F9" w:rsidP="0072504C">
      <w:pPr>
        <w:pStyle w:val="1Lgumam"/>
        <w:numPr>
          <w:ilvl w:val="1"/>
          <w:numId w:val="14"/>
        </w:numPr>
        <w:jc w:val="both"/>
        <w:rPr>
          <w:b w:val="0"/>
        </w:rPr>
      </w:pPr>
      <w:r>
        <w:rPr>
          <w:b w:val="0"/>
        </w:rPr>
        <w:t>IZPILDĪTĀJS</w:t>
      </w:r>
      <w:r w:rsidRPr="00450C15">
        <w:rPr>
          <w:b w:val="0"/>
        </w:rPr>
        <w:t xml:space="preserve"> </w:t>
      </w:r>
      <w:r w:rsidR="00450C15" w:rsidRPr="00450C15">
        <w:rPr>
          <w:b w:val="0"/>
        </w:rPr>
        <w:t xml:space="preserve">nav tiesīgs bez saskaņošanas ar </w:t>
      </w:r>
      <w:r>
        <w:rPr>
          <w:b w:val="0"/>
        </w:rPr>
        <w:t>PASŪTĪTĀJU</w:t>
      </w:r>
      <w:r w:rsidRPr="00450C15">
        <w:rPr>
          <w:b w:val="0"/>
        </w:rPr>
        <w:t xml:space="preserve"> </w:t>
      </w:r>
      <w:r w:rsidR="00450C15" w:rsidRPr="00450C15">
        <w:rPr>
          <w:b w:val="0"/>
        </w:rPr>
        <w:t>veikt piedāvājumā norādītā personāla un apakšuzņēmēju nomaiņu un iesaistīt papildu apakšuzņēmējus Līguma izpildē. Piedāvājumā norādītā personāla nomaiņa pieļaujama tikai Līgumā norādītajā kārtībā un gadījumos, un ja piedāvātais personāls atbilst Iepirkuma dokumentos personālam izvirzītajām prasībām.</w:t>
      </w:r>
      <w:r w:rsidR="00450C15" w:rsidRPr="00450C15">
        <w:rPr>
          <w:b w:val="0"/>
          <w:caps/>
        </w:rPr>
        <w:t xml:space="preserve"> </w:t>
      </w:r>
      <w:r w:rsidR="00450C15" w:rsidRPr="00450C15">
        <w:rPr>
          <w:b w:val="0"/>
        </w:rPr>
        <w:t>Pasūtītājs var prasīt personāla un apakšuzņēmēja viedokli par nomaiņas iemesliem.</w:t>
      </w:r>
    </w:p>
    <w:p w14:paraId="3BEC6361" w14:textId="0256E0F0" w:rsidR="00450C15" w:rsidRPr="00450C15" w:rsidRDefault="006471F9" w:rsidP="007C1F7A">
      <w:pPr>
        <w:pStyle w:val="1Lgumam2"/>
        <w:numPr>
          <w:ilvl w:val="1"/>
          <w:numId w:val="14"/>
        </w:numPr>
      </w:pPr>
      <w:r>
        <w:t>PASŪTĪTĀJS</w:t>
      </w:r>
      <w:r w:rsidRPr="00450C15">
        <w:t xml:space="preserve"> </w:t>
      </w:r>
      <w:r w:rsidR="00450C15" w:rsidRPr="00450C15">
        <w:t>nepiekrīt piedāvājumā norādītā personāla vai apakšuzņēmēju nomaiņai, ja pastāv kāds no šādiem nosacījumiem:</w:t>
      </w:r>
    </w:p>
    <w:p w14:paraId="76AD6457" w14:textId="4C9AC4F8" w:rsidR="00450C15" w:rsidRPr="00450C15" w:rsidRDefault="006471F9">
      <w:pPr>
        <w:pStyle w:val="1Lgumam1"/>
        <w:numPr>
          <w:ilvl w:val="2"/>
          <w:numId w:val="14"/>
        </w:numPr>
      </w:pPr>
      <w:r>
        <w:t>IZPILDĪTĀJA</w:t>
      </w:r>
      <w:r w:rsidRPr="00450C15">
        <w:t xml:space="preserve"> </w:t>
      </w:r>
      <w:r w:rsidR="00450C15" w:rsidRPr="00450C15">
        <w:t xml:space="preserve">piedāvātais personāls vai apakšuzņēmējs neatbilst tām Iepirkuma dokumentos noteiktajām prasībām, kas attiecas uz </w:t>
      </w:r>
      <w:r>
        <w:t>IZPILDĪTĀJA</w:t>
      </w:r>
      <w:r w:rsidRPr="00450C15">
        <w:t xml:space="preserve"> </w:t>
      </w:r>
      <w:r w:rsidR="00450C15" w:rsidRPr="00450C15">
        <w:t>personālu vai apakšuzņēmēju;</w:t>
      </w:r>
    </w:p>
    <w:p w14:paraId="74EF5138" w14:textId="77777777" w:rsidR="00450C15" w:rsidRPr="00450C15" w:rsidRDefault="00450C15">
      <w:pPr>
        <w:pStyle w:val="1Lgumam1"/>
        <w:numPr>
          <w:ilvl w:val="2"/>
          <w:numId w:val="14"/>
        </w:numPr>
      </w:pPr>
      <w:r w:rsidRPr="00450C15">
        <w:t xml:space="preserve">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 vai apakšuzņēmējs atbilst Publisko </w:t>
      </w:r>
      <w:r w:rsidRPr="00450C15">
        <w:lastRenderedPageBreak/>
        <w:t>iepirkumu likuma 42.panta pirmajā daļā vai otrajā daļā (atbilstoši Iepirkuma nolikumā norādītajam) minētajiem pretendentu izslēgšanas nosacījumiem;</w:t>
      </w:r>
    </w:p>
    <w:p w14:paraId="1C0BB5AD" w14:textId="77777777" w:rsidR="00450C15" w:rsidRPr="00450C15" w:rsidRDefault="00450C15">
      <w:pPr>
        <w:pStyle w:val="1Lgumam1"/>
        <w:numPr>
          <w:ilvl w:val="2"/>
          <w:numId w:val="14"/>
        </w:numPr>
      </w:pPr>
      <w:r w:rsidRPr="00450C15">
        <w:t xml:space="preserve">piedāvātais apakšuzņēmējs, kura izpildāmo Darbu vērtība ir vismaz 10 procenti no kopējās Līguma vērtības, atbilst Publisko iepirkumu likuma </w:t>
      </w:r>
      <w:hyperlink r:id="rId9" w:anchor="p42" w:tgtFrame="_blank" w:history="1">
        <w:r w:rsidRPr="00450C15">
          <w:t>42. panta</w:t>
        </w:r>
      </w:hyperlink>
      <w:r w:rsidRPr="00450C15">
        <w:t xml:space="preserve"> pirmajā vai otrajā daļā (atbilstoši Iepirkuma nolikumā norādītajam) minētajiem pretendentu izslēgšanas gadījumiem;</w:t>
      </w:r>
    </w:p>
    <w:p w14:paraId="084569B8" w14:textId="77777777" w:rsidR="00450C15" w:rsidRPr="00450C15" w:rsidRDefault="00450C15">
      <w:pPr>
        <w:pStyle w:val="1Lgumam1"/>
        <w:numPr>
          <w:ilvl w:val="2"/>
          <w:numId w:val="14"/>
        </w:numPr>
      </w:pPr>
      <w:r w:rsidRPr="00450C15">
        <w:t>apakšuzņēmēja maiņas rezultātā tiktu izdarīti tādi grozījumi pretendenta piedāvājumā, kuri, ja sākotnēji būtu tajā iekļauti, ietekmētu piedāvājuma izvēli atbilstoši Iepirkuma dokumentos noteiktajiem piedāvājuma izvērtēšanas kritērijiem.</w:t>
      </w:r>
    </w:p>
    <w:p w14:paraId="69F57056" w14:textId="0DD1B451" w:rsidR="00450C15" w:rsidRPr="00450C15" w:rsidRDefault="006471F9">
      <w:pPr>
        <w:pStyle w:val="1Lgumam2"/>
        <w:numPr>
          <w:ilvl w:val="1"/>
          <w:numId w:val="14"/>
        </w:numPr>
      </w:pPr>
      <w:r>
        <w:t>PASŪTĪTĀJS</w:t>
      </w:r>
      <w:r w:rsidRPr="00450C15">
        <w:t xml:space="preserve"> </w:t>
      </w:r>
      <w:r w:rsidR="00450C15" w:rsidRPr="00450C15">
        <w:t xml:space="preserve">nepiekrīt jauna apakšuzņēmēja piesaistei gadījumā, kad šādas izmaiņas, ja tās tiktu veiktas sākotnējā piedāvājumā, būtu ietekmējušas piedāvājuma izvēli atbilstoši Iepirkuma dokumentos noteiktajiem piedāvājuma izvērtēšanas kritērijiem. Jaunā apakšuzņēmēja atbilstību </w:t>
      </w:r>
      <w:r>
        <w:t>PASŪTĪTĀJS</w:t>
      </w:r>
      <w:r w:rsidRPr="00450C15">
        <w:t xml:space="preserve"> </w:t>
      </w:r>
      <w:r w:rsidR="00450C15" w:rsidRPr="00450C15">
        <w:t>pārbauda saskaņā ar Publisko iepirkumu likuma 62.panta piekto daļu.</w:t>
      </w:r>
    </w:p>
    <w:p w14:paraId="07D88D89" w14:textId="1C9749AB" w:rsidR="00FC5D5A" w:rsidRDefault="006471F9">
      <w:pPr>
        <w:pStyle w:val="1Lgumam2"/>
        <w:numPr>
          <w:ilvl w:val="1"/>
          <w:numId w:val="14"/>
        </w:numPr>
      </w:pPr>
      <w:r>
        <w:t>PASŪTĪTĀJS</w:t>
      </w:r>
      <w:r w:rsidRPr="00450C15">
        <w:t xml:space="preserve"> </w:t>
      </w:r>
      <w:r w:rsidR="00450C15" w:rsidRPr="00450C15">
        <w:t xml:space="preserve">pieņem lēmumu atļaut vai atteikt </w:t>
      </w:r>
      <w:r>
        <w:t>IZPILDĪTĀJA</w:t>
      </w:r>
      <w:r w:rsidRPr="00450C15">
        <w:t xml:space="preserve"> </w:t>
      </w:r>
      <w:r w:rsidR="00450C15" w:rsidRPr="00450C15">
        <w:t>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62.panta noteikumiem.</w:t>
      </w:r>
    </w:p>
    <w:p w14:paraId="3188B528" w14:textId="77777777" w:rsidR="00FC5D5A" w:rsidRPr="00FC5D5A" w:rsidRDefault="00E914B9" w:rsidP="00ED1126">
      <w:pPr>
        <w:pStyle w:val="1Lgumam2"/>
        <w:numPr>
          <w:ilvl w:val="0"/>
          <w:numId w:val="14"/>
        </w:numPr>
        <w:jc w:val="center"/>
      </w:pPr>
      <w:r w:rsidRPr="00FC5D5A">
        <w:rPr>
          <w:b/>
          <w:bCs/>
        </w:rPr>
        <w:t>NOBEIGUMA NOTEIKUMI</w:t>
      </w:r>
    </w:p>
    <w:p w14:paraId="12E8DEC4" w14:textId="77777777" w:rsidR="00FC5D5A" w:rsidRDefault="00E914B9" w:rsidP="00ED1126">
      <w:pPr>
        <w:pStyle w:val="1Lgumam2"/>
        <w:numPr>
          <w:ilvl w:val="1"/>
          <w:numId w:val="14"/>
        </w:numPr>
      </w:pPr>
      <w:r w:rsidRPr="00BA41F4">
        <w:t xml:space="preserve">PASŪTĪTĀJS par pilnvaroto pārstāvi līguma izpildes laikā nozīmē Irinu </w:t>
      </w:r>
      <w:proofErr w:type="spellStart"/>
      <w:r w:rsidRPr="00BA41F4">
        <w:t>Bančuku</w:t>
      </w:r>
      <w:proofErr w:type="spellEnd"/>
      <w:r w:rsidRPr="00BA41F4">
        <w:t xml:space="preserve">, tālrunis 63007523, mob.tālr.27123382, e-pasts </w:t>
      </w:r>
      <w:hyperlink r:id="rId10" w:history="1">
        <w:r w:rsidRPr="00FC5D5A">
          <w:rPr>
            <w:color w:val="0000FF"/>
            <w:u w:val="single"/>
          </w:rPr>
          <w:t>irina.bancuka@soc.jelgava.lv</w:t>
        </w:r>
      </w:hyperlink>
      <w:r w:rsidRPr="00BA41F4">
        <w:t xml:space="preserve"> </w:t>
      </w:r>
      <w:r>
        <w:t>.</w:t>
      </w:r>
    </w:p>
    <w:p w14:paraId="4972DAFD" w14:textId="77777777" w:rsidR="00FC5D5A" w:rsidRDefault="00E914B9" w:rsidP="00ED1126">
      <w:pPr>
        <w:pStyle w:val="1Lgumam2"/>
        <w:numPr>
          <w:ilvl w:val="1"/>
          <w:numId w:val="14"/>
        </w:numPr>
      </w:pPr>
      <w:r w:rsidRPr="00FC5D5A">
        <w:rPr>
          <w:bCs/>
        </w:rPr>
        <w:t xml:space="preserve">IZPILDĪTĀJS </w:t>
      </w:r>
      <w:r w:rsidRPr="00BA41F4">
        <w:t xml:space="preserve">par pilnvaroto pārstāvi līguma izpildes laikā nozīmē______________.   Visi strīdi un domstarpības, kas rodas sakarā ar līguma saistību izpildi, izskatāmas </w:t>
      </w:r>
      <w:r w:rsidRPr="00FC5D5A">
        <w:rPr>
          <w:bCs/>
        </w:rPr>
        <w:t>PASŪTĪTĀJA</w:t>
      </w:r>
      <w:r w:rsidRPr="00FC5D5A">
        <w:rPr>
          <w:b/>
          <w:bCs/>
        </w:rPr>
        <w:t xml:space="preserve"> </w:t>
      </w:r>
      <w:r w:rsidRPr="00BA41F4">
        <w:t xml:space="preserve">un </w:t>
      </w:r>
      <w:r w:rsidRPr="00FC5D5A">
        <w:rPr>
          <w:bCs/>
        </w:rPr>
        <w:t>IZPILDĪTĀJA</w:t>
      </w:r>
      <w:r w:rsidRPr="00FC5D5A">
        <w:rPr>
          <w:b/>
          <w:bCs/>
        </w:rPr>
        <w:t xml:space="preserve"> </w:t>
      </w:r>
      <w:r w:rsidRPr="00BA41F4">
        <w:t>pilnvaroto pārstāvju pārrunu</w:t>
      </w:r>
      <w:r w:rsidRPr="00F14D77">
        <w:t xml:space="preserve"> kārtībā, ko fiksē Vienošanās protokolā, bet, ja vienošanās nav panākta, strīdus jautājums nododams izskatīšanai Latvijas Republikas tiesā normatīvajos aktos noteiktajā kārtībā.</w:t>
      </w:r>
    </w:p>
    <w:p w14:paraId="7DE731D9" w14:textId="4E992AB2" w:rsidR="00FC5D5A" w:rsidRDefault="00E914B9" w:rsidP="00ED1126">
      <w:pPr>
        <w:pStyle w:val="1Lgumam2"/>
        <w:numPr>
          <w:ilvl w:val="1"/>
          <w:numId w:val="14"/>
        </w:numPr>
      </w:pPr>
      <w:r w:rsidRPr="00BA41F4">
        <w:t>Pakalpojuma sniedzējs ir informēts, ka Pakalpojuma ņēmējs ir ieviesis un darbojas saskaņā</w:t>
      </w:r>
      <w:r w:rsidR="00FC5D5A" w:rsidRPr="00BA41F4">
        <w:t xml:space="preserve"> </w:t>
      </w:r>
      <w:r w:rsidRPr="00BA41F4">
        <w:t>ar kvalitātes vadības sistēmas (ISO standarts 9001:2009) nosacījumiem.</w:t>
      </w:r>
    </w:p>
    <w:p w14:paraId="010C2860" w14:textId="77777777" w:rsidR="00FC5D5A" w:rsidRDefault="00E914B9" w:rsidP="00ED1126">
      <w:pPr>
        <w:pStyle w:val="1Lgumam2"/>
        <w:numPr>
          <w:ilvl w:val="1"/>
          <w:numId w:val="14"/>
        </w:numPr>
      </w:pPr>
      <w:r w:rsidRPr="00F14D77">
        <w:t xml:space="preserve">Jautājumus, kuri nav atrunāti šajā līgumā, </w:t>
      </w:r>
      <w:r w:rsidRPr="00FC5D5A">
        <w:rPr>
          <w:bCs/>
        </w:rPr>
        <w:t>PUSES</w:t>
      </w:r>
      <w:r w:rsidRPr="00FC5D5A">
        <w:rPr>
          <w:b/>
          <w:bCs/>
        </w:rPr>
        <w:t xml:space="preserve"> </w:t>
      </w:r>
      <w:r w:rsidRPr="00F14D77">
        <w:t>izskata atbilstoši normatīvajiem aktiem.</w:t>
      </w:r>
    </w:p>
    <w:p w14:paraId="45DF9FDB" w14:textId="4A758CBE" w:rsidR="00E914B9" w:rsidRPr="00F14D77" w:rsidRDefault="00E914B9" w:rsidP="00ED1126">
      <w:pPr>
        <w:pStyle w:val="1Lgumam2"/>
        <w:numPr>
          <w:ilvl w:val="1"/>
          <w:numId w:val="14"/>
        </w:numPr>
      </w:pPr>
      <w:r w:rsidRPr="00F14D77">
        <w:t xml:space="preserve">Līgums uzrakstīts uz 3 (trīs) lapām, 2 (divos) eksemplāros, katrai </w:t>
      </w:r>
      <w:r w:rsidRPr="00FC5D5A">
        <w:rPr>
          <w:bCs/>
        </w:rPr>
        <w:t>PUSEI</w:t>
      </w:r>
      <w:r w:rsidRPr="00FC5D5A">
        <w:rPr>
          <w:b/>
          <w:bCs/>
        </w:rPr>
        <w:t xml:space="preserve"> </w:t>
      </w:r>
      <w:r w:rsidRPr="00F14D77">
        <w:t>izsniedzams 1 (viens)</w:t>
      </w:r>
      <w:r w:rsidRPr="00FC5D5A">
        <w:rPr>
          <w:b/>
          <w:bCs/>
        </w:rPr>
        <w:t xml:space="preserve"> </w:t>
      </w:r>
      <w:r w:rsidRPr="00F14D77">
        <w:t>līguma eksemplārs.</w:t>
      </w:r>
    </w:p>
    <w:p w14:paraId="2F04670E" w14:textId="77777777" w:rsidR="00E914B9" w:rsidRPr="00F14D77" w:rsidRDefault="00E914B9" w:rsidP="00E914B9">
      <w:pPr>
        <w:ind w:left="540"/>
        <w:jc w:val="both"/>
      </w:pPr>
      <w:r w:rsidRPr="00F14D77">
        <w:t>Pielikumā: _.pielikums Tehniskā piedāvājuma kopija uz ___ lp.;</w:t>
      </w:r>
    </w:p>
    <w:p w14:paraId="56F25D66" w14:textId="77777777" w:rsidR="00E914B9" w:rsidRPr="00F14D77" w:rsidRDefault="00E914B9" w:rsidP="00E914B9">
      <w:pPr>
        <w:ind w:left="540"/>
        <w:jc w:val="both"/>
      </w:pPr>
      <w:r w:rsidRPr="00F14D77">
        <w:tab/>
      </w:r>
      <w:r w:rsidRPr="00F14D77">
        <w:tab/>
        <w:t xml:space="preserve">   _.pielikums Tehniskās specifikācijas kopija uz ___ lp.</w:t>
      </w:r>
    </w:p>
    <w:p w14:paraId="2AF5FFAD" w14:textId="77777777" w:rsidR="00E914B9" w:rsidRDefault="00E914B9" w:rsidP="00E914B9">
      <w:pPr>
        <w:ind w:left="540"/>
        <w:jc w:val="both"/>
      </w:pPr>
      <w:r w:rsidRPr="00F14D77">
        <w:tab/>
      </w:r>
      <w:r w:rsidRPr="00F14D77">
        <w:tab/>
        <w:t xml:space="preserve">   _.pielikums Finanšu piedāvājuma kopija uz _____ lp.</w:t>
      </w:r>
    </w:p>
    <w:p w14:paraId="3A5E5FB9" w14:textId="77777777" w:rsidR="00E914B9" w:rsidRDefault="00E914B9" w:rsidP="00E914B9">
      <w:pPr>
        <w:ind w:left="1440"/>
        <w:jc w:val="both"/>
      </w:pPr>
      <w:r w:rsidRPr="00F14D77">
        <w:t xml:space="preserve">_.pielikums </w:t>
      </w:r>
      <w:proofErr w:type="spellStart"/>
      <w:r>
        <w:t>specauto</w:t>
      </w:r>
      <w:proofErr w:type="spellEnd"/>
      <w:r>
        <w:t xml:space="preserve"> transporta pakalpojuma nodrošināšanas uzskaites lapa </w:t>
      </w:r>
      <w:r w:rsidRPr="00F14D77">
        <w:t xml:space="preserve">uz </w:t>
      </w:r>
      <w:r>
        <w:t>2</w:t>
      </w:r>
      <w:r w:rsidRPr="00F14D77">
        <w:t xml:space="preserve"> lp.</w:t>
      </w:r>
    </w:p>
    <w:p w14:paraId="518B07CF" w14:textId="77777777" w:rsidR="00E914B9" w:rsidRPr="00F14D77" w:rsidRDefault="00E914B9" w:rsidP="00E914B9">
      <w:pPr>
        <w:ind w:left="540"/>
        <w:jc w:val="both"/>
      </w:pPr>
    </w:p>
    <w:p w14:paraId="5DB7749A" w14:textId="77777777" w:rsidR="00E914B9" w:rsidRPr="00F447EC" w:rsidRDefault="00E914B9" w:rsidP="00ED1126">
      <w:pPr>
        <w:numPr>
          <w:ilvl w:val="0"/>
          <w:numId w:val="15"/>
        </w:numPr>
        <w:jc w:val="center"/>
        <w:rPr>
          <w:b/>
          <w:bCs/>
        </w:rPr>
      </w:pPr>
      <w:r w:rsidRPr="00F14D77">
        <w:rPr>
          <w:b/>
          <w:bCs/>
        </w:rPr>
        <w:t>PUŠU REKVIZĪTI UN PARAKSTI</w:t>
      </w:r>
    </w:p>
    <w:tbl>
      <w:tblPr>
        <w:tblW w:w="0" w:type="auto"/>
        <w:tblLayout w:type="fixed"/>
        <w:tblLook w:val="04A0" w:firstRow="1" w:lastRow="0" w:firstColumn="1" w:lastColumn="0" w:noHBand="0" w:noVBand="1"/>
      </w:tblPr>
      <w:tblGrid>
        <w:gridCol w:w="5148"/>
        <w:gridCol w:w="4139"/>
      </w:tblGrid>
      <w:tr w:rsidR="00E914B9" w14:paraId="1061E18A" w14:textId="77777777" w:rsidTr="00884110">
        <w:tc>
          <w:tcPr>
            <w:tcW w:w="5148" w:type="dxa"/>
          </w:tcPr>
          <w:p w14:paraId="62012111" w14:textId="77777777" w:rsidR="00E914B9" w:rsidRDefault="00E914B9" w:rsidP="00ED1126">
            <w:pPr>
              <w:pStyle w:val="Heading1"/>
              <w:keepNext w:val="0"/>
              <w:keepLines w:val="0"/>
              <w:numPr>
                <w:ilvl w:val="0"/>
                <w:numId w:val="13"/>
              </w:numPr>
              <w:autoSpaceDE w:val="0"/>
              <w:autoSpaceDN w:val="0"/>
              <w:adjustRightInd w:val="0"/>
              <w:spacing w:before="120"/>
              <w:ind w:left="0" w:firstLine="0"/>
              <w:rPr>
                <w:sz w:val="22"/>
                <w:szCs w:val="22"/>
              </w:rPr>
            </w:pPr>
            <w:r>
              <w:rPr>
                <w:sz w:val="22"/>
                <w:szCs w:val="22"/>
              </w:rPr>
              <w:t>PASŪTĪTĀJS</w:t>
            </w:r>
          </w:p>
          <w:p w14:paraId="605E834F" w14:textId="77777777" w:rsidR="00E914B9" w:rsidRDefault="00E914B9" w:rsidP="00884110">
            <w:pPr>
              <w:jc w:val="both"/>
              <w:rPr>
                <w:sz w:val="22"/>
                <w:szCs w:val="22"/>
              </w:rPr>
            </w:pPr>
            <w:r>
              <w:rPr>
                <w:sz w:val="22"/>
                <w:szCs w:val="22"/>
              </w:rPr>
              <w:t>Jelgavas pilsētas pašvaldības iestāde</w:t>
            </w:r>
          </w:p>
          <w:p w14:paraId="24E04A63" w14:textId="77777777" w:rsidR="00E914B9" w:rsidRDefault="00E914B9" w:rsidP="00884110">
            <w:pPr>
              <w:jc w:val="both"/>
              <w:rPr>
                <w:sz w:val="22"/>
                <w:szCs w:val="22"/>
              </w:rPr>
            </w:pPr>
            <w:r>
              <w:rPr>
                <w:sz w:val="22"/>
                <w:szCs w:val="22"/>
              </w:rPr>
              <w:t>„Jelgavas sociālo lietu pārvalde”</w:t>
            </w:r>
          </w:p>
          <w:p w14:paraId="4B9285E4" w14:textId="77777777" w:rsidR="00E914B9" w:rsidRDefault="00E914B9" w:rsidP="00884110">
            <w:pPr>
              <w:jc w:val="both"/>
              <w:rPr>
                <w:sz w:val="22"/>
                <w:szCs w:val="22"/>
              </w:rPr>
            </w:pPr>
            <w:r>
              <w:rPr>
                <w:sz w:val="22"/>
                <w:szCs w:val="22"/>
              </w:rPr>
              <w:t xml:space="preserve">Pulkveža Oskara Kalpaka ielā 9, </w:t>
            </w:r>
          </w:p>
          <w:p w14:paraId="4F275212" w14:textId="77777777" w:rsidR="00E914B9" w:rsidRDefault="00E914B9" w:rsidP="00884110">
            <w:pPr>
              <w:jc w:val="both"/>
              <w:rPr>
                <w:sz w:val="22"/>
                <w:szCs w:val="22"/>
              </w:rPr>
            </w:pPr>
            <w:r>
              <w:rPr>
                <w:sz w:val="22"/>
                <w:szCs w:val="22"/>
              </w:rPr>
              <w:t>Jelgavā, LV-3001</w:t>
            </w:r>
          </w:p>
          <w:p w14:paraId="32845900" w14:textId="77777777" w:rsidR="00E914B9" w:rsidRDefault="00E914B9" w:rsidP="00884110">
            <w:pPr>
              <w:jc w:val="both"/>
              <w:rPr>
                <w:sz w:val="22"/>
                <w:szCs w:val="22"/>
              </w:rPr>
            </w:pPr>
            <w:r>
              <w:rPr>
                <w:sz w:val="22"/>
                <w:szCs w:val="22"/>
              </w:rPr>
              <w:t>Nodokļu maksātāja reģistrācijas Nr. 90001042284</w:t>
            </w:r>
          </w:p>
          <w:p w14:paraId="1A573463" w14:textId="77777777" w:rsidR="00E914B9" w:rsidRDefault="00E914B9" w:rsidP="00884110">
            <w:pPr>
              <w:autoSpaceDE w:val="0"/>
              <w:rPr>
                <w:sz w:val="22"/>
                <w:szCs w:val="22"/>
                <w:lang w:val="de-DE"/>
              </w:rPr>
            </w:pPr>
            <w:r>
              <w:rPr>
                <w:sz w:val="22"/>
                <w:szCs w:val="22"/>
                <w:lang w:val="de-DE"/>
              </w:rPr>
              <w:t>AS „SEB banka“</w:t>
            </w:r>
          </w:p>
          <w:p w14:paraId="1E817636" w14:textId="77777777" w:rsidR="00E914B9" w:rsidRDefault="00E914B9" w:rsidP="00884110">
            <w:pPr>
              <w:autoSpaceDE w:val="0"/>
              <w:rPr>
                <w:sz w:val="22"/>
                <w:szCs w:val="22"/>
                <w:lang w:val="de-DE"/>
              </w:rPr>
            </w:pPr>
            <w:r>
              <w:rPr>
                <w:sz w:val="22"/>
                <w:szCs w:val="22"/>
                <w:lang w:val="de-DE"/>
              </w:rPr>
              <w:t xml:space="preserve">Konta Nr. LV46 UNLA 0050 0001 11282 </w:t>
            </w:r>
          </w:p>
          <w:p w14:paraId="67A0AA97" w14:textId="77777777" w:rsidR="00E914B9" w:rsidRDefault="00E914B9" w:rsidP="00884110">
            <w:pPr>
              <w:jc w:val="both"/>
              <w:rPr>
                <w:sz w:val="22"/>
                <w:szCs w:val="22"/>
                <w:lang w:val="de-DE"/>
              </w:rPr>
            </w:pPr>
            <w:r>
              <w:rPr>
                <w:sz w:val="22"/>
                <w:szCs w:val="22"/>
                <w:lang w:val="de-DE"/>
              </w:rPr>
              <w:t>Kods UNLALV2X</w:t>
            </w:r>
          </w:p>
          <w:p w14:paraId="19BD4CCF" w14:textId="77777777" w:rsidR="00E914B9" w:rsidRDefault="00E914B9" w:rsidP="00884110">
            <w:pPr>
              <w:jc w:val="both"/>
              <w:rPr>
                <w:sz w:val="22"/>
                <w:szCs w:val="22"/>
              </w:rPr>
            </w:pPr>
            <w:r>
              <w:rPr>
                <w:sz w:val="22"/>
                <w:szCs w:val="22"/>
              </w:rPr>
              <w:t xml:space="preserve"> _________________________</w:t>
            </w:r>
          </w:p>
          <w:p w14:paraId="0E384E89" w14:textId="77777777" w:rsidR="00E914B9" w:rsidRDefault="00E914B9" w:rsidP="00884110">
            <w:pPr>
              <w:jc w:val="both"/>
              <w:rPr>
                <w:sz w:val="22"/>
                <w:szCs w:val="22"/>
              </w:rPr>
            </w:pPr>
            <w:r>
              <w:rPr>
                <w:sz w:val="22"/>
                <w:szCs w:val="22"/>
              </w:rPr>
              <w:t xml:space="preserve">                </w:t>
            </w:r>
            <w:proofErr w:type="spellStart"/>
            <w:r>
              <w:rPr>
                <w:sz w:val="22"/>
                <w:szCs w:val="22"/>
              </w:rPr>
              <w:t>R.Stūrāne</w:t>
            </w:r>
            <w:proofErr w:type="spellEnd"/>
          </w:p>
          <w:p w14:paraId="21298D20" w14:textId="77777777" w:rsidR="00E914B9" w:rsidRDefault="00E914B9" w:rsidP="00884110">
            <w:pPr>
              <w:jc w:val="both"/>
              <w:rPr>
                <w:sz w:val="22"/>
                <w:szCs w:val="22"/>
              </w:rPr>
            </w:pPr>
          </w:p>
          <w:p w14:paraId="5217D6AC" w14:textId="77777777" w:rsidR="00E914B9" w:rsidRDefault="00E914B9" w:rsidP="00884110">
            <w:pPr>
              <w:jc w:val="both"/>
              <w:rPr>
                <w:sz w:val="22"/>
                <w:szCs w:val="22"/>
              </w:rPr>
            </w:pPr>
          </w:p>
        </w:tc>
        <w:tc>
          <w:tcPr>
            <w:tcW w:w="4139" w:type="dxa"/>
            <w:hideMark/>
          </w:tcPr>
          <w:p w14:paraId="77935A59" w14:textId="77777777" w:rsidR="00E914B9" w:rsidRDefault="00E914B9" w:rsidP="00ED1126">
            <w:pPr>
              <w:pStyle w:val="Heading1"/>
              <w:keepLines w:val="0"/>
              <w:numPr>
                <w:ilvl w:val="0"/>
                <w:numId w:val="13"/>
              </w:numPr>
              <w:suppressAutoHyphens/>
              <w:snapToGrid w:val="0"/>
              <w:spacing w:before="0"/>
              <w:rPr>
                <w:sz w:val="22"/>
                <w:szCs w:val="22"/>
              </w:rPr>
            </w:pPr>
            <w:r>
              <w:rPr>
                <w:sz w:val="22"/>
                <w:szCs w:val="22"/>
              </w:rPr>
              <w:t>IZPILDĪTĀJS</w:t>
            </w:r>
          </w:p>
          <w:p w14:paraId="6AFE0EAD" w14:textId="77777777" w:rsidR="00E914B9" w:rsidRDefault="00E914B9" w:rsidP="00884110">
            <w:pPr>
              <w:jc w:val="both"/>
              <w:rPr>
                <w:sz w:val="22"/>
                <w:szCs w:val="22"/>
              </w:rPr>
            </w:pPr>
            <w:r>
              <w:rPr>
                <w:sz w:val="22"/>
                <w:szCs w:val="22"/>
              </w:rPr>
              <w:t>____________________</w:t>
            </w:r>
          </w:p>
          <w:p w14:paraId="2F85F6EA" w14:textId="77777777" w:rsidR="00E914B9" w:rsidRDefault="00E914B9" w:rsidP="00884110">
            <w:pPr>
              <w:jc w:val="both"/>
              <w:rPr>
                <w:sz w:val="22"/>
                <w:szCs w:val="22"/>
              </w:rPr>
            </w:pPr>
            <w:r>
              <w:rPr>
                <w:sz w:val="22"/>
                <w:szCs w:val="22"/>
              </w:rPr>
              <w:t xml:space="preserve">___________  ielā _____, </w:t>
            </w:r>
          </w:p>
          <w:p w14:paraId="415E306C" w14:textId="77777777" w:rsidR="00E914B9" w:rsidRDefault="00E914B9" w:rsidP="00884110">
            <w:pPr>
              <w:jc w:val="both"/>
              <w:rPr>
                <w:sz w:val="22"/>
                <w:szCs w:val="22"/>
              </w:rPr>
            </w:pPr>
            <w:r>
              <w:rPr>
                <w:sz w:val="22"/>
                <w:szCs w:val="22"/>
              </w:rPr>
              <w:t>________, LV-________</w:t>
            </w:r>
          </w:p>
          <w:p w14:paraId="557468AA" w14:textId="77777777" w:rsidR="00E914B9" w:rsidRDefault="00E914B9" w:rsidP="00884110">
            <w:pPr>
              <w:jc w:val="both"/>
              <w:rPr>
                <w:sz w:val="22"/>
                <w:szCs w:val="22"/>
              </w:rPr>
            </w:pPr>
            <w:r>
              <w:rPr>
                <w:sz w:val="22"/>
                <w:szCs w:val="22"/>
              </w:rPr>
              <w:t xml:space="preserve">Nodokļu maksātāja reģistrācijas Nr. </w:t>
            </w:r>
            <w:r>
              <w:rPr>
                <w:color w:val="000000"/>
                <w:sz w:val="22"/>
                <w:szCs w:val="22"/>
                <w:shd w:val="clear" w:color="auto" w:fill="FFFFFF"/>
              </w:rPr>
              <w:t>_____</w:t>
            </w:r>
          </w:p>
          <w:p w14:paraId="6DE01BE5" w14:textId="77777777" w:rsidR="00E914B9" w:rsidRDefault="00E914B9" w:rsidP="00884110">
            <w:pPr>
              <w:jc w:val="both"/>
              <w:rPr>
                <w:sz w:val="22"/>
                <w:szCs w:val="22"/>
              </w:rPr>
            </w:pPr>
            <w:r>
              <w:rPr>
                <w:sz w:val="22"/>
                <w:szCs w:val="22"/>
              </w:rPr>
              <w:t>AS „_________”</w:t>
            </w:r>
          </w:p>
          <w:p w14:paraId="499B0DBC" w14:textId="77777777" w:rsidR="00E914B9" w:rsidRDefault="00E914B9" w:rsidP="00884110">
            <w:pPr>
              <w:jc w:val="both"/>
              <w:rPr>
                <w:sz w:val="22"/>
                <w:szCs w:val="22"/>
              </w:rPr>
            </w:pPr>
            <w:r>
              <w:rPr>
                <w:sz w:val="22"/>
                <w:szCs w:val="22"/>
              </w:rPr>
              <w:t>Konts: ___________________</w:t>
            </w:r>
          </w:p>
          <w:p w14:paraId="5C6AD4B7" w14:textId="77777777" w:rsidR="00E914B9" w:rsidRDefault="00E914B9" w:rsidP="00884110">
            <w:pPr>
              <w:jc w:val="both"/>
              <w:rPr>
                <w:sz w:val="22"/>
                <w:szCs w:val="22"/>
              </w:rPr>
            </w:pPr>
            <w:r>
              <w:rPr>
                <w:sz w:val="22"/>
                <w:szCs w:val="22"/>
              </w:rPr>
              <w:t>Kods: _______________________</w:t>
            </w:r>
          </w:p>
          <w:p w14:paraId="096F4E25" w14:textId="77777777" w:rsidR="00E914B9" w:rsidRDefault="00E914B9" w:rsidP="00884110">
            <w:pPr>
              <w:jc w:val="both"/>
              <w:rPr>
                <w:sz w:val="22"/>
                <w:szCs w:val="22"/>
                <w:lang w:val="en-GB"/>
              </w:rPr>
            </w:pPr>
            <w:r>
              <w:rPr>
                <w:sz w:val="22"/>
                <w:szCs w:val="22"/>
              </w:rPr>
              <w:t xml:space="preserve"> </w:t>
            </w:r>
          </w:p>
          <w:p w14:paraId="0E1596DE" w14:textId="77777777" w:rsidR="00E914B9" w:rsidRDefault="00E914B9" w:rsidP="00884110">
            <w:pPr>
              <w:pStyle w:val="Header"/>
              <w:tabs>
                <w:tab w:val="left" w:pos="720"/>
              </w:tabs>
              <w:rPr>
                <w:sz w:val="22"/>
                <w:szCs w:val="22"/>
              </w:rPr>
            </w:pPr>
            <w:r>
              <w:rPr>
                <w:sz w:val="22"/>
                <w:szCs w:val="22"/>
              </w:rPr>
              <w:t>_______________________</w:t>
            </w:r>
          </w:p>
          <w:p w14:paraId="6D4989AE" w14:textId="77777777" w:rsidR="00E914B9" w:rsidRDefault="00E914B9" w:rsidP="00884110">
            <w:pPr>
              <w:pStyle w:val="Header"/>
              <w:tabs>
                <w:tab w:val="left" w:pos="720"/>
              </w:tabs>
              <w:rPr>
                <w:sz w:val="22"/>
                <w:szCs w:val="22"/>
              </w:rPr>
            </w:pPr>
            <w:r>
              <w:rPr>
                <w:sz w:val="22"/>
                <w:szCs w:val="22"/>
              </w:rPr>
              <w:t xml:space="preserve">                  ___________</w:t>
            </w:r>
          </w:p>
          <w:p w14:paraId="3933B98B" w14:textId="77777777" w:rsidR="00E914B9" w:rsidRDefault="00E914B9" w:rsidP="00884110">
            <w:pPr>
              <w:pStyle w:val="Header"/>
              <w:tabs>
                <w:tab w:val="left" w:pos="720"/>
              </w:tabs>
              <w:rPr>
                <w:sz w:val="22"/>
                <w:szCs w:val="22"/>
              </w:rPr>
            </w:pPr>
          </w:p>
        </w:tc>
      </w:tr>
    </w:tbl>
    <w:p w14:paraId="4E68257D" w14:textId="77777777" w:rsidR="00E914B9" w:rsidRDefault="00E914B9" w:rsidP="00002438">
      <w:pPr>
        <w:ind w:right="-1"/>
        <w:jc w:val="center"/>
        <w:rPr>
          <w:b/>
          <w:sz w:val="28"/>
          <w:szCs w:val="28"/>
        </w:rPr>
      </w:pPr>
    </w:p>
    <w:sectPr w:rsidR="00E914B9" w:rsidSect="007962CC">
      <w:headerReference w:type="default" r:id="rId11"/>
      <w:footerReference w:type="default" r:id="rId12"/>
      <w:pgSz w:w="11906" w:h="16838"/>
      <w:pgMar w:top="1418" w:right="991" w:bottom="851" w:left="1418" w:header="426" w:footer="0"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8047D" w14:textId="77777777" w:rsidR="00BB62E2" w:rsidRDefault="00BB62E2">
      <w:r>
        <w:separator/>
      </w:r>
    </w:p>
  </w:endnote>
  <w:endnote w:type="continuationSeparator" w:id="0">
    <w:p w14:paraId="708D4541" w14:textId="77777777" w:rsidR="00BB62E2" w:rsidRDefault="00BB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12176"/>
      <w:docPartObj>
        <w:docPartGallery w:val="Page Numbers (Bottom of Page)"/>
        <w:docPartUnique/>
      </w:docPartObj>
    </w:sdtPr>
    <w:sdtEndPr>
      <w:rPr>
        <w:noProof/>
      </w:rPr>
    </w:sdtEndPr>
    <w:sdtContent>
      <w:p w14:paraId="7919CA97" w14:textId="77777777" w:rsidR="00D44952" w:rsidRDefault="00D44952">
        <w:pPr>
          <w:pStyle w:val="Footer"/>
          <w:jc w:val="right"/>
        </w:pPr>
        <w:r>
          <w:fldChar w:fldCharType="begin"/>
        </w:r>
        <w:r>
          <w:instrText xml:space="preserve"> PAGE   \* MERGEFORMAT </w:instrText>
        </w:r>
        <w:r>
          <w:fldChar w:fldCharType="separate"/>
        </w:r>
        <w:r w:rsidR="0049306A">
          <w:rPr>
            <w:noProof/>
          </w:rPr>
          <w:t>11</w:t>
        </w:r>
        <w:r>
          <w:rPr>
            <w:noProof/>
          </w:rPr>
          <w:fldChar w:fldCharType="end"/>
        </w:r>
      </w:p>
    </w:sdtContent>
  </w:sdt>
  <w:p w14:paraId="6D7DEE60" w14:textId="77777777" w:rsidR="00D44952" w:rsidRDefault="00D44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857A0" w14:textId="77777777" w:rsidR="00BB62E2" w:rsidRDefault="00BB62E2">
      <w:r>
        <w:separator/>
      </w:r>
    </w:p>
  </w:footnote>
  <w:footnote w:type="continuationSeparator" w:id="0">
    <w:p w14:paraId="62BEF1BD" w14:textId="77777777" w:rsidR="00BB62E2" w:rsidRDefault="00BB62E2">
      <w:r>
        <w:continuationSeparator/>
      </w:r>
    </w:p>
  </w:footnote>
  <w:footnote w:id="1">
    <w:p w14:paraId="0566D4B2" w14:textId="77777777" w:rsidR="00D44952" w:rsidRPr="00730F6E" w:rsidRDefault="00D44952" w:rsidP="007077CC">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Mazais uzņēmums</w:t>
      </w:r>
      <w:r w:rsidRPr="00730F6E">
        <w:rPr>
          <w:lang w:val="lv-LV"/>
        </w:rPr>
        <w:t xml:space="preserve"> ir uzņēmums, kurā nodarbinātas mazāk nekā 50 personas un kura gada apgrozījums un/vai gada bilance kopā nepārsniedz 10 miljonus </w:t>
      </w:r>
      <w:proofErr w:type="spellStart"/>
      <w:r w:rsidRPr="00730F6E">
        <w:rPr>
          <w:i/>
          <w:lang w:val="lv-LV"/>
        </w:rPr>
        <w:t>euro</w:t>
      </w:r>
      <w:proofErr w:type="spellEnd"/>
    </w:p>
  </w:footnote>
  <w:footnote w:id="2">
    <w:p w14:paraId="54FA5F32" w14:textId="77777777" w:rsidR="00D44952" w:rsidRPr="000810FE" w:rsidRDefault="00D44952" w:rsidP="007077CC">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Vidējais uzņēmums</w:t>
      </w:r>
      <w:r w:rsidRPr="00730F6E">
        <w:rPr>
          <w:lang w:val="lv-LV"/>
        </w:rPr>
        <w:t xml:space="preserve"> ir uzņēmums, kas nav mazais uzņēmums, un kurā nodarbinātas mazāk nekā 250 personas un kura gada apgrozījums nepārsniedz 50 miljonus </w:t>
      </w:r>
      <w:r w:rsidRPr="00730F6E">
        <w:rPr>
          <w:i/>
          <w:lang w:val="lv-LV"/>
        </w:rPr>
        <w:t>euro</w:t>
      </w:r>
      <w:r w:rsidRPr="00730F6E">
        <w:rPr>
          <w:lang w:val="lv-LV"/>
        </w:rPr>
        <w:t xml:space="preserve">, un/vai, kura gada bilance kopā nepārsniedz 43 miljonus </w:t>
      </w:r>
      <w:r w:rsidRPr="00730F6E">
        <w:rPr>
          <w:i/>
          <w:lang w:val="lv-LV"/>
        </w:rPr>
        <w:t>euro</w:t>
      </w:r>
    </w:p>
  </w:footnote>
  <w:footnote w:id="3">
    <w:p w14:paraId="4C4B19A6" w14:textId="4D7B449F" w:rsidR="00D44952" w:rsidRPr="00AF1B8D" w:rsidRDefault="00D44952" w:rsidP="00AA6D18">
      <w:pPr>
        <w:pStyle w:val="FootnoteText"/>
        <w:jc w:val="both"/>
        <w:rPr>
          <w:lang w:val="lv-LV"/>
        </w:rPr>
      </w:pPr>
      <w:r>
        <w:rPr>
          <w:rStyle w:val="FootnoteReference"/>
        </w:rPr>
        <w:footnoteRef/>
      </w:r>
      <w:r w:rsidRPr="007962CC">
        <w:rPr>
          <w:lang w:val="lv-LV"/>
        </w:rPr>
        <w:t xml:space="preserve"> </w:t>
      </w:r>
      <w:r w:rsidRPr="00AF1B8D">
        <w:rPr>
          <w:b/>
          <w:iCs/>
          <w:lang w:val="lv-LV"/>
        </w:rPr>
        <w:t>Apakšuzņēmējs</w:t>
      </w:r>
      <w:r w:rsidRPr="00AF1B8D">
        <w:rPr>
          <w:iCs/>
          <w:lang w:val="lv-LV"/>
        </w:rPr>
        <w:t xml:space="preserve"> ir pretendenta nolīgta persona vai savukārt tās nolīgta persona, kura sniedz pakalpojumus iepirkuma līguma izpildei (Publisko iepirkumu likuma 1.panta 1.punkts). </w:t>
      </w:r>
      <w:r w:rsidRPr="00AF1B8D">
        <w:rPr>
          <w:iCs/>
          <w:u w:val="single"/>
          <w:lang w:val="lv-LV"/>
        </w:rPr>
        <w:t>Apakšuzņēmēja vai sniedzamo pakalpojumu kopējo vērtību nosaka</w:t>
      </w:r>
      <w:r w:rsidRPr="00AF1B8D">
        <w:rPr>
          <w:iCs/>
          <w:lang w:val="lv-LV"/>
        </w:rPr>
        <w:t>, ņemot vērā apakšuzņēmēja un visu attiecīgā iepirkuma ietvaros tā saistīto uzņēmumu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Pr>
          <w:iCs/>
          <w:lang w:val="lv-LV"/>
        </w:rPr>
        <w:t xml:space="preserve"> </w:t>
      </w:r>
      <w:r w:rsidRPr="00AF1B8D">
        <w:rPr>
          <w:iCs/>
          <w:lang w:val="lv-LV"/>
        </w:rPr>
        <w:t xml:space="preserve">(Publisko iepirkumu likuma </w:t>
      </w:r>
      <w:r>
        <w:rPr>
          <w:iCs/>
          <w:lang w:val="lv-LV"/>
        </w:rPr>
        <w:t>63</w:t>
      </w:r>
      <w:r w:rsidRPr="00AF1B8D">
        <w:rPr>
          <w:iCs/>
          <w:lang w:val="lv-LV"/>
        </w:rPr>
        <w:t xml:space="preserve">.panta </w:t>
      </w:r>
      <w:r>
        <w:rPr>
          <w:iCs/>
          <w:lang w:val="lv-LV"/>
        </w:rPr>
        <w:t>trešā daļa</w:t>
      </w:r>
      <w:r w:rsidRPr="00AF1B8D">
        <w:rPr>
          <w:iCs/>
          <w:lang w:val="lv-LV"/>
        </w:rPr>
        <w:t>)</w:t>
      </w:r>
    </w:p>
  </w:footnote>
  <w:footnote w:id="4">
    <w:p w14:paraId="62269AF9" w14:textId="77777777" w:rsidR="00027280" w:rsidRPr="00CE6538" w:rsidRDefault="00027280" w:rsidP="00027280">
      <w:pPr>
        <w:pStyle w:val="FootnoteText"/>
        <w:rPr>
          <w:lang w:val="lv-LV"/>
        </w:rPr>
      </w:pPr>
      <w:r w:rsidRPr="00CE6538">
        <w:rPr>
          <w:rStyle w:val="FootnoteReference"/>
        </w:rPr>
        <w:footnoteRef/>
      </w:r>
      <w:r w:rsidRPr="00CE6538">
        <w:rPr>
          <w:lang w:val="lv-LV"/>
        </w:rPr>
        <w:t xml:space="preserve"> Skatīt </w:t>
      </w:r>
      <w:r w:rsidRPr="00CE6538">
        <w:rPr>
          <w:iCs/>
          <w:lang w:val="lv-LV"/>
        </w:rPr>
        <w:t>zemsvītras 1. un 2.</w:t>
      </w:r>
      <w:r w:rsidRPr="00CE6538">
        <w:rPr>
          <w:lang w:val="lv-LV"/>
        </w:rPr>
        <w:t>skaidrojumu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1EF15" w14:textId="6EBD66AE" w:rsidR="00D44952" w:rsidRPr="00190571" w:rsidRDefault="00D44952" w:rsidP="00B46BC2">
    <w:pPr>
      <w:pStyle w:val="Header"/>
      <w:pBdr>
        <w:bottom w:val="single" w:sz="4" w:space="1" w:color="auto"/>
      </w:pBdr>
      <w:ind w:left="-426"/>
      <w:jc w:val="both"/>
      <w:rPr>
        <w:i/>
        <w:sz w:val="20"/>
        <w:szCs w:val="20"/>
      </w:rPr>
    </w:pPr>
    <w:r w:rsidRPr="00190571">
      <w:rPr>
        <w:i/>
        <w:sz w:val="20"/>
        <w:szCs w:val="20"/>
      </w:rPr>
      <w:t>Atklāta konkursa “</w:t>
    </w:r>
    <w:r>
      <w:rPr>
        <w:i/>
        <w:sz w:val="20"/>
        <w:szCs w:val="20"/>
      </w:rPr>
      <w:t>Specializētā autotransporta pakalpojumi personām ar kustību traucējumiem</w:t>
    </w:r>
    <w:r w:rsidRPr="00B46BC2">
      <w:rPr>
        <w:i/>
        <w:sz w:val="20"/>
        <w:szCs w:val="20"/>
      </w:rPr>
      <w:t>”,</w:t>
    </w:r>
    <w:r w:rsidRPr="00190571">
      <w:rPr>
        <w:i/>
        <w:sz w:val="20"/>
        <w:szCs w:val="20"/>
      </w:rPr>
      <w:t xml:space="preserve"> identifikācijas Nr. </w:t>
    </w:r>
    <w:r w:rsidRPr="00F07DAF">
      <w:rPr>
        <w:i/>
        <w:sz w:val="20"/>
        <w:szCs w:val="20"/>
      </w:rPr>
      <w:t>JPD 2017/9</w:t>
    </w:r>
    <w:r>
      <w:rPr>
        <w:i/>
        <w:sz w:val="20"/>
        <w:szCs w:val="20"/>
      </w:rPr>
      <w:t>3</w:t>
    </w:r>
    <w:r w:rsidRPr="00F07DAF">
      <w:rPr>
        <w:i/>
        <w:sz w:val="20"/>
        <w:szCs w:val="20"/>
      </w:rPr>
      <w:t>/AK,</w:t>
    </w:r>
    <w:r w:rsidRPr="00190571">
      <w:rPr>
        <w:i/>
        <w:sz w:val="20"/>
        <w:szCs w:val="20"/>
      </w:rPr>
      <w:t xml:space="preserve"> nolikuma pielikumi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FA28CE"/>
    <w:multiLevelType w:val="hybridMultilevel"/>
    <w:tmpl w:val="606E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A1A28"/>
    <w:multiLevelType w:val="hybridMultilevel"/>
    <w:tmpl w:val="C8D414BA"/>
    <w:lvl w:ilvl="0" w:tplc="757CB2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BCB687F"/>
    <w:multiLevelType w:val="multilevel"/>
    <w:tmpl w:val="42E00AEE"/>
    <w:lvl w:ilvl="0">
      <w:start w:val="3"/>
      <w:numFmt w:val="decimal"/>
      <w:lvlText w:val="%1."/>
      <w:lvlJc w:val="left"/>
      <w:pPr>
        <w:ind w:left="540" w:hanging="540"/>
      </w:pPr>
      <w:rPr>
        <w:rFonts w:cs="Times New Roman"/>
      </w:rPr>
    </w:lvl>
    <w:lvl w:ilvl="1">
      <w:start w:val="1"/>
      <w:numFmt w:val="decimal"/>
      <w:lvlText w:val="%1.%2."/>
      <w:lvlJc w:val="left"/>
      <w:pPr>
        <w:ind w:left="682" w:hanging="540"/>
      </w:pPr>
      <w:rPr>
        <w:rFonts w:cs="Times New Roman"/>
      </w:rPr>
    </w:lvl>
    <w:lvl w:ilvl="2">
      <w:start w:val="1"/>
      <w:numFmt w:val="decimal"/>
      <w:lvlText w:val="%1.%2.%3."/>
      <w:lvlJc w:val="left"/>
      <w:pPr>
        <w:ind w:left="1260" w:hanging="720"/>
      </w:pPr>
      <w:rPr>
        <w:rFonts w:cs="Times New Roman"/>
      </w:rPr>
    </w:lvl>
    <w:lvl w:ilvl="3">
      <w:start w:val="1"/>
      <w:numFmt w:val="decimal"/>
      <w:lvlText w:val="%1.%2.%3.%4."/>
      <w:lvlJc w:val="left"/>
      <w:pPr>
        <w:ind w:left="1530" w:hanging="720"/>
      </w:pPr>
      <w:rPr>
        <w:rFonts w:cs="Times New Roman"/>
      </w:rPr>
    </w:lvl>
    <w:lvl w:ilvl="4">
      <w:start w:val="1"/>
      <w:numFmt w:val="decimal"/>
      <w:lvlText w:val="%1.%2.%3.%4.%5."/>
      <w:lvlJc w:val="left"/>
      <w:pPr>
        <w:ind w:left="2160" w:hanging="1080"/>
      </w:pPr>
      <w:rPr>
        <w:rFonts w:cs="Times New Roman"/>
      </w:rPr>
    </w:lvl>
    <w:lvl w:ilvl="5">
      <w:start w:val="1"/>
      <w:numFmt w:val="decimal"/>
      <w:lvlText w:val="%1.%2.%3.%4.%5.%6."/>
      <w:lvlJc w:val="left"/>
      <w:pPr>
        <w:ind w:left="2430" w:hanging="1080"/>
      </w:pPr>
      <w:rPr>
        <w:rFonts w:cs="Times New Roman"/>
      </w:rPr>
    </w:lvl>
    <w:lvl w:ilvl="6">
      <w:start w:val="1"/>
      <w:numFmt w:val="decimal"/>
      <w:lvlText w:val="%1.%2.%3.%4.%5.%6.%7."/>
      <w:lvlJc w:val="left"/>
      <w:pPr>
        <w:ind w:left="3060" w:hanging="1440"/>
      </w:pPr>
      <w:rPr>
        <w:rFonts w:cs="Times New Roman"/>
      </w:rPr>
    </w:lvl>
    <w:lvl w:ilvl="7">
      <w:start w:val="1"/>
      <w:numFmt w:val="decimal"/>
      <w:lvlText w:val="%1.%2.%3.%4.%5.%6.%7.%8."/>
      <w:lvlJc w:val="left"/>
      <w:pPr>
        <w:ind w:left="3330" w:hanging="1440"/>
      </w:pPr>
      <w:rPr>
        <w:rFonts w:cs="Times New Roman"/>
      </w:rPr>
    </w:lvl>
    <w:lvl w:ilvl="8">
      <w:start w:val="1"/>
      <w:numFmt w:val="decimal"/>
      <w:lvlText w:val="%1.%2.%3.%4.%5.%6.%7.%8.%9."/>
      <w:lvlJc w:val="left"/>
      <w:pPr>
        <w:ind w:left="3960" w:hanging="1800"/>
      </w:pPr>
      <w:rPr>
        <w:rFonts w:cs="Times New Roman"/>
      </w:rPr>
    </w:lvl>
  </w:abstractNum>
  <w:abstractNum w:abstractNumId="4">
    <w:nsid w:val="25666383"/>
    <w:multiLevelType w:val="multilevel"/>
    <w:tmpl w:val="11241990"/>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2E482A91"/>
    <w:multiLevelType w:val="multilevel"/>
    <w:tmpl w:val="A3D0FDAE"/>
    <w:lvl w:ilvl="0">
      <w:start w:val="1"/>
      <w:numFmt w:val="decimal"/>
      <w:lvlText w:val="%1."/>
      <w:lvlJc w:val="left"/>
      <w:pPr>
        <w:ind w:left="720" w:hanging="360"/>
      </w:pPr>
    </w:lvl>
    <w:lvl w:ilvl="1">
      <w:start w:val="1"/>
      <w:numFmt w:val="decimal"/>
      <w:isLgl/>
      <w:lvlText w:val="%1.%2."/>
      <w:lvlJc w:val="left"/>
      <w:pPr>
        <w:ind w:left="1080" w:hanging="360"/>
      </w:pPr>
      <w:rPr>
        <w:lang w:val="x-none"/>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nsid w:val="362D2508"/>
    <w:multiLevelType w:val="multilevel"/>
    <w:tmpl w:val="54E2F19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D9C55DB"/>
    <w:multiLevelType w:val="multilevel"/>
    <w:tmpl w:val="55947968"/>
    <w:lvl w:ilvl="0">
      <w:start w:val="2"/>
      <w:numFmt w:val="decimal"/>
      <w:lvlText w:val="%1."/>
      <w:lvlJc w:val="left"/>
      <w:pPr>
        <w:tabs>
          <w:tab w:val="num" w:pos="1776"/>
        </w:tabs>
        <w:ind w:left="1776" w:hanging="360"/>
      </w:pPr>
      <w:rPr>
        <w:rFonts w:cs="Times New Roman"/>
      </w:rPr>
    </w:lvl>
    <w:lvl w:ilvl="1">
      <w:start w:val="1"/>
      <w:numFmt w:val="decimal"/>
      <w:lvlText w:val="%1.%2."/>
      <w:lvlJc w:val="left"/>
      <w:pPr>
        <w:tabs>
          <w:tab w:val="num" w:pos="1776"/>
        </w:tabs>
        <w:ind w:left="1776" w:hanging="360"/>
      </w:pPr>
      <w:rPr>
        <w:rFonts w:cs="Times New Roman"/>
        <w:b w:val="0"/>
      </w:rPr>
    </w:lvl>
    <w:lvl w:ilvl="2">
      <w:start w:val="1"/>
      <w:numFmt w:val="decimal"/>
      <w:lvlText w:val="%1.%2.%3."/>
      <w:lvlJc w:val="left"/>
      <w:pPr>
        <w:tabs>
          <w:tab w:val="num" w:pos="1146"/>
        </w:tabs>
        <w:ind w:left="1146" w:hanging="720"/>
      </w:pPr>
      <w:rPr>
        <w:rFonts w:cs="Times New Roman"/>
        <w:b w:val="0"/>
      </w:rPr>
    </w:lvl>
    <w:lvl w:ilvl="3">
      <w:start w:val="1"/>
      <w:numFmt w:val="decimal"/>
      <w:lvlText w:val="%1.%2.%3.%4."/>
      <w:lvlJc w:val="left"/>
      <w:pPr>
        <w:tabs>
          <w:tab w:val="num" w:pos="2136"/>
        </w:tabs>
        <w:ind w:left="2136"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496"/>
        </w:tabs>
        <w:ind w:left="2496" w:hanging="1080"/>
      </w:pPr>
      <w:rPr>
        <w:rFonts w:cs="Times New Roman"/>
      </w:rPr>
    </w:lvl>
    <w:lvl w:ilvl="6">
      <w:start w:val="1"/>
      <w:numFmt w:val="decimal"/>
      <w:lvlText w:val="%1.%2.%3.%4.%5.%6.%7."/>
      <w:lvlJc w:val="left"/>
      <w:pPr>
        <w:tabs>
          <w:tab w:val="num" w:pos="2856"/>
        </w:tabs>
        <w:ind w:left="2856" w:hanging="1440"/>
      </w:pPr>
      <w:rPr>
        <w:rFonts w:cs="Times New Roman"/>
      </w:rPr>
    </w:lvl>
    <w:lvl w:ilvl="7">
      <w:start w:val="1"/>
      <w:numFmt w:val="decimal"/>
      <w:lvlText w:val="%1.%2.%3.%4.%5.%6.%7.%8."/>
      <w:lvlJc w:val="left"/>
      <w:pPr>
        <w:tabs>
          <w:tab w:val="num" w:pos="2856"/>
        </w:tabs>
        <w:ind w:left="2856" w:hanging="1440"/>
      </w:pPr>
      <w:rPr>
        <w:rFonts w:cs="Times New Roman"/>
      </w:rPr>
    </w:lvl>
    <w:lvl w:ilvl="8">
      <w:start w:val="1"/>
      <w:numFmt w:val="decimal"/>
      <w:lvlText w:val="%1.%2.%3.%4.%5.%6.%7.%8.%9."/>
      <w:lvlJc w:val="left"/>
      <w:pPr>
        <w:tabs>
          <w:tab w:val="num" w:pos="3216"/>
        </w:tabs>
        <w:ind w:left="3216" w:hanging="1800"/>
      </w:pPr>
      <w:rPr>
        <w:rFonts w:cs="Times New Roman"/>
      </w:rPr>
    </w:lvl>
  </w:abstractNum>
  <w:abstractNum w:abstractNumId="8">
    <w:nsid w:val="3DEB343C"/>
    <w:multiLevelType w:val="hybridMultilevel"/>
    <w:tmpl w:val="8690A7D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47BB1B8B"/>
    <w:multiLevelType w:val="multilevel"/>
    <w:tmpl w:val="94F0256C"/>
    <w:lvl w:ilvl="0">
      <w:start w:val="1"/>
      <w:numFmt w:val="decimal"/>
      <w:lvlText w:val="%1."/>
      <w:lvlJc w:val="left"/>
      <w:pPr>
        <w:ind w:left="4471" w:hanging="360"/>
      </w:pPr>
      <w:rPr>
        <w:rFonts w:hint="default"/>
        <w:b/>
        <w:sz w:val="24"/>
        <w:szCs w:val="24"/>
      </w:rPr>
    </w:lvl>
    <w:lvl w:ilvl="1">
      <w:start w:val="1"/>
      <w:numFmt w:val="decimal"/>
      <w:isLgl/>
      <w:lvlText w:val="%1.%2."/>
      <w:lvlJc w:val="left"/>
      <w:pPr>
        <w:ind w:left="420" w:hanging="4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C3D775C"/>
    <w:multiLevelType w:val="multilevel"/>
    <w:tmpl w:val="32FA2E72"/>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4DF62A7A"/>
    <w:multiLevelType w:val="multilevel"/>
    <w:tmpl w:val="64A4811C"/>
    <w:lvl w:ilvl="0">
      <w:start w:val="5"/>
      <w:numFmt w:val="decimal"/>
      <w:lvlText w:val="%1."/>
      <w:lvlJc w:val="left"/>
      <w:pPr>
        <w:tabs>
          <w:tab w:val="num" w:pos="540"/>
        </w:tabs>
        <w:ind w:left="540" w:hanging="540"/>
      </w:pPr>
      <w:rPr>
        <w:rFonts w:cs="Times New Roman"/>
      </w:rPr>
    </w:lvl>
    <w:lvl w:ilvl="1">
      <w:start w:val="1"/>
      <w:numFmt w:val="decimal"/>
      <w:lvlText w:val="6.%2."/>
      <w:lvlJc w:val="left"/>
      <w:pPr>
        <w:tabs>
          <w:tab w:val="num" w:pos="540"/>
        </w:tabs>
        <w:ind w:left="540" w:hanging="540"/>
      </w:pPr>
      <w:rPr>
        <w:rFonts w:cs="Times New Roman"/>
      </w:rPr>
    </w:lvl>
    <w:lvl w:ilvl="2">
      <w:start w:val="2"/>
      <w:numFmt w:val="decimal"/>
      <w:lvlText w:val="6.%2.%3."/>
      <w:lvlJc w:val="left"/>
      <w:pPr>
        <w:tabs>
          <w:tab w:val="num" w:pos="1260"/>
        </w:tabs>
        <w:ind w:left="1260" w:hanging="720"/>
      </w:pPr>
      <w:rPr>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12">
    <w:nsid w:val="5BFE77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04A4935"/>
    <w:multiLevelType w:val="multilevel"/>
    <w:tmpl w:val="E7A6490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num w:numId="1">
    <w:abstractNumId w:val="9"/>
  </w:num>
  <w:num w:numId="2">
    <w:abstractNumId w:val="8"/>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eta Stūrmane">
    <w15:presenceInfo w15:providerId="AD" w15:userId="S-1-5-21-453248257-1624482302-832681808-3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F4"/>
    <w:rsid w:val="00001B1B"/>
    <w:rsid w:val="00002438"/>
    <w:rsid w:val="00006571"/>
    <w:rsid w:val="0001144D"/>
    <w:rsid w:val="00021EE6"/>
    <w:rsid w:val="00024890"/>
    <w:rsid w:val="00027280"/>
    <w:rsid w:val="0002731E"/>
    <w:rsid w:val="00037C7D"/>
    <w:rsid w:val="00037CFD"/>
    <w:rsid w:val="00044C2E"/>
    <w:rsid w:val="00047F1C"/>
    <w:rsid w:val="00050A66"/>
    <w:rsid w:val="0005105A"/>
    <w:rsid w:val="00053202"/>
    <w:rsid w:val="000639F4"/>
    <w:rsid w:val="00070616"/>
    <w:rsid w:val="00070888"/>
    <w:rsid w:val="000739EC"/>
    <w:rsid w:val="0008025C"/>
    <w:rsid w:val="00082243"/>
    <w:rsid w:val="0009126A"/>
    <w:rsid w:val="000946CA"/>
    <w:rsid w:val="000A0F80"/>
    <w:rsid w:val="000A5E47"/>
    <w:rsid w:val="000B6C87"/>
    <w:rsid w:val="000B72E8"/>
    <w:rsid w:val="000C10E5"/>
    <w:rsid w:val="000C1C43"/>
    <w:rsid w:val="000D248A"/>
    <w:rsid w:val="000D2599"/>
    <w:rsid w:val="000F5159"/>
    <w:rsid w:val="000F7A2E"/>
    <w:rsid w:val="00107C66"/>
    <w:rsid w:val="0011175D"/>
    <w:rsid w:val="0011197C"/>
    <w:rsid w:val="001126A7"/>
    <w:rsid w:val="001134D7"/>
    <w:rsid w:val="001137BC"/>
    <w:rsid w:val="0011739A"/>
    <w:rsid w:val="001223A2"/>
    <w:rsid w:val="00123F95"/>
    <w:rsid w:val="00133007"/>
    <w:rsid w:val="00137039"/>
    <w:rsid w:val="00137D23"/>
    <w:rsid w:val="00141C50"/>
    <w:rsid w:val="00144F57"/>
    <w:rsid w:val="001466B6"/>
    <w:rsid w:val="00147406"/>
    <w:rsid w:val="0015093E"/>
    <w:rsid w:val="00151872"/>
    <w:rsid w:val="00155DAD"/>
    <w:rsid w:val="00161312"/>
    <w:rsid w:val="00172B20"/>
    <w:rsid w:val="00175345"/>
    <w:rsid w:val="0018036F"/>
    <w:rsid w:val="00181974"/>
    <w:rsid w:val="00183F21"/>
    <w:rsid w:val="00190571"/>
    <w:rsid w:val="00193543"/>
    <w:rsid w:val="00197ADD"/>
    <w:rsid w:val="001A41AE"/>
    <w:rsid w:val="001B20C4"/>
    <w:rsid w:val="001C17C4"/>
    <w:rsid w:val="001D0E65"/>
    <w:rsid w:val="001D5CC7"/>
    <w:rsid w:val="001E545A"/>
    <w:rsid w:val="001F3272"/>
    <w:rsid w:val="00202940"/>
    <w:rsid w:val="00202DEA"/>
    <w:rsid w:val="002102A9"/>
    <w:rsid w:val="00210EE6"/>
    <w:rsid w:val="00211D99"/>
    <w:rsid w:val="0021274F"/>
    <w:rsid w:val="00213DDA"/>
    <w:rsid w:val="00216924"/>
    <w:rsid w:val="002233C1"/>
    <w:rsid w:val="00224D45"/>
    <w:rsid w:val="00232AAD"/>
    <w:rsid w:val="0023424A"/>
    <w:rsid w:val="00235A0E"/>
    <w:rsid w:val="00240CF6"/>
    <w:rsid w:val="002444C1"/>
    <w:rsid w:val="00247DAF"/>
    <w:rsid w:val="002528FD"/>
    <w:rsid w:val="002547C4"/>
    <w:rsid w:val="00255C5A"/>
    <w:rsid w:val="002576D1"/>
    <w:rsid w:val="002616D4"/>
    <w:rsid w:val="00275CA2"/>
    <w:rsid w:val="00276D2D"/>
    <w:rsid w:val="00285E51"/>
    <w:rsid w:val="0029245F"/>
    <w:rsid w:val="00295B48"/>
    <w:rsid w:val="00297D4E"/>
    <w:rsid w:val="002A1575"/>
    <w:rsid w:val="002A2139"/>
    <w:rsid w:val="002B3963"/>
    <w:rsid w:val="002C3C76"/>
    <w:rsid w:val="002C7FEF"/>
    <w:rsid w:val="002D0180"/>
    <w:rsid w:val="002E0BA3"/>
    <w:rsid w:val="002E30F6"/>
    <w:rsid w:val="002E6911"/>
    <w:rsid w:val="002F20E5"/>
    <w:rsid w:val="002F271C"/>
    <w:rsid w:val="002F7A22"/>
    <w:rsid w:val="0030050F"/>
    <w:rsid w:val="00300C26"/>
    <w:rsid w:val="003038E6"/>
    <w:rsid w:val="00326716"/>
    <w:rsid w:val="003314B0"/>
    <w:rsid w:val="00335BF6"/>
    <w:rsid w:val="00343C34"/>
    <w:rsid w:val="00345A4F"/>
    <w:rsid w:val="00346C31"/>
    <w:rsid w:val="003509CC"/>
    <w:rsid w:val="00356A84"/>
    <w:rsid w:val="003610F2"/>
    <w:rsid w:val="00374369"/>
    <w:rsid w:val="00374E66"/>
    <w:rsid w:val="00375263"/>
    <w:rsid w:val="003752BE"/>
    <w:rsid w:val="003767E4"/>
    <w:rsid w:val="00377E9D"/>
    <w:rsid w:val="00385EE8"/>
    <w:rsid w:val="003861F4"/>
    <w:rsid w:val="00390112"/>
    <w:rsid w:val="0039389A"/>
    <w:rsid w:val="00394E92"/>
    <w:rsid w:val="003A3D51"/>
    <w:rsid w:val="003A3DF2"/>
    <w:rsid w:val="003A72C7"/>
    <w:rsid w:val="003B2A61"/>
    <w:rsid w:val="003B30DE"/>
    <w:rsid w:val="003B4EF9"/>
    <w:rsid w:val="003B5E25"/>
    <w:rsid w:val="003B6FC3"/>
    <w:rsid w:val="003C07F6"/>
    <w:rsid w:val="003C15D2"/>
    <w:rsid w:val="003C1D03"/>
    <w:rsid w:val="003C6B00"/>
    <w:rsid w:val="003C6D4C"/>
    <w:rsid w:val="003D34C5"/>
    <w:rsid w:val="003D5812"/>
    <w:rsid w:val="003D58E5"/>
    <w:rsid w:val="003D5CDD"/>
    <w:rsid w:val="003D6C96"/>
    <w:rsid w:val="003E4D23"/>
    <w:rsid w:val="003E510E"/>
    <w:rsid w:val="003F5FF7"/>
    <w:rsid w:val="0040330E"/>
    <w:rsid w:val="00404058"/>
    <w:rsid w:val="0040439C"/>
    <w:rsid w:val="00411E67"/>
    <w:rsid w:val="0042355B"/>
    <w:rsid w:val="00430A10"/>
    <w:rsid w:val="004433CF"/>
    <w:rsid w:val="00444483"/>
    <w:rsid w:val="00450C15"/>
    <w:rsid w:val="00455140"/>
    <w:rsid w:val="00462AB3"/>
    <w:rsid w:val="00466061"/>
    <w:rsid w:val="00466733"/>
    <w:rsid w:val="00467C63"/>
    <w:rsid w:val="00470890"/>
    <w:rsid w:val="00471785"/>
    <w:rsid w:val="0047461A"/>
    <w:rsid w:val="00474D2A"/>
    <w:rsid w:val="0049306A"/>
    <w:rsid w:val="004A6A7F"/>
    <w:rsid w:val="004A6D6C"/>
    <w:rsid w:val="004A7878"/>
    <w:rsid w:val="004B2194"/>
    <w:rsid w:val="004B2AB7"/>
    <w:rsid w:val="004C0DD3"/>
    <w:rsid w:val="004C1773"/>
    <w:rsid w:val="004C2199"/>
    <w:rsid w:val="004D462B"/>
    <w:rsid w:val="004D57DE"/>
    <w:rsid w:val="004D6A42"/>
    <w:rsid w:val="004E3500"/>
    <w:rsid w:val="005076BC"/>
    <w:rsid w:val="00507DBD"/>
    <w:rsid w:val="00513984"/>
    <w:rsid w:val="00521235"/>
    <w:rsid w:val="005235E2"/>
    <w:rsid w:val="00524279"/>
    <w:rsid w:val="005426FE"/>
    <w:rsid w:val="00544A53"/>
    <w:rsid w:val="00550B14"/>
    <w:rsid w:val="005511F3"/>
    <w:rsid w:val="00552C16"/>
    <w:rsid w:val="0055444E"/>
    <w:rsid w:val="005565FA"/>
    <w:rsid w:val="005609D7"/>
    <w:rsid w:val="00561223"/>
    <w:rsid w:val="00570DF9"/>
    <w:rsid w:val="005719C0"/>
    <w:rsid w:val="00575B01"/>
    <w:rsid w:val="00580B1C"/>
    <w:rsid w:val="00584523"/>
    <w:rsid w:val="00591E7F"/>
    <w:rsid w:val="005927C6"/>
    <w:rsid w:val="005A4212"/>
    <w:rsid w:val="005C3A93"/>
    <w:rsid w:val="005C4F3D"/>
    <w:rsid w:val="005C718E"/>
    <w:rsid w:val="005C7946"/>
    <w:rsid w:val="005D0969"/>
    <w:rsid w:val="005D225B"/>
    <w:rsid w:val="005D2B69"/>
    <w:rsid w:val="005D518E"/>
    <w:rsid w:val="005D627A"/>
    <w:rsid w:val="005E3EC5"/>
    <w:rsid w:val="005E3F60"/>
    <w:rsid w:val="005F145A"/>
    <w:rsid w:val="005F6F75"/>
    <w:rsid w:val="00601426"/>
    <w:rsid w:val="0060482B"/>
    <w:rsid w:val="00604A47"/>
    <w:rsid w:val="00604C94"/>
    <w:rsid w:val="00610A52"/>
    <w:rsid w:val="00610E67"/>
    <w:rsid w:val="00614002"/>
    <w:rsid w:val="006148D0"/>
    <w:rsid w:val="00615765"/>
    <w:rsid w:val="0061628E"/>
    <w:rsid w:val="00617096"/>
    <w:rsid w:val="00620543"/>
    <w:rsid w:val="00625A35"/>
    <w:rsid w:val="006342FB"/>
    <w:rsid w:val="00643C63"/>
    <w:rsid w:val="006451D5"/>
    <w:rsid w:val="00646A43"/>
    <w:rsid w:val="006471F9"/>
    <w:rsid w:val="0064721B"/>
    <w:rsid w:val="00652DEB"/>
    <w:rsid w:val="00653BC2"/>
    <w:rsid w:val="00653F85"/>
    <w:rsid w:val="0066263A"/>
    <w:rsid w:val="006627D0"/>
    <w:rsid w:val="00662810"/>
    <w:rsid w:val="00663C45"/>
    <w:rsid w:val="00666326"/>
    <w:rsid w:val="00672230"/>
    <w:rsid w:val="0067639C"/>
    <w:rsid w:val="00677FD8"/>
    <w:rsid w:val="00687B35"/>
    <w:rsid w:val="00690452"/>
    <w:rsid w:val="006A092F"/>
    <w:rsid w:val="006A1B47"/>
    <w:rsid w:val="006A2078"/>
    <w:rsid w:val="006A672D"/>
    <w:rsid w:val="006B5D2C"/>
    <w:rsid w:val="006B6E08"/>
    <w:rsid w:val="006C7099"/>
    <w:rsid w:val="006D16E8"/>
    <w:rsid w:val="006D1859"/>
    <w:rsid w:val="006D6627"/>
    <w:rsid w:val="006F0C52"/>
    <w:rsid w:val="006F0F02"/>
    <w:rsid w:val="006F1D77"/>
    <w:rsid w:val="006F283D"/>
    <w:rsid w:val="006F3F82"/>
    <w:rsid w:val="006F57BE"/>
    <w:rsid w:val="0070093E"/>
    <w:rsid w:val="00704D52"/>
    <w:rsid w:val="00705D86"/>
    <w:rsid w:val="007077CC"/>
    <w:rsid w:val="00716011"/>
    <w:rsid w:val="00720F32"/>
    <w:rsid w:val="0072246D"/>
    <w:rsid w:val="00724F53"/>
    <w:rsid w:val="0072504C"/>
    <w:rsid w:val="0072637E"/>
    <w:rsid w:val="0072694C"/>
    <w:rsid w:val="00731E3A"/>
    <w:rsid w:val="00733F3E"/>
    <w:rsid w:val="00745577"/>
    <w:rsid w:val="00747744"/>
    <w:rsid w:val="0076146E"/>
    <w:rsid w:val="00764804"/>
    <w:rsid w:val="00767612"/>
    <w:rsid w:val="0076765E"/>
    <w:rsid w:val="00770FBE"/>
    <w:rsid w:val="007737C4"/>
    <w:rsid w:val="00774613"/>
    <w:rsid w:val="0078320B"/>
    <w:rsid w:val="007856CB"/>
    <w:rsid w:val="00785FFD"/>
    <w:rsid w:val="007906FC"/>
    <w:rsid w:val="00790903"/>
    <w:rsid w:val="00790C2A"/>
    <w:rsid w:val="00790E22"/>
    <w:rsid w:val="00795DC5"/>
    <w:rsid w:val="00795DD1"/>
    <w:rsid w:val="007962CC"/>
    <w:rsid w:val="007A06A5"/>
    <w:rsid w:val="007A54C6"/>
    <w:rsid w:val="007A5DE9"/>
    <w:rsid w:val="007B742B"/>
    <w:rsid w:val="007C0E16"/>
    <w:rsid w:val="007C1F7A"/>
    <w:rsid w:val="007C2A27"/>
    <w:rsid w:val="007C5A13"/>
    <w:rsid w:val="007D4354"/>
    <w:rsid w:val="007D48E4"/>
    <w:rsid w:val="007D6599"/>
    <w:rsid w:val="007E38B5"/>
    <w:rsid w:val="007E52CF"/>
    <w:rsid w:val="007F664C"/>
    <w:rsid w:val="0080280A"/>
    <w:rsid w:val="008039F5"/>
    <w:rsid w:val="00804793"/>
    <w:rsid w:val="008067EF"/>
    <w:rsid w:val="008122B1"/>
    <w:rsid w:val="008128D5"/>
    <w:rsid w:val="00813A2E"/>
    <w:rsid w:val="00814D8A"/>
    <w:rsid w:val="0081658C"/>
    <w:rsid w:val="00822E89"/>
    <w:rsid w:val="00835F85"/>
    <w:rsid w:val="00853787"/>
    <w:rsid w:val="00862277"/>
    <w:rsid w:val="00864312"/>
    <w:rsid w:val="00871534"/>
    <w:rsid w:val="008724E2"/>
    <w:rsid w:val="00872BA1"/>
    <w:rsid w:val="00872DE9"/>
    <w:rsid w:val="0088323C"/>
    <w:rsid w:val="0089069A"/>
    <w:rsid w:val="008949A3"/>
    <w:rsid w:val="008954A7"/>
    <w:rsid w:val="008978A5"/>
    <w:rsid w:val="00897B7E"/>
    <w:rsid w:val="008A388C"/>
    <w:rsid w:val="008A408B"/>
    <w:rsid w:val="008A4CFF"/>
    <w:rsid w:val="008C2E7A"/>
    <w:rsid w:val="008C3186"/>
    <w:rsid w:val="008C3866"/>
    <w:rsid w:val="008D11F0"/>
    <w:rsid w:val="008D41AC"/>
    <w:rsid w:val="008F7D14"/>
    <w:rsid w:val="00907B93"/>
    <w:rsid w:val="009100C4"/>
    <w:rsid w:val="00913D9E"/>
    <w:rsid w:val="009140E1"/>
    <w:rsid w:val="00915792"/>
    <w:rsid w:val="00922475"/>
    <w:rsid w:val="00952A6B"/>
    <w:rsid w:val="009625BE"/>
    <w:rsid w:val="00965899"/>
    <w:rsid w:val="0096722C"/>
    <w:rsid w:val="0097283C"/>
    <w:rsid w:val="00984510"/>
    <w:rsid w:val="00984AD8"/>
    <w:rsid w:val="00990B43"/>
    <w:rsid w:val="0099389A"/>
    <w:rsid w:val="009961F1"/>
    <w:rsid w:val="009A0AFA"/>
    <w:rsid w:val="009A1DE8"/>
    <w:rsid w:val="009A25BC"/>
    <w:rsid w:val="009A36FD"/>
    <w:rsid w:val="009A590D"/>
    <w:rsid w:val="009A6812"/>
    <w:rsid w:val="009A7064"/>
    <w:rsid w:val="009B34EA"/>
    <w:rsid w:val="009B3933"/>
    <w:rsid w:val="009C05B0"/>
    <w:rsid w:val="009C0C58"/>
    <w:rsid w:val="009C4453"/>
    <w:rsid w:val="009C4B59"/>
    <w:rsid w:val="009D137B"/>
    <w:rsid w:val="009D5062"/>
    <w:rsid w:val="009E3FFB"/>
    <w:rsid w:val="009E48A2"/>
    <w:rsid w:val="009E63B4"/>
    <w:rsid w:val="009F0433"/>
    <w:rsid w:val="009F24AD"/>
    <w:rsid w:val="009F38BA"/>
    <w:rsid w:val="009F5BE2"/>
    <w:rsid w:val="00A01671"/>
    <w:rsid w:val="00A01AD2"/>
    <w:rsid w:val="00A01B84"/>
    <w:rsid w:val="00A02D3F"/>
    <w:rsid w:val="00A035F4"/>
    <w:rsid w:val="00A05B8B"/>
    <w:rsid w:val="00A07501"/>
    <w:rsid w:val="00A079EA"/>
    <w:rsid w:val="00A07F63"/>
    <w:rsid w:val="00A222DC"/>
    <w:rsid w:val="00A25234"/>
    <w:rsid w:val="00A31235"/>
    <w:rsid w:val="00A329E6"/>
    <w:rsid w:val="00A424BB"/>
    <w:rsid w:val="00A42B5E"/>
    <w:rsid w:val="00A46EFE"/>
    <w:rsid w:val="00A5171A"/>
    <w:rsid w:val="00A559CD"/>
    <w:rsid w:val="00A55F54"/>
    <w:rsid w:val="00A612C0"/>
    <w:rsid w:val="00A62A73"/>
    <w:rsid w:val="00A73982"/>
    <w:rsid w:val="00A75338"/>
    <w:rsid w:val="00A81C48"/>
    <w:rsid w:val="00A84B9E"/>
    <w:rsid w:val="00A85487"/>
    <w:rsid w:val="00A867CF"/>
    <w:rsid w:val="00A9142E"/>
    <w:rsid w:val="00A93703"/>
    <w:rsid w:val="00AA1ABB"/>
    <w:rsid w:val="00AA4756"/>
    <w:rsid w:val="00AA5895"/>
    <w:rsid w:val="00AA6087"/>
    <w:rsid w:val="00AA6D18"/>
    <w:rsid w:val="00AB0264"/>
    <w:rsid w:val="00AB1176"/>
    <w:rsid w:val="00AB5FEB"/>
    <w:rsid w:val="00AB7DB2"/>
    <w:rsid w:val="00AC74B0"/>
    <w:rsid w:val="00AC763D"/>
    <w:rsid w:val="00AC78F9"/>
    <w:rsid w:val="00AD15D6"/>
    <w:rsid w:val="00AD7696"/>
    <w:rsid w:val="00AF4082"/>
    <w:rsid w:val="00AF4900"/>
    <w:rsid w:val="00AF4D29"/>
    <w:rsid w:val="00B1171F"/>
    <w:rsid w:val="00B11FD1"/>
    <w:rsid w:val="00B25DD0"/>
    <w:rsid w:val="00B31BE6"/>
    <w:rsid w:val="00B325CD"/>
    <w:rsid w:val="00B3288B"/>
    <w:rsid w:val="00B330D0"/>
    <w:rsid w:val="00B33B31"/>
    <w:rsid w:val="00B33BE4"/>
    <w:rsid w:val="00B3468D"/>
    <w:rsid w:val="00B43603"/>
    <w:rsid w:val="00B4605C"/>
    <w:rsid w:val="00B46BC2"/>
    <w:rsid w:val="00B50F1C"/>
    <w:rsid w:val="00B54CA3"/>
    <w:rsid w:val="00B563EE"/>
    <w:rsid w:val="00B570BC"/>
    <w:rsid w:val="00B615EC"/>
    <w:rsid w:val="00B65F0B"/>
    <w:rsid w:val="00B73CB3"/>
    <w:rsid w:val="00B96607"/>
    <w:rsid w:val="00BA2A2C"/>
    <w:rsid w:val="00BA398F"/>
    <w:rsid w:val="00BA5927"/>
    <w:rsid w:val="00BA5DC9"/>
    <w:rsid w:val="00BA6FB5"/>
    <w:rsid w:val="00BA7759"/>
    <w:rsid w:val="00BB2B50"/>
    <w:rsid w:val="00BB5BC8"/>
    <w:rsid w:val="00BB62E2"/>
    <w:rsid w:val="00BD2250"/>
    <w:rsid w:val="00BE599D"/>
    <w:rsid w:val="00BF2206"/>
    <w:rsid w:val="00C0156D"/>
    <w:rsid w:val="00C0453A"/>
    <w:rsid w:val="00C12098"/>
    <w:rsid w:val="00C14299"/>
    <w:rsid w:val="00C15CB7"/>
    <w:rsid w:val="00C175B4"/>
    <w:rsid w:val="00C20DF7"/>
    <w:rsid w:val="00C224ED"/>
    <w:rsid w:val="00C22891"/>
    <w:rsid w:val="00C27E66"/>
    <w:rsid w:val="00C33DB1"/>
    <w:rsid w:val="00C507C8"/>
    <w:rsid w:val="00C511E7"/>
    <w:rsid w:val="00C51538"/>
    <w:rsid w:val="00C5251D"/>
    <w:rsid w:val="00C61C86"/>
    <w:rsid w:val="00C72682"/>
    <w:rsid w:val="00C858A7"/>
    <w:rsid w:val="00C86D64"/>
    <w:rsid w:val="00C91DCF"/>
    <w:rsid w:val="00CA373D"/>
    <w:rsid w:val="00CA3E56"/>
    <w:rsid w:val="00CA5B3D"/>
    <w:rsid w:val="00CA74ED"/>
    <w:rsid w:val="00CB4D5F"/>
    <w:rsid w:val="00CB5320"/>
    <w:rsid w:val="00CC3111"/>
    <w:rsid w:val="00CC37C1"/>
    <w:rsid w:val="00CC4FA4"/>
    <w:rsid w:val="00CD1132"/>
    <w:rsid w:val="00CD3E4A"/>
    <w:rsid w:val="00CD68E1"/>
    <w:rsid w:val="00CD7551"/>
    <w:rsid w:val="00CF6206"/>
    <w:rsid w:val="00D02508"/>
    <w:rsid w:val="00D217EF"/>
    <w:rsid w:val="00D328FA"/>
    <w:rsid w:val="00D342FD"/>
    <w:rsid w:val="00D44952"/>
    <w:rsid w:val="00D501B0"/>
    <w:rsid w:val="00D50FD0"/>
    <w:rsid w:val="00D5471F"/>
    <w:rsid w:val="00D55110"/>
    <w:rsid w:val="00D601BD"/>
    <w:rsid w:val="00D840B0"/>
    <w:rsid w:val="00D95D34"/>
    <w:rsid w:val="00D9608A"/>
    <w:rsid w:val="00D96B0C"/>
    <w:rsid w:val="00DA3DA0"/>
    <w:rsid w:val="00DA4C49"/>
    <w:rsid w:val="00DB2718"/>
    <w:rsid w:val="00DB6C50"/>
    <w:rsid w:val="00DC41F2"/>
    <w:rsid w:val="00DD5EBD"/>
    <w:rsid w:val="00DE1236"/>
    <w:rsid w:val="00DE2FED"/>
    <w:rsid w:val="00DE447C"/>
    <w:rsid w:val="00DE7C2C"/>
    <w:rsid w:val="00DF081B"/>
    <w:rsid w:val="00DF1013"/>
    <w:rsid w:val="00DF556B"/>
    <w:rsid w:val="00DF5B8B"/>
    <w:rsid w:val="00DF5BEA"/>
    <w:rsid w:val="00DF61CA"/>
    <w:rsid w:val="00DF782E"/>
    <w:rsid w:val="00E006C5"/>
    <w:rsid w:val="00E05AB6"/>
    <w:rsid w:val="00E1109F"/>
    <w:rsid w:val="00E15AAC"/>
    <w:rsid w:val="00E32D33"/>
    <w:rsid w:val="00E338C0"/>
    <w:rsid w:val="00E36186"/>
    <w:rsid w:val="00E521F0"/>
    <w:rsid w:val="00E53BD3"/>
    <w:rsid w:val="00E54613"/>
    <w:rsid w:val="00E61255"/>
    <w:rsid w:val="00E62837"/>
    <w:rsid w:val="00E74757"/>
    <w:rsid w:val="00E7533D"/>
    <w:rsid w:val="00E81D79"/>
    <w:rsid w:val="00E86E6A"/>
    <w:rsid w:val="00E90C14"/>
    <w:rsid w:val="00E914B9"/>
    <w:rsid w:val="00E91D50"/>
    <w:rsid w:val="00E91FBE"/>
    <w:rsid w:val="00EA46CF"/>
    <w:rsid w:val="00EA5BB4"/>
    <w:rsid w:val="00EA63B5"/>
    <w:rsid w:val="00EA70E0"/>
    <w:rsid w:val="00EB50DE"/>
    <w:rsid w:val="00EB6AF9"/>
    <w:rsid w:val="00EC0945"/>
    <w:rsid w:val="00EC3D58"/>
    <w:rsid w:val="00EC4E49"/>
    <w:rsid w:val="00ED1126"/>
    <w:rsid w:val="00ED6E18"/>
    <w:rsid w:val="00ED79F0"/>
    <w:rsid w:val="00EE39E8"/>
    <w:rsid w:val="00EE4AF0"/>
    <w:rsid w:val="00EE6228"/>
    <w:rsid w:val="00EF0E63"/>
    <w:rsid w:val="00EF2DDD"/>
    <w:rsid w:val="00EF6F5D"/>
    <w:rsid w:val="00F03300"/>
    <w:rsid w:val="00F07DAF"/>
    <w:rsid w:val="00F07EDA"/>
    <w:rsid w:val="00F12451"/>
    <w:rsid w:val="00F13B03"/>
    <w:rsid w:val="00F1490F"/>
    <w:rsid w:val="00F20924"/>
    <w:rsid w:val="00F22DE2"/>
    <w:rsid w:val="00F25390"/>
    <w:rsid w:val="00F2617B"/>
    <w:rsid w:val="00F317E2"/>
    <w:rsid w:val="00F33C36"/>
    <w:rsid w:val="00F3405E"/>
    <w:rsid w:val="00F350C2"/>
    <w:rsid w:val="00F35851"/>
    <w:rsid w:val="00F35D75"/>
    <w:rsid w:val="00F3729F"/>
    <w:rsid w:val="00F43990"/>
    <w:rsid w:val="00F45E9B"/>
    <w:rsid w:val="00F52FE6"/>
    <w:rsid w:val="00F541C9"/>
    <w:rsid w:val="00F55C53"/>
    <w:rsid w:val="00F57BE8"/>
    <w:rsid w:val="00F63876"/>
    <w:rsid w:val="00F6645A"/>
    <w:rsid w:val="00F711FF"/>
    <w:rsid w:val="00F727C8"/>
    <w:rsid w:val="00F779F2"/>
    <w:rsid w:val="00F80F18"/>
    <w:rsid w:val="00F80F30"/>
    <w:rsid w:val="00F855D3"/>
    <w:rsid w:val="00F9126F"/>
    <w:rsid w:val="00F94200"/>
    <w:rsid w:val="00F97027"/>
    <w:rsid w:val="00FA77EF"/>
    <w:rsid w:val="00FC0763"/>
    <w:rsid w:val="00FC5D5A"/>
    <w:rsid w:val="00FD77FD"/>
    <w:rsid w:val="00FE2C13"/>
    <w:rsid w:val="00FF3C4D"/>
    <w:rsid w:val="00FF49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29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14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312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1">
    <w:name w:val="Pārskatījums1"/>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rsid w:val="00A05B8B"/>
    <w:rPr>
      <w:sz w:val="20"/>
      <w:szCs w:val="20"/>
      <w:lang w:val="en-US" w:eastAsia="x-none"/>
    </w:rPr>
  </w:style>
  <w:style w:type="character" w:customStyle="1" w:styleId="FootnoteTextChar">
    <w:name w:val="Footnote Text Char"/>
    <w:basedOn w:val="DefaultParagraphFont"/>
    <w:link w:val="FootnoteText"/>
    <w:rsid w:val="00A05B8B"/>
    <w:rPr>
      <w:rFonts w:ascii="Times New Roman" w:eastAsia="Times New Roman" w:hAnsi="Times New Roman" w:cs="Times New Roman"/>
      <w:sz w:val="20"/>
      <w:szCs w:val="20"/>
      <w:lang w:val="en-US" w:eastAsia="x-none"/>
    </w:rPr>
  </w:style>
  <w:style w:type="character" w:styleId="FootnoteReference">
    <w:name w:val="footnote reference"/>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uiPriority w:val="99"/>
    <w:rsid w:val="00155DAD"/>
    <w:pPr>
      <w:spacing w:after="120"/>
      <w:ind w:left="283"/>
    </w:pPr>
    <w:rPr>
      <w:lang w:eastAsia="lv-LV"/>
    </w:rPr>
  </w:style>
  <w:style w:type="character" w:customStyle="1" w:styleId="BodyTextIndentChar">
    <w:name w:val="Body Text Indent Char"/>
    <w:basedOn w:val="DefaultParagraphFont"/>
    <w:link w:val="BodyTextIndent"/>
    <w:uiPriority w:val="99"/>
    <w:rsid w:val="00155DAD"/>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nhideWhenUsed/>
    <w:rsid w:val="009C4B59"/>
    <w:pPr>
      <w:tabs>
        <w:tab w:val="center" w:pos="4153"/>
        <w:tab w:val="right" w:pos="8306"/>
      </w:tabs>
    </w:pPr>
  </w:style>
  <w:style w:type="character" w:customStyle="1" w:styleId="HeaderChar">
    <w:name w:val="Header Char"/>
    <w:basedOn w:val="DefaultParagraphFont"/>
    <w:link w:val="Header"/>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 w:type="character" w:customStyle="1" w:styleId="NormalWebChar">
    <w:name w:val="Normal (Web) Char"/>
    <w:link w:val="NormalWeb"/>
    <w:semiHidden/>
    <w:locked/>
    <w:rsid w:val="005076BC"/>
    <w:rPr>
      <w:rFonts w:ascii="Times New Roman" w:eastAsia="Times New Roman" w:hAnsi="Times New Roman" w:cs="Times New Roman"/>
      <w:sz w:val="24"/>
      <w:szCs w:val="24"/>
      <w:lang w:val="x-none" w:eastAsia="x-none"/>
    </w:rPr>
  </w:style>
  <w:style w:type="paragraph" w:styleId="NormalWeb">
    <w:name w:val="Normal (Web)"/>
    <w:basedOn w:val="Normal"/>
    <w:link w:val="NormalWebChar"/>
    <w:semiHidden/>
    <w:unhideWhenUsed/>
    <w:rsid w:val="005076BC"/>
    <w:pPr>
      <w:spacing w:before="100" w:beforeAutospacing="1" w:after="100" w:afterAutospacing="1"/>
    </w:pPr>
    <w:rPr>
      <w:lang w:val="x-none" w:eastAsia="x-none"/>
    </w:rPr>
  </w:style>
  <w:style w:type="paragraph" w:styleId="NoSpacing">
    <w:name w:val="No Spacing"/>
    <w:rsid w:val="006451D5"/>
    <w:pPr>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F0C52"/>
    <w:rPr>
      <w:rFonts w:ascii="Times New Roman" w:eastAsia="Times New Roman" w:hAnsi="Times New Roman" w:cs="Times New Roman"/>
      <w:sz w:val="24"/>
      <w:szCs w:val="24"/>
    </w:rPr>
  </w:style>
  <w:style w:type="paragraph" w:customStyle="1" w:styleId="vards">
    <w:name w:val="vards"/>
    <w:basedOn w:val="Heading2"/>
    <w:rsid w:val="00A31235"/>
    <w:pPr>
      <w:keepLines w:val="0"/>
      <w:spacing w:before="360" w:line="360" w:lineRule="auto"/>
      <w:jc w:val="center"/>
    </w:pPr>
    <w:rPr>
      <w:rFonts w:ascii="Times New Roman" w:eastAsia="Times New Roman" w:hAnsi="Times New Roman" w:cs="Times New Roman"/>
      <w:color w:val="auto"/>
      <w:sz w:val="40"/>
      <w:szCs w:val="24"/>
      <w:lang w:val="en-US"/>
    </w:rPr>
  </w:style>
  <w:style w:type="character" w:customStyle="1" w:styleId="Heading2Char">
    <w:name w:val="Heading 2 Char"/>
    <w:basedOn w:val="DefaultParagraphFont"/>
    <w:link w:val="Heading2"/>
    <w:uiPriority w:val="9"/>
    <w:semiHidden/>
    <w:rsid w:val="00A31235"/>
    <w:rPr>
      <w:rFonts w:asciiTheme="majorHAnsi" w:eastAsiaTheme="majorEastAsia" w:hAnsiTheme="majorHAnsi" w:cstheme="majorBidi"/>
      <w:b/>
      <w:bCs/>
      <w:color w:val="4F81BD" w:themeColor="accent1"/>
      <w:sz w:val="26"/>
      <w:szCs w:val="26"/>
    </w:rPr>
  </w:style>
  <w:style w:type="character" w:customStyle="1" w:styleId="cspklasifikatorscodename">
    <w:name w:val="csp_klasifikators_code_name"/>
    <w:basedOn w:val="DefaultParagraphFont"/>
    <w:rsid w:val="00297D4E"/>
  </w:style>
  <w:style w:type="paragraph" w:styleId="EndnoteText">
    <w:name w:val="endnote text"/>
    <w:basedOn w:val="Normal"/>
    <w:link w:val="EndnoteTextChar"/>
    <w:uiPriority w:val="99"/>
    <w:semiHidden/>
    <w:unhideWhenUsed/>
    <w:rsid w:val="00D96B0C"/>
    <w:rPr>
      <w:sz w:val="20"/>
      <w:szCs w:val="20"/>
    </w:rPr>
  </w:style>
  <w:style w:type="character" w:customStyle="1" w:styleId="EndnoteTextChar">
    <w:name w:val="Endnote Text Char"/>
    <w:basedOn w:val="DefaultParagraphFont"/>
    <w:link w:val="EndnoteText"/>
    <w:uiPriority w:val="99"/>
    <w:semiHidden/>
    <w:rsid w:val="00D96B0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96B0C"/>
    <w:rPr>
      <w:vertAlign w:val="superscript"/>
    </w:rPr>
  </w:style>
  <w:style w:type="paragraph" w:customStyle="1" w:styleId="Apakpunkts">
    <w:name w:val="Apakšpunkts"/>
    <w:basedOn w:val="Normal"/>
    <w:uiPriority w:val="99"/>
    <w:rsid w:val="00D95D34"/>
    <w:pPr>
      <w:tabs>
        <w:tab w:val="num" w:pos="851"/>
      </w:tabs>
      <w:ind w:left="851" w:hanging="851"/>
    </w:pPr>
    <w:rPr>
      <w:rFonts w:ascii="Arial" w:hAnsi="Arial" w:cs="Arial"/>
      <w:b/>
      <w:bCs/>
      <w:sz w:val="20"/>
      <w:szCs w:val="20"/>
      <w:lang w:eastAsia="lv-LV"/>
    </w:rPr>
  </w:style>
  <w:style w:type="paragraph" w:customStyle="1" w:styleId="1Lgumam">
    <w:name w:val="1.Līgumam"/>
    <w:basedOn w:val="Normal"/>
    <w:link w:val="1LgumamChar"/>
    <w:uiPriority w:val="99"/>
    <w:rsid w:val="00D95D34"/>
    <w:pPr>
      <w:numPr>
        <w:numId w:val="5"/>
      </w:numPr>
      <w:spacing w:before="240"/>
      <w:jc w:val="center"/>
    </w:pPr>
    <w:rPr>
      <w:b/>
      <w:szCs w:val="20"/>
      <w:lang w:eastAsia="lv-LV"/>
    </w:rPr>
  </w:style>
  <w:style w:type="character" w:customStyle="1" w:styleId="1LgumamChar">
    <w:name w:val="1.Līgumam Char"/>
    <w:link w:val="1Lgumam"/>
    <w:uiPriority w:val="99"/>
    <w:locked/>
    <w:rsid w:val="00D95D34"/>
    <w:rPr>
      <w:rFonts w:ascii="Times New Roman" w:eastAsia="Times New Roman" w:hAnsi="Times New Roman" w:cs="Times New Roman"/>
      <w:b/>
      <w:sz w:val="24"/>
      <w:szCs w:val="20"/>
      <w:lang w:eastAsia="lv-LV"/>
    </w:rPr>
  </w:style>
  <w:style w:type="paragraph" w:customStyle="1" w:styleId="1Lgumam2">
    <w:name w:val="1.Līgumam2"/>
    <w:basedOn w:val="Normal"/>
    <w:link w:val="1LgumamChar2"/>
    <w:uiPriority w:val="99"/>
    <w:rsid w:val="00D95D34"/>
    <w:pPr>
      <w:numPr>
        <w:ilvl w:val="1"/>
        <w:numId w:val="5"/>
      </w:numPr>
      <w:jc w:val="both"/>
    </w:pPr>
    <w:rPr>
      <w:szCs w:val="20"/>
      <w:lang w:eastAsia="lv-LV"/>
    </w:rPr>
  </w:style>
  <w:style w:type="character" w:customStyle="1" w:styleId="1LgumamChar2">
    <w:name w:val="1.Līgumam Char2"/>
    <w:link w:val="1Lgumam2"/>
    <w:uiPriority w:val="99"/>
    <w:locked/>
    <w:rsid w:val="00D95D34"/>
    <w:rPr>
      <w:rFonts w:ascii="Times New Roman" w:eastAsia="Times New Roman" w:hAnsi="Times New Roman" w:cs="Times New Roman"/>
      <w:sz w:val="24"/>
      <w:szCs w:val="20"/>
      <w:lang w:eastAsia="lv-LV"/>
    </w:rPr>
  </w:style>
  <w:style w:type="paragraph" w:customStyle="1" w:styleId="1Lgumam1">
    <w:name w:val="1.Līgumam1"/>
    <w:basedOn w:val="1Lgumam2"/>
    <w:link w:val="1LgumamChar1"/>
    <w:uiPriority w:val="99"/>
    <w:rsid w:val="00D95D34"/>
    <w:pPr>
      <w:numPr>
        <w:ilvl w:val="2"/>
      </w:numPr>
    </w:pPr>
  </w:style>
  <w:style w:type="paragraph" w:customStyle="1" w:styleId="1lgumam0">
    <w:name w:val="1.līgumam"/>
    <w:basedOn w:val="1Lgumam1"/>
    <w:uiPriority w:val="99"/>
    <w:rsid w:val="00D95D34"/>
    <w:pPr>
      <w:numPr>
        <w:ilvl w:val="3"/>
      </w:numPr>
    </w:pPr>
  </w:style>
  <w:style w:type="character" w:customStyle="1" w:styleId="1LgumamChar1">
    <w:name w:val="1.Līgumam Char1"/>
    <w:link w:val="1Lgumam1"/>
    <w:uiPriority w:val="99"/>
    <w:locked/>
    <w:rsid w:val="00D95D34"/>
    <w:rPr>
      <w:rFonts w:ascii="Times New Roman" w:eastAsia="Times New Roman" w:hAnsi="Times New Roman" w:cs="Times New Roman"/>
      <w:sz w:val="24"/>
      <w:szCs w:val="20"/>
      <w:lang w:eastAsia="lv-LV"/>
    </w:rPr>
  </w:style>
  <w:style w:type="table" w:customStyle="1" w:styleId="TableGrid1">
    <w:name w:val="Table Grid1"/>
    <w:basedOn w:val="TableNormal"/>
    <w:next w:val="TableGrid"/>
    <w:uiPriority w:val="59"/>
    <w:rsid w:val="00EE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14B9"/>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81C48"/>
    <w:rPr>
      <w:b/>
      <w:bCs/>
    </w:rPr>
  </w:style>
  <w:style w:type="table" w:customStyle="1" w:styleId="TableGrid2">
    <w:name w:val="Table Grid2"/>
    <w:basedOn w:val="TableNormal"/>
    <w:next w:val="TableGrid"/>
    <w:uiPriority w:val="99"/>
    <w:rsid w:val="00B3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14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312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1">
    <w:name w:val="Pārskatījums1"/>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rsid w:val="00A05B8B"/>
    <w:rPr>
      <w:sz w:val="20"/>
      <w:szCs w:val="20"/>
      <w:lang w:val="en-US" w:eastAsia="x-none"/>
    </w:rPr>
  </w:style>
  <w:style w:type="character" w:customStyle="1" w:styleId="FootnoteTextChar">
    <w:name w:val="Footnote Text Char"/>
    <w:basedOn w:val="DefaultParagraphFont"/>
    <w:link w:val="FootnoteText"/>
    <w:rsid w:val="00A05B8B"/>
    <w:rPr>
      <w:rFonts w:ascii="Times New Roman" w:eastAsia="Times New Roman" w:hAnsi="Times New Roman" w:cs="Times New Roman"/>
      <w:sz w:val="20"/>
      <w:szCs w:val="20"/>
      <w:lang w:val="en-US" w:eastAsia="x-none"/>
    </w:rPr>
  </w:style>
  <w:style w:type="character" w:styleId="FootnoteReference">
    <w:name w:val="footnote reference"/>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uiPriority w:val="99"/>
    <w:rsid w:val="00155DAD"/>
    <w:pPr>
      <w:spacing w:after="120"/>
      <w:ind w:left="283"/>
    </w:pPr>
    <w:rPr>
      <w:lang w:eastAsia="lv-LV"/>
    </w:rPr>
  </w:style>
  <w:style w:type="character" w:customStyle="1" w:styleId="BodyTextIndentChar">
    <w:name w:val="Body Text Indent Char"/>
    <w:basedOn w:val="DefaultParagraphFont"/>
    <w:link w:val="BodyTextIndent"/>
    <w:uiPriority w:val="99"/>
    <w:rsid w:val="00155DAD"/>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nhideWhenUsed/>
    <w:rsid w:val="009C4B59"/>
    <w:pPr>
      <w:tabs>
        <w:tab w:val="center" w:pos="4153"/>
        <w:tab w:val="right" w:pos="8306"/>
      </w:tabs>
    </w:pPr>
  </w:style>
  <w:style w:type="character" w:customStyle="1" w:styleId="HeaderChar">
    <w:name w:val="Header Char"/>
    <w:basedOn w:val="DefaultParagraphFont"/>
    <w:link w:val="Header"/>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 w:type="character" w:customStyle="1" w:styleId="NormalWebChar">
    <w:name w:val="Normal (Web) Char"/>
    <w:link w:val="NormalWeb"/>
    <w:semiHidden/>
    <w:locked/>
    <w:rsid w:val="005076BC"/>
    <w:rPr>
      <w:rFonts w:ascii="Times New Roman" w:eastAsia="Times New Roman" w:hAnsi="Times New Roman" w:cs="Times New Roman"/>
      <w:sz w:val="24"/>
      <w:szCs w:val="24"/>
      <w:lang w:val="x-none" w:eastAsia="x-none"/>
    </w:rPr>
  </w:style>
  <w:style w:type="paragraph" w:styleId="NormalWeb">
    <w:name w:val="Normal (Web)"/>
    <w:basedOn w:val="Normal"/>
    <w:link w:val="NormalWebChar"/>
    <w:semiHidden/>
    <w:unhideWhenUsed/>
    <w:rsid w:val="005076BC"/>
    <w:pPr>
      <w:spacing w:before="100" w:beforeAutospacing="1" w:after="100" w:afterAutospacing="1"/>
    </w:pPr>
    <w:rPr>
      <w:lang w:val="x-none" w:eastAsia="x-none"/>
    </w:rPr>
  </w:style>
  <w:style w:type="paragraph" w:styleId="NoSpacing">
    <w:name w:val="No Spacing"/>
    <w:rsid w:val="006451D5"/>
    <w:pPr>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F0C52"/>
    <w:rPr>
      <w:rFonts w:ascii="Times New Roman" w:eastAsia="Times New Roman" w:hAnsi="Times New Roman" w:cs="Times New Roman"/>
      <w:sz w:val="24"/>
      <w:szCs w:val="24"/>
    </w:rPr>
  </w:style>
  <w:style w:type="paragraph" w:customStyle="1" w:styleId="vards">
    <w:name w:val="vards"/>
    <w:basedOn w:val="Heading2"/>
    <w:rsid w:val="00A31235"/>
    <w:pPr>
      <w:keepLines w:val="0"/>
      <w:spacing w:before="360" w:line="360" w:lineRule="auto"/>
      <w:jc w:val="center"/>
    </w:pPr>
    <w:rPr>
      <w:rFonts w:ascii="Times New Roman" w:eastAsia="Times New Roman" w:hAnsi="Times New Roman" w:cs="Times New Roman"/>
      <w:color w:val="auto"/>
      <w:sz w:val="40"/>
      <w:szCs w:val="24"/>
      <w:lang w:val="en-US"/>
    </w:rPr>
  </w:style>
  <w:style w:type="character" w:customStyle="1" w:styleId="Heading2Char">
    <w:name w:val="Heading 2 Char"/>
    <w:basedOn w:val="DefaultParagraphFont"/>
    <w:link w:val="Heading2"/>
    <w:uiPriority w:val="9"/>
    <w:semiHidden/>
    <w:rsid w:val="00A31235"/>
    <w:rPr>
      <w:rFonts w:asciiTheme="majorHAnsi" w:eastAsiaTheme="majorEastAsia" w:hAnsiTheme="majorHAnsi" w:cstheme="majorBidi"/>
      <w:b/>
      <w:bCs/>
      <w:color w:val="4F81BD" w:themeColor="accent1"/>
      <w:sz w:val="26"/>
      <w:szCs w:val="26"/>
    </w:rPr>
  </w:style>
  <w:style w:type="character" w:customStyle="1" w:styleId="cspklasifikatorscodename">
    <w:name w:val="csp_klasifikators_code_name"/>
    <w:basedOn w:val="DefaultParagraphFont"/>
    <w:rsid w:val="00297D4E"/>
  </w:style>
  <w:style w:type="paragraph" w:styleId="EndnoteText">
    <w:name w:val="endnote text"/>
    <w:basedOn w:val="Normal"/>
    <w:link w:val="EndnoteTextChar"/>
    <w:uiPriority w:val="99"/>
    <w:semiHidden/>
    <w:unhideWhenUsed/>
    <w:rsid w:val="00D96B0C"/>
    <w:rPr>
      <w:sz w:val="20"/>
      <w:szCs w:val="20"/>
    </w:rPr>
  </w:style>
  <w:style w:type="character" w:customStyle="1" w:styleId="EndnoteTextChar">
    <w:name w:val="Endnote Text Char"/>
    <w:basedOn w:val="DefaultParagraphFont"/>
    <w:link w:val="EndnoteText"/>
    <w:uiPriority w:val="99"/>
    <w:semiHidden/>
    <w:rsid w:val="00D96B0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96B0C"/>
    <w:rPr>
      <w:vertAlign w:val="superscript"/>
    </w:rPr>
  </w:style>
  <w:style w:type="paragraph" w:customStyle="1" w:styleId="Apakpunkts">
    <w:name w:val="Apakšpunkts"/>
    <w:basedOn w:val="Normal"/>
    <w:uiPriority w:val="99"/>
    <w:rsid w:val="00D95D34"/>
    <w:pPr>
      <w:tabs>
        <w:tab w:val="num" w:pos="851"/>
      </w:tabs>
      <w:ind w:left="851" w:hanging="851"/>
    </w:pPr>
    <w:rPr>
      <w:rFonts w:ascii="Arial" w:hAnsi="Arial" w:cs="Arial"/>
      <w:b/>
      <w:bCs/>
      <w:sz w:val="20"/>
      <w:szCs w:val="20"/>
      <w:lang w:eastAsia="lv-LV"/>
    </w:rPr>
  </w:style>
  <w:style w:type="paragraph" w:customStyle="1" w:styleId="1Lgumam">
    <w:name w:val="1.Līgumam"/>
    <w:basedOn w:val="Normal"/>
    <w:link w:val="1LgumamChar"/>
    <w:uiPriority w:val="99"/>
    <w:rsid w:val="00D95D34"/>
    <w:pPr>
      <w:numPr>
        <w:numId w:val="5"/>
      </w:numPr>
      <w:spacing w:before="240"/>
      <w:jc w:val="center"/>
    </w:pPr>
    <w:rPr>
      <w:b/>
      <w:szCs w:val="20"/>
      <w:lang w:eastAsia="lv-LV"/>
    </w:rPr>
  </w:style>
  <w:style w:type="character" w:customStyle="1" w:styleId="1LgumamChar">
    <w:name w:val="1.Līgumam Char"/>
    <w:link w:val="1Lgumam"/>
    <w:uiPriority w:val="99"/>
    <w:locked/>
    <w:rsid w:val="00D95D34"/>
    <w:rPr>
      <w:rFonts w:ascii="Times New Roman" w:eastAsia="Times New Roman" w:hAnsi="Times New Roman" w:cs="Times New Roman"/>
      <w:b/>
      <w:sz w:val="24"/>
      <w:szCs w:val="20"/>
      <w:lang w:eastAsia="lv-LV"/>
    </w:rPr>
  </w:style>
  <w:style w:type="paragraph" w:customStyle="1" w:styleId="1Lgumam2">
    <w:name w:val="1.Līgumam2"/>
    <w:basedOn w:val="Normal"/>
    <w:link w:val="1LgumamChar2"/>
    <w:uiPriority w:val="99"/>
    <w:rsid w:val="00D95D34"/>
    <w:pPr>
      <w:numPr>
        <w:ilvl w:val="1"/>
        <w:numId w:val="5"/>
      </w:numPr>
      <w:jc w:val="both"/>
    </w:pPr>
    <w:rPr>
      <w:szCs w:val="20"/>
      <w:lang w:eastAsia="lv-LV"/>
    </w:rPr>
  </w:style>
  <w:style w:type="character" w:customStyle="1" w:styleId="1LgumamChar2">
    <w:name w:val="1.Līgumam Char2"/>
    <w:link w:val="1Lgumam2"/>
    <w:uiPriority w:val="99"/>
    <w:locked/>
    <w:rsid w:val="00D95D34"/>
    <w:rPr>
      <w:rFonts w:ascii="Times New Roman" w:eastAsia="Times New Roman" w:hAnsi="Times New Roman" w:cs="Times New Roman"/>
      <w:sz w:val="24"/>
      <w:szCs w:val="20"/>
      <w:lang w:eastAsia="lv-LV"/>
    </w:rPr>
  </w:style>
  <w:style w:type="paragraph" w:customStyle="1" w:styleId="1Lgumam1">
    <w:name w:val="1.Līgumam1"/>
    <w:basedOn w:val="1Lgumam2"/>
    <w:link w:val="1LgumamChar1"/>
    <w:uiPriority w:val="99"/>
    <w:rsid w:val="00D95D34"/>
    <w:pPr>
      <w:numPr>
        <w:ilvl w:val="2"/>
      </w:numPr>
    </w:pPr>
  </w:style>
  <w:style w:type="paragraph" w:customStyle="1" w:styleId="1lgumam0">
    <w:name w:val="1.līgumam"/>
    <w:basedOn w:val="1Lgumam1"/>
    <w:uiPriority w:val="99"/>
    <w:rsid w:val="00D95D34"/>
    <w:pPr>
      <w:numPr>
        <w:ilvl w:val="3"/>
      </w:numPr>
    </w:pPr>
  </w:style>
  <w:style w:type="character" w:customStyle="1" w:styleId="1LgumamChar1">
    <w:name w:val="1.Līgumam Char1"/>
    <w:link w:val="1Lgumam1"/>
    <w:uiPriority w:val="99"/>
    <w:locked/>
    <w:rsid w:val="00D95D34"/>
    <w:rPr>
      <w:rFonts w:ascii="Times New Roman" w:eastAsia="Times New Roman" w:hAnsi="Times New Roman" w:cs="Times New Roman"/>
      <w:sz w:val="24"/>
      <w:szCs w:val="20"/>
      <w:lang w:eastAsia="lv-LV"/>
    </w:rPr>
  </w:style>
  <w:style w:type="table" w:customStyle="1" w:styleId="TableGrid1">
    <w:name w:val="Table Grid1"/>
    <w:basedOn w:val="TableNormal"/>
    <w:next w:val="TableGrid"/>
    <w:uiPriority w:val="59"/>
    <w:rsid w:val="00EE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14B9"/>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81C48"/>
    <w:rPr>
      <w:b/>
      <w:bCs/>
    </w:rPr>
  </w:style>
  <w:style w:type="table" w:customStyle="1" w:styleId="TableGrid2">
    <w:name w:val="Table Grid2"/>
    <w:basedOn w:val="TableNormal"/>
    <w:next w:val="TableGrid"/>
    <w:uiPriority w:val="99"/>
    <w:rsid w:val="00B3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183">
      <w:bodyDiv w:val="1"/>
      <w:marLeft w:val="0"/>
      <w:marRight w:val="0"/>
      <w:marTop w:val="0"/>
      <w:marBottom w:val="0"/>
      <w:divBdr>
        <w:top w:val="none" w:sz="0" w:space="0" w:color="auto"/>
        <w:left w:val="none" w:sz="0" w:space="0" w:color="auto"/>
        <w:bottom w:val="none" w:sz="0" w:space="0" w:color="auto"/>
        <w:right w:val="none" w:sz="0" w:space="0" w:color="auto"/>
      </w:divBdr>
    </w:div>
    <w:div w:id="194007841">
      <w:bodyDiv w:val="1"/>
      <w:marLeft w:val="0"/>
      <w:marRight w:val="0"/>
      <w:marTop w:val="0"/>
      <w:marBottom w:val="0"/>
      <w:divBdr>
        <w:top w:val="none" w:sz="0" w:space="0" w:color="auto"/>
        <w:left w:val="none" w:sz="0" w:space="0" w:color="auto"/>
        <w:bottom w:val="none" w:sz="0" w:space="0" w:color="auto"/>
        <w:right w:val="none" w:sz="0" w:space="0" w:color="auto"/>
      </w:divBdr>
    </w:div>
    <w:div w:id="306663263">
      <w:bodyDiv w:val="1"/>
      <w:marLeft w:val="0"/>
      <w:marRight w:val="0"/>
      <w:marTop w:val="0"/>
      <w:marBottom w:val="0"/>
      <w:divBdr>
        <w:top w:val="none" w:sz="0" w:space="0" w:color="auto"/>
        <w:left w:val="none" w:sz="0" w:space="0" w:color="auto"/>
        <w:bottom w:val="none" w:sz="0" w:space="0" w:color="auto"/>
        <w:right w:val="none" w:sz="0" w:space="0" w:color="auto"/>
      </w:divBdr>
    </w:div>
    <w:div w:id="342171482">
      <w:bodyDiv w:val="1"/>
      <w:marLeft w:val="0"/>
      <w:marRight w:val="0"/>
      <w:marTop w:val="0"/>
      <w:marBottom w:val="0"/>
      <w:divBdr>
        <w:top w:val="none" w:sz="0" w:space="0" w:color="auto"/>
        <w:left w:val="none" w:sz="0" w:space="0" w:color="auto"/>
        <w:bottom w:val="none" w:sz="0" w:space="0" w:color="auto"/>
        <w:right w:val="none" w:sz="0" w:space="0" w:color="auto"/>
      </w:divBdr>
    </w:div>
    <w:div w:id="398793667">
      <w:bodyDiv w:val="1"/>
      <w:marLeft w:val="0"/>
      <w:marRight w:val="0"/>
      <w:marTop w:val="0"/>
      <w:marBottom w:val="0"/>
      <w:divBdr>
        <w:top w:val="none" w:sz="0" w:space="0" w:color="auto"/>
        <w:left w:val="none" w:sz="0" w:space="0" w:color="auto"/>
        <w:bottom w:val="none" w:sz="0" w:space="0" w:color="auto"/>
        <w:right w:val="none" w:sz="0" w:space="0" w:color="auto"/>
      </w:divBdr>
    </w:div>
    <w:div w:id="457913904">
      <w:bodyDiv w:val="1"/>
      <w:marLeft w:val="0"/>
      <w:marRight w:val="0"/>
      <w:marTop w:val="0"/>
      <w:marBottom w:val="0"/>
      <w:divBdr>
        <w:top w:val="none" w:sz="0" w:space="0" w:color="auto"/>
        <w:left w:val="none" w:sz="0" w:space="0" w:color="auto"/>
        <w:bottom w:val="none" w:sz="0" w:space="0" w:color="auto"/>
        <w:right w:val="none" w:sz="0" w:space="0" w:color="auto"/>
      </w:divBdr>
    </w:div>
    <w:div w:id="467238654">
      <w:bodyDiv w:val="1"/>
      <w:marLeft w:val="0"/>
      <w:marRight w:val="0"/>
      <w:marTop w:val="0"/>
      <w:marBottom w:val="0"/>
      <w:divBdr>
        <w:top w:val="none" w:sz="0" w:space="0" w:color="auto"/>
        <w:left w:val="none" w:sz="0" w:space="0" w:color="auto"/>
        <w:bottom w:val="none" w:sz="0" w:space="0" w:color="auto"/>
        <w:right w:val="none" w:sz="0" w:space="0" w:color="auto"/>
      </w:divBdr>
    </w:div>
    <w:div w:id="482282448">
      <w:bodyDiv w:val="1"/>
      <w:marLeft w:val="0"/>
      <w:marRight w:val="0"/>
      <w:marTop w:val="0"/>
      <w:marBottom w:val="0"/>
      <w:divBdr>
        <w:top w:val="none" w:sz="0" w:space="0" w:color="auto"/>
        <w:left w:val="none" w:sz="0" w:space="0" w:color="auto"/>
        <w:bottom w:val="none" w:sz="0" w:space="0" w:color="auto"/>
        <w:right w:val="none" w:sz="0" w:space="0" w:color="auto"/>
      </w:divBdr>
    </w:div>
    <w:div w:id="522137105">
      <w:bodyDiv w:val="1"/>
      <w:marLeft w:val="0"/>
      <w:marRight w:val="0"/>
      <w:marTop w:val="0"/>
      <w:marBottom w:val="0"/>
      <w:divBdr>
        <w:top w:val="none" w:sz="0" w:space="0" w:color="auto"/>
        <w:left w:val="none" w:sz="0" w:space="0" w:color="auto"/>
        <w:bottom w:val="none" w:sz="0" w:space="0" w:color="auto"/>
        <w:right w:val="none" w:sz="0" w:space="0" w:color="auto"/>
      </w:divBdr>
    </w:div>
    <w:div w:id="557514763">
      <w:bodyDiv w:val="1"/>
      <w:marLeft w:val="0"/>
      <w:marRight w:val="0"/>
      <w:marTop w:val="0"/>
      <w:marBottom w:val="0"/>
      <w:divBdr>
        <w:top w:val="none" w:sz="0" w:space="0" w:color="auto"/>
        <w:left w:val="none" w:sz="0" w:space="0" w:color="auto"/>
        <w:bottom w:val="none" w:sz="0" w:space="0" w:color="auto"/>
        <w:right w:val="none" w:sz="0" w:space="0" w:color="auto"/>
      </w:divBdr>
    </w:div>
    <w:div w:id="580408585">
      <w:bodyDiv w:val="1"/>
      <w:marLeft w:val="0"/>
      <w:marRight w:val="0"/>
      <w:marTop w:val="0"/>
      <w:marBottom w:val="0"/>
      <w:divBdr>
        <w:top w:val="none" w:sz="0" w:space="0" w:color="auto"/>
        <w:left w:val="none" w:sz="0" w:space="0" w:color="auto"/>
        <w:bottom w:val="none" w:sz="0" w:space="0" w:color="auto"/>
        <w:right w:val="none" w:sz="0" w:space="0" w:color="auto"/>
      </w:divBdr>
    </w:div>
    <w:div w:id="623003754">
      <w:bodyDiv w:val="1"/>
      <w:marLeft w:val="0"/>
      <w:marRight w:val="0"/>
      <w:marTop w:val="0"/>
      <w:marBottom w:val="0"/>
      <w:divBdr>
        <w:top w:val="none" w:sz="0" w:space="0" w:color="auto"/>
        <w:left w:val="none" w:sz="0" w:space="0" w:color="auto"/>
        <w:bottom w:val="none" w:sz="0" w:space="0" w:color="auto"/>
        <w:right w:val="none" w:sz="0" w:space="0" w:color="auto"/>
      </w:divBdr>
    </w:div>
    <w:div w:id="635110224">
      <w:bodyDiv w:val="1"/>
      <w:marLeft w:val="0"/>
      <w:marRight w:val="0"/>
      <w:marTop w:val="0"/>
      <w:marBottom w:val="0"/>
      <w:divBdr>
        <w:top w:val="none" w:sz="0" w:space="0" w:color="auto"/>
        <w:left w:val="none" w:sz="0" w:space="0" w:color="auto"/>
        <w:bottom w:val="none" w:sz="0" w:space="0" w:color="auto"/>
        <w:right w:val="none" w:sz="0" w:space="0" w:color="auto"/>
      </w:divBdr>
    </w:div>
    <w:div w:id="702901246">
      <w:bodyDiv w:val="1"/>
      <w:marLeft w:val="0"/>
      <w:marRight w:val="0"/>
      <w:marTop w:val="0"/>
      <w:marBottom w:val="0"/>
      <w:divBdr>
        <w:top w:val="none" w:sz="0" w:space="0" w:color="auto"/>
        <w:left w:val="none" w:sz="0" w:space="0" w:color="auto"/>
        <w:bottom w:val="none" w:sz="0" w:space="0" w:color="auto"/>
        <w:right w:val="none" w:sz="0" w:space="0" w:color="auto"/>
      </w:divBdr>
    </w:div>
    <w:div w:id="763963982">
      <w:bodyDiv w:val="1"/>
      <w:marLeft w:val="0"/>
      <w:marRight w:val="0"/>
      <w:marTop w:val="0"/>
      <w:marBottom w:val="0"/>
      <w:divBdr>
        <w:top w:val="none" w:sz="0" w:space="0" w:color="auto"/>
        <w:left w:val="none" w:sz="0" w:space="0" w:color="auto"/>
        <w:bottom w:val="none" w:sz="0" w:space="0" w:color="auto"/>
        <w:right w:val="none" w:sz="0" w:space="0" w:color="auto"/>
      </w:divBdr>
    </w:div>
    <w:div w:id="772168908">
      <w:bodyDiv w:val="1"/>
      <w:marLeft w:val="0"/>
      <w:marRight w:val="0"/>
      <w:marTop w:val="0"/>
      <w:marBottom w:val="0"/>
      <w:divBdr>
        <w:top w:val="none" w:sz="0" w:space="0" w:color="auto"/>
        <w:left w:val="none" w:sz="0" w:space="0" w:color="auto"/>
        <w:bottom w:val="none" w:sz="0" w:space="0" w:color="auto"/>
        <w:right w:val="none" w:sz="0" w:space="0" w:color="auto"/>
      </w:divBdr>
    </w:div>
    <w:div w:id="829324799">
      <w:bodyDiv w:val="1"/>
      <w:marLeft w:val="0"/>
      <w:marRight w:val="0"/>
      <w:marTop w:val="0"/>
      <w:marBottom w:val="0"/>
      <w:divBdr>
        <w:top w:val="none" w:sz="0" w:space="0" w:color="auto"/>
        <w:left w:val="none" w:sz="0" w:space="0" w:color="auto"/>
        <w:bottom w:val="none" w:sz="0" w:space="0" w:color="auto"/>
        <w:right w:val="none" w:sz="0" w:space="0" w:color="auto"/>
      </w:divBdr>
    </w:div>
    <w:div w:id="941381419">
      <w:bodyDiv w:val="1"/>
      <w:marLeft w:val="0"/>
      <w:marRight w:val="0"/>
      <w:marTop w:val="0"/>
      <w:marBottom w:val="0"/>
      <w:divBdr>
        <w:top w:val="none" w:sz="0" w:space="0" w:color="auto"/>
        <w:left w:val="none" w:sz="0" w:space="0" w:color="auto"/>
        <w:bottom w:val="none" w:sz="0" w:space="0" w:color="auto"/>
        <w:right w:val="none" w:sz="0" w:space="0" w:color="auto"/>
      </w:divBdr>
    </w:div>
    <w:div w:id="951404499">
      <w:bodyDiv w:val="1"/>
      <w:marLeft w:val="0"/>
      <w:marRight w:val="0"/>
      <w:marTop w:val="0"/>
      <w:marBottom w:val="0"/>
      <w:divBdr>
        <w:top w:val="none" w:sz="0" w:space="0" w:color="auto"/>
        <w:left w:val="none" w:sz="0" w:space="0" w:color="auto"/>
        <w:bottom w:val="none" w:sz="0" w:space="0" w:color="auto"/>
        <w:right w:val="none" w:sz="0" w:space="0" w:color="auto"/>
      </w:divBdr>
    </w:div>
    <w:div w:id="1068266415">
      <w:bodyDiv w:val="1"/>
      <w:marLeft w:val="0"/>
      <w:marRight w:val="0"/>
      <w:marTop w:val="0"/>
      <w:marBottom w:val="0"/>
      <w:divBdr>
        <w:top w:val="none" w:sz="0" w:space="0" w:color="auto"/>
        <w:left w:val="none" w:sz="0" w:space="0" w:color="auto"/>
        <w:bottom w:val="none" w:sz="0" w:space="0" w:color="auto"/>
        <w:right w:val="none" w:sz="0" w:space="0" w:color="auto"/>
      </w:divBdr>
    </w:div>
    <w:div w:id="1116490170">
      <w:bodyDiv w:val="1"/>
      <w:marLeft w:val="0"/>
      <w:marRight w:val="0"/>
      <w:marTop w:val="0"/>
      <w:marBottom w:val="0"/>
      <w:divBdr>
        <w:top w:val="none" w:sz="0" w:space="0" w:color="auto"/>
        <w:left w:val="none" w:sz="0" w:space="0" w:color="auto"/>
        <w:bottom w:val="none" w:sz="0" w:space="0" w:color="auto"/>
        <w:right w:val="none" w:sz="0" w:space="0" w:color="auto"/>
      </w:divBdr>
    </w:div>
    <w:div w:id="1120607855">
      <w:bodyDiv w:val="1"/>
      <w:marLeft w:val="0"/>
      <w:marRight w:val="0"/>
      <w:marTop w:val="0"/>
      <w:marBottom w:val="0"/>
      <w:divBdr>
        <w:top w:val="none" w:sz="0" w:space="0" w:color="auto"/>
        <w:left w:val="none" w:sz="0" w:space="0" w:color="auto"/>
        <w:bottom w:val="none" w:sz="0" w:space="0" w:color="auto"/>
        <w:right w:val="none" w:sz="0" w:space="0" w:color="auto"/>
      </w:divBdr>
    </w:div>
    <w:div w:id="1160542240">
      <w:bodyDiv w:val="1"/>
      <w:marLeft w:val="0"/>
      <w:marRight w:val="0"/>
      <w:marTop w:val="0"/>
      <w:marBottom w:val="0"/>
      <w:divBdr>
        <w:top w:val="none" w:sz="0" w:space="0" w:color="auto"/>
        <w:left w:val="none" w:sz="0" w:space="0" w:color="auto"/>
        <w:bottom w:val="none" w:sz="0" w:space="0" w:color="auto"/>
        <w:right w:val="none" w:sz="0" w:space="0" w:color="auto"/>
      </w:divBdr>
    </w:div>
    <w:div w:id="1219821815">
      <w:bodyDiv w:val="1"/>
      <w:marLeft w:val="0"/>
      <w:marRight w:val="0"/>
      <w:marTop w:val="0"/>
      <w:marBottom w:val="0"/>
      <w:divBdr>
        <w:top w:val="none" w:sz="0" w:space="0" w:color="auto"/>
        <w:left w:val="none" w:sz="0" w:space="0" w:color="auto"/>
        <w:bottom w:val="none" w:sz="0" w:space="0" w:color="auto"/>
        <w:right w:val="none" w:sz="0" w:space="0" w:color="auto"/>
      </w:divBdr>
    </w:div>
    <w:div w:id="1244222401">
      <w:bodyDiv w:val="1"/>
      <w:marLeft w:val="0"/>
      <w:marRight w:val="0"/>
      <w:marTop w:val="0"/>
      <w:marBottom w:val="0"/>
      <w:divBdr>
        <w:top w:val="none" w:sz="0" w:space="0" w:color="auto"/>
        <w:left w:val="none" w:sz="0" w:space="0" w:color="auto"/>
        <w:bottom w:val="none" w:sz="0" w:space="0" w:color="auto"/>
        <w:right w:val="none" w:sz="0" w:space="0" w:color="auto"/>
      </w:divBdr>
    </w:div>
    <w:div w:id="1276667944">
      <w:bodyDiv w:val="1"/>
      <w:marLeft w:val="0"/>
      <w:marRight w:val="0"/>
      <w:marTop w:val="0"/>
      <w:marBottom w:val="0"/>
      <w:divBdr>
        <w:top w:val="none" w:sz="0" w:space="0" w:color="auto"/>
        <w:left w:val="none" w:sz="0" w:space="0" w:color="auto"/>
        <w:bottom w:val="none" w:sz="0" w:space="0" w:color="auto"/>
        <w:right w:val="none" w:sz="0" w:space="0" w:color="auto"/>
      </w:divBdr>
    </w:div>
    <w:div w:id="1377199548">
      <w:bodyDiv w:val="1"/>
      <w:marLeft w:val="0"/>
      <w:marRight w:val="0"/>
      <w:marTop w:val="0"/>
      <w:marBottom w:val="0"/>
      <w:divBdr>
        <w:top w:val="none" w:sz="0" w:space="0" w:color="auto"/>
        <w:left w:val="none" w:sz="0" w:space="0" w:color="auto"/>
        <w:bottom w:val="none" w:sz="0" w:space="0" w:color="auto"/>
        <w:right w:val="none" w:sz="0" w:space="0" w:color="auto"/>
      </w:divBdr>
    </w:div>
    <w:div w:id="1381980087">
      <w:bodyDiv w:val="1"/>
      <w:marLeft w:val="0"/>
      <w:marRight w:val="0"/>
      <w:marTop w:val="0"/>
      <w:marBottom w:val="0"/>
      <w:divBdr>
        <w:top w:val="none" w:sz="0" w:space="0" w:color="auto"/>
        <w:left w:val="none" w:sz="0" w:space="0" w:color="auto"/>
        <w:bottom w:val="none" w:sz="0" w:space="0" w:color="auto"/>
        <w:right w:val="none" w:sz="0" w:space="0" w:color="auto"/>
      </w:divBdr>
    </w:div>
    <w:div w:id="1609896806">
      <w:bodyDiv w:val="1"/>
      <w:marLeft w:val="0"/>
      <w:marRight w:val="0"/>
      <w:marTop w:val="0"/>
      <w:marBottom w:val="0"/>
      <w:divBdr>
        <w:top w:val="none" w:sz="0" w:space="0" w:color="auto"/>
        <w:left w:val="none" w:sz="0" w:space="0" w:color="auto"/>
        <w:bottom w:val="none" w:sz="0" w:space="0" w:color="auto"/>
        <w:right w:val="none" w:sz="0" w:space="0" w:color="auto"/>
      </w:divBdr>
    </w:div>
    <w:div w:id="1617059414">
      <w:bodyDiv w:val="1"/>
      <w:marLeft w:val="0"/>
      <w:marRight w:val="0"/>
      <w:marTop w:val="0"/>
      <w:marBottom w:val="0"/>
      <w:divBdr>
        <w:top w:val="none" w:sz="0" w:space="0" w:color="auto"/>
        <w:left w:val="none" w:sz="0" w:space="0" w:color="auto"/>
        <w:bottom w:val="none" w:sz="0" w:space="0" w:color="auto"/>
        <w:right w:val="none" w:sz="0" w:space="0" w:color="auto"/>
      </w:divBdr>
    </w:div>
    <w:div w:id="1636134629">
      <w:bodyDiv w:val="1"/>
      <w:marLeft w:val="0"/>
      <w:marRight w:val="0"/>
      <w:marTop w:val="0"/>
      <w:marBottom w:val="0"/>
      <w:divBdr>
        <w:top w:val="none" w:sz="0" w:space="0" w:color="auto"/>
        <w:left w:val="none" w:sz="0" w:space="0" w:color="auto"/>
        <w:bottom w:val="none" w:sz="0" w:space="0" w:color="auto"/>
        <w:right w:val="none" w:sz="0" w:space="0" w:color="auto"/>
      </w:divBdr>
    </w:div>
    <w:div w:id="1744720920">
      <w:bodyDiv w:val="1"/>
      <w:marLeft w:val="0"/>
      <w:marRight w:val="0"/>
      <w:marTop w:val="0"/>
      <w:marBottom w:val="0"/>
      <w:divBdr>
        <w:top w:val="none" w:sz="0" w:space="0" w:color="auto"/>
        <w:left w:val="none" w:sz="0" w:space="0" w:color="auto"/>
        <w:bottom w:val="none" w:sz="0" w:space="0" w:color="auto"/>
        <w:right w:val="none" w:sz="0" w:space="0" w:color="auto"/>
      </w:divBdr>
    </w:div>
    <w:div w:id="1759715976">
      <w:bodyDiv w:val="1"/>
      <w:marLeft w:val="0"/>
      <w:marRight w:val="0"/>
      <w:marTop w:val="0"/>
      <w:marBottom w:val="0"/>
      <w:divBdr>
        <w:top w:val="none" w:sz="0" w:space="0" w:color="auto"/>
        <w:left w:val="none" w:sz="0" w:space="0" w:color="auto"/>
        <w:bottom w:val="none" w:sz="0" w:space="0" w:color="auto"/>
        <w:right w:val="none" w:sz="0" w:space="0" w:color="auto"/>
      </w:divBdr>
    </w:div>
    <w:div w:id="1871991972">
      <w:bodyDiv w:val="1"/>
      <w:marLeft w:val="0"/>
      <w:marRight w:val="0"/>
      <w:marTop w:val="0"/>
      <w:marBottom w:val="0"/>
      <w:divBdr>
        <w:top w:val="none" w:sz="0" w:space="0" w:color="auto"/>
        <w:left w:val="none" w:sz="0" w:space="0" w:color="auto"/>
        <w:bottom w:val="none" w:sz="0" w:space="0" w:color="auto"/>
        <w:right w:val="none" w:sz="0" w:space="0" w:color="auto"/>
      </w:divBdr>
    </w:div>
    <w:div w:id="1908808799">
      <w:bodyDiv w:val="1"/>
      <w:marLeft w:val="0"/>
      <w:marRight w:val="0"/>
      <w:marTop w:val="0"/>
      <w:marBottom w:val="0"/>
      <w:divBdr>
        <w:top w:val="none" w:sz="0" w:space="0" w:color="auto"/>
        <w:left w:val="none" w:sz="0" w:space="0" w:color="auto"/>
        <w:bottom w:val="none" w:sz="0" w:space="0" w:color="auto"/>
        <w:right w:val="none" w:sz="0" w:space="0" w:color="auto"/>
      </w:divBdr>
    </w:div>
    <w:div w:id="207666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irina.bancuka@soc.jelgava.lv" TargetMode="External"/><Relationship Id="rId4" Type="http://schemas.microsoft.com/office/2007/relationships/stylesWithEffects" Target="stylesWithEffects.xml"/><Relationship Id="rId9" Type="http://schemas.openxmlformats.org/officeDocument/2006/relationships/hyperlink" Target="https://likumi.lv/doc.php?id=2877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EDC28-49C9-42F9-A98B-DAE9AC945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3437</Words>
  <Characters>19594</Characters>
  <Application>Microsoft Office Word</Application>
  <DocSecurity>0</DocSecurity>
  <Lines>163</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Nauris Pundors</dc:creator>
  <cp:lastModifiedBy>Māris Rēvelis</cp:lastModifiedBy>
  <cp:revision>4</cp:revision>
  <cp:lastPrinted>2017-09-28T12:27:00Z</cp:lastPrinted>
  <dcterms:created xsi:type="dcterms:W3CDTF">2017-10-02T14:03:00Z</dcterms:created>
  <dcterms:modified xsi:type="dcterms:W3CDTF">2017-10-02T14:28:00Z</dcterms:modified>
</cp:coreProperties>
</file>