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6CCE5" w14:textId="77777777" w:rsidR="00C046CB" w:rsidRPr="006560CC" w:rsidRDefault="003C0C0E" w:rsidP="00C046CB">
      <w:pPr>
        <w:pStyle w:val="Heading3"/>
        <w:spacing w:before="0" w:after="0"/>
        <w:jc w:val="right"/>
        <w:rPr>
          <w:b/>
          <w:sz w:val="24"/>
          <w:szCs w:val="24"/>
        </w:rPr>
      </w:pPr>
      <w:bookmarkStart w:id="0" w:name="_Toc58053994"/>
      <w:bookmarkStart w:id="1" w:name="_Toc254706790"/>
      <w:r w:rsidRPr="006560CC">
        <w:rPr>
          <w:b/>
          <w:sz w:val="24"/>
          <w:szCs w:val="24"/>
        </w:rPr>
        <w:t xml:space="preserve">Nolikuma </w:t>
      </w:r>
      <w:r w:rsidR="00C046CB" w:rsidRPr="006560CC">
        <w:rPr>
          <w:b/>
          <w:sz w:val="24"/>
          <w:szCs w:val="24"/>
        </w:rPr>
        <w:t>1.pielikums</w:t>
      </w:r>
    </w:p>
    <w:p w14:paraId="7B9F34AB" w14:textId="77777777" w:rsidR="00A96EDB" w:rsidRPr="006560CC" w:rsidRDefault="00497B14" w:rsidP="00A96EDB">
      <w:pPr>
        <w:jc w:val="center"/>
        <w:rPr>
          <w:b/>
          <w:sz w:val="28"/>
          <w:szCs w:val="28"/>
        </w:rPr>
      </w:pPr>
      <w:r>
        <w:rPr>
          <w:b/>
          <w:sz w:val="28"/>
          <w:szCs w:val="28"/>
        </w:rPr>
        <w:t>IEPIRKUMA</w:t>
      </w:r>
    </w:p>
    <w:p w14:paraId="25B48F44" w14:textId="77777777" w:rsidR="00A96EDB" w:rsidRPr="006560CC" w:rsidRDefault="00A96EDB" w:rsidP="00A96EDB">
      <w:pPr>
        <w:jc w:val="center"/>
        <w:rPr>
          <w:b/>
          <w:sz w:val="28"/>
          <w:szCs w:val="28"/>
        </w:rPr>
      </w:pPr>
      <w:r w:rsidRPr="006560CC">
        <w:rPr>
          <w:b/>
          <w:bCs/>
          <w:sz w:val="28"/>
          <w:szCs w:val="28"/>
          <w:lang w:eastAsia="x-none"/>
        </w:rPr>
        <w:t>identifikācijas Nr.JPD2018/</w:t>
      </w:r>
      <w:r w:rsidR="00497B14">
        <w:rPr>
          <w:b/>
          <w:bCs/>
          <w:sz w:val="28"/>
          <w:szCs w:val="28"/>
          <w:lang w:eastAsia="x-none"/>
        </w:rPr>
        <w:softHyphen/>
      </w:r>
      <w:r w:rsidR="00497B14">
        <w:rPr>
          <w:b/>
          <w:bCs/>
          <w:sz w:val="28"/>
          <w:szCs w:val="28"/>
          <w:lang w:eastAsia="x-none"/>
        </w:rPr>
        <w:softHyphen/>
      </w:r>
      <w:r w:rsidR="00C95B2B">
        <w:rPr>
          <w:b/>
          <w:bCs/>
          <w:sz w:val="28"/>
          <w:szCs w:val="28"/>
          <w:lang w:eastAsia="x-none"/>
        </w:rPr>
        <w:t>61/MI</w:t>
      </w:r>
    </w:p>
    <w:p w14:paraId="1AE8E305" w14:textId="77777777" w:rsidR="00A96EDB" w:rsidRPr="006560CC" w:rsidRDefault="000A5588" w:rsidP="008E0669">
      <w:pPr>
        <w:jc w:val="center"/>
        <w:rPr>
          <w:b/>
          <w:sz w:val="28"/>
          <w:szCs w:val="28"/>
          <w:lang w:eastAsia="lv-LV"/>
        </w:rPr>
      </w:pPr>
      <w:r w:rsidRPr="00D0339B">
        <w:rPr>
          <w:b/>
          <w:bCs/>
          <w:sz w:val="28"/>
          <w:szCs w:val="28"/>
        </w:rPr>
        <w:t>“</w:t>
      </w:r>
      <w:r w:rsidR="00D0339B" w:rsidRPr="00D0339B">
        <w:rPr>
          <w:b/>
          <w:bCs/>
          <w:sz w:val="28"/>
          <w:szCs w:val="28"/>
        </w:rPr>
        <w:t>Sporta stadiona pārbūve Pulkveža Oskara Kalpaka ielā 34A, Jelgavā</w:t>
      </w:r>
      <w:r w:rsidR="008E0669" w:rsidRPr="00D0339B">
        <w:rPr>
          <w:b/>
          <w:bCs/>
          <w:sz w:val="28"/>
          <w:szCs w:val="28"/>
        </w:rPr>
        <w:t xml:space="preserve"> </w:t>
      </w:r>
      <w:r w:rsidR="00A96EDB" w:rsidRPr="00D0339B">
        <w:rPr>
          <w:b/>
          <w:bCs/>
          <w:sz w:val="28"/>
          <w:szCs w:val="28"/>
        </w:rPr>
        <w:t>būvuzraudzība</w:t>
      </w:r>
      <w:r w:rsidR="00A96EDB" w:rsidRPr="00D0339B">
        <w:rPr>
          <w:b/>
          <w:sz w:val="28"/>
          <w:szCs w:val="28"/>
        </w:rPr>
        <w:t>”</w:t>
      </w:r>
    </w:p>
    <w:p w14:paraId="7359FCF2" w14:textId="77777777" w:rsidR="00C85615" w:rsidRPr="006560CC" w:rsidRDefault="00A96EDB" w:rsidP="00A96EDB">
      <w:pPr>
        <w:jc w:val="center"/>
        <w:rPr>
          <w:b/>
          <w:sz w:val="28"/>
          <w:szCs w:val="28"/>
        </w:rPr>
      </w:pPr>
      <w:r w:rsidRPr="006560CC">
        <w:rPr>
          <w:b/>
          <w:bCs/>
          <w:sz w:val="28"/>
          <w:szCs w:val="28"/>
        </w:rPr>
        <w:t xml:space="preserve"> </w:t>
      </w:r>
    </w:p>
    <w:p w14:paraId="5E49D0B7" w14:textId="77777777" w:rsidR="00436808" w:rsidRPr="006560CC" w:rsidRDefault="00436808" w:rsidP="00436808">
      <w:pPr>
        <w:jc w:val="center"/>
        <w:rPr>
          <w:b/>
          <w:sz w:val="28"/>
          <w:szCs w:val="28"/>
          <w:lang w:eastAsia="lv-LV"/>
        </w:rPr>
      </w:pPr>
      <w:r w:rsidRPr="006560CC">
        <w:rPr>
          <w:b/>
          <w:sz w:val="28"/>
          <w:szCs w:val="28"/>
          <w:lang w:eastAsia="lv-LV"/>
        </w:rPr>
        <w:t>FINANŠU PIEDĀVĀJUMS</w:t>
      </w:r>
    </w:p>
    <w:p w14:paraId="50D8DF9C" w14:textId="77777777" w:rsidR="00436808" w:rsidRPr="00B901E2" w:rsidRDefault="00436808" w:rsidP="00436808">
      <w:pPr>
        <w:rPr>
          <w:sz w:val="20"/>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436808" w:rsidRPr="006560CC" w14:paraId="68665458" w14:textId="77777777" w:rsidTr="00751C8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B07496D" w14:textId="77777777" w:rsidR="00436808" w:rsidRPr="006560CC" w:rsidRDefault="00436808" w:rsidP="00751C82">
            <w:r w:rsidRPr="006560CC">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14:paraId="5198A7B3" w14:textId="77777777" w:rsidR="00436808" w:rsidRPr="006560CC" w:rsidRDefault="00436808" w:rsidP="00751C82">
            <w:pPr>
              <w:rPr>
                <w:sz w:val="26"/>
                <w:szCs w:val="26"/>
              </w:rPr>
            </w:pPr>
          </w:p>
        </w:tc>
      </w:tr>
      <w:tr w:rsidR="00436808" w:rsidRPr="006560CC" w14:paraId="0C74D29A" w14:textId="77777777" w:rsidTr="00751C8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BE9766" w14:textId="77777777" w:rsidR="00436808" w:rsidRPr="006560CC" w:rsidRDefault="00436808" w:rsidP="00751C82">
            <w:r w:rsidRPr="006560CC">
              <w:rPr>
                <w:sz w:val="22"/>
                <w:szCs w:val="22"/>
              </w:rPr>
              <w:t xml:space="preserve">Vienotais reģistrācijas Nr. </w:t>
            </w:r>
          </w:p>
          <w:p w14:paraId="02C2FF52" w14:textId="77777777" w:rsidR="00436808" w:rsidRPr="006560CC" w:rsidRDefault="00436808" w:rsidP="00751C82">
            <w:r w:rsidRPr="006560CC">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0DC9A969" w14:textId="77777777" w:rsidR="00436808" w:rsidRPr="006560CC" w:rsidRDefault="00436808" w:rsidP="00751C82">
            <w:pPr>
              <w:rPr>
                <w:sz w:val="26"/>
                <w:szCs w:val="26"/>
              </w:rPr>
            </w:pPr>
          </w:p>
        </w:tc>
      </w:tr>
      <w:tr w:rsidR="00436808" w:rsidRPr="006560CC" w14:paraId="730321BD" w14:textId="77777777" w:rsidTr="00751C8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C023ED" w14:textId="77777777" w:rsidR="00436808" w:rsidRPr="006560CC" w:rsidRDefault="00436808" w:rsidP="00751C82">
            <w:r w:rsidRPr="006560CC">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7E2F2DF6" w14:textId="77777777" w:rsidR="00436808" w:rsidRPr="006560CC" w:rsidRDefault="00436808" w:rsidP="00751C82">
            <w:pPr>
              <w:rPr>
                <w:sz w:val="26"/>
                <w:szCs w:val="26"/>
              </w:rPr>
            </w:pPr>
          </w:p>
        </w:tc>
      </w:tr>
      <w:tr w:rsidR="00436808" w:rsidRPr="006560CC" w14:paraId="439F8DD8" w14:textId="77777777" w:rsidTr="00751C82">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5A3234BD" w14:textId="77777777" w:rsidR="00436808" w:rsidRPr="006560CC" w:rsidRDefault="00436808" w:rsidP="00751C82">
            <w:r w:rsidRPr="006560CC">
              <w:rPr>
                <w:sz w:val="22"/>
                <w:szCs w:val="22"/>
              </w:rPr>
              <w:t>Atzīmēt (X), ja pretendents ir mazais</w:t>
            </w:r>
            <w:r w:rsidRPr="006560CC">
              <w:rPr>
                <w:vertAlign w:val="superscript"/>
              </w:rPr>
              <w:footnoteReference w:id="1"/>
            </w:r>
            <w:r w:rsidRPr="006560CC">
              <w:rPr>
                <w:sz w:val="22"/>
                <w:szCs w:val="22"/>
              </w:rPr>
              <w:t xml:space="preserve"> vai vidējais</w:t>
            </w:r>
            <w:r w:rsidRPr="006560CC">
              <w:rPr>
                <w:vertAlign w:val="superscript"/>
              </w:rPr>
              <w:footnoteReference w:id="2"/>
            </w:r>
            <w:r w:rsidRPr="006560CC">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531E11D9" w14:textId="77777777" w:rsidR="00436808" w:rsidRPr="006560CC" w:rsidRDefault="00436808" w:rsidP="00751C82">
            <w:pPr>
              <w:rPr>
                <w:b/>
              </w:rPr>
            </w:pPr>
          </w:p>
        </w:tc>
      </w:tr>
    </w:tbl>
    <w:p w14:paraId="5B117368" w14:textId="77777777" w:rsidR="00436808" w:rsidRDefault="00436808" w:rsidP="00436808">
      <w:pPr>
        <w:spacing w:after="120"/>
        <w:jc w:val="both"/>
        <w:rPr>
          <w:lang w:eastAsia="lv-LV"/>
        </w:rPr>
      </w:pPr>
    </w:p>
    <w:p w14:paraId="478531C0" w14:textId="77777777" w:rsidR="00770250" w:rsidRPr="00B901E2" w:rsidRDefault="00770250" w:rsidP="00436808">
      <w:pPr>
        <w:rPr>
          <w:sz w:val="8"/>
          <w:lang w:eastAsia="lv-LV"/>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2878"/>
      </w:tblGrid>
      <w:tr w:rsidR="00770250" w:rsidRPr="0020262F" w14:paraId="79993085" w14:textId="77777777" w:rsidTr="00B901E2">
        <w:trPr>
          <w:trHeight w:val="429"/>
          <w:jc w:val="center"/>
        </w:trPr>
        <w:tc>
          <w:tcPr>
            <w:tcW w:w="66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D26BD7" w14:textId="77777777" w:rsidR="00770250" w:rsidRPr="0020262F" w:rsidRDefault="00770250" w:rsidP="001E080C">
            <w:pPr>
              <w:spacing w:line="276" w:lineRule="auto"/>
              <w:jc w:val="center"/>
              <w:rPr>
                <w:b/>
                <w:lang w:eastAsia="lv-LV"/>
              </w:rPr>
            </w:pPr>
            <w:r w:rsidRPr="0020262F">
              <w:rPr>
                <w:b/>
                <w:i/>
              </w:rPr>
              <w:t>Iepirkuma priekšmets</w:t>
            </w:r>
          </w:p>
        </w:tc>
        <w:tc>
          <w:tcPr>
            <w:tcW w:w="287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FEFD2" w14:textId="77777777" w:rsidR="00C95B2B" w:rsidRDefault="00770250" w:rsidP="001E080C">
            <w:pPr>
              <w:spacing w:line="276" w:lineRule="auto"/>
              <w:jc w:val="center"/>
              <w:rPr>
                <w:b/>
                <w:i/>
                <w:lang w:eastAsia="lv-LV"/>
              </w:rPr>
            </w:pPr>
            <w:r w:rsidRPr="0020262F">
              <w:rPr>
                <w:b/>
                <w:lang w:eastAsia="lv-LV"/>
              </w:rPr>
              <w:t xml:space="preserve">Piedāvātā cena </w:t>
            </w:r>
            <w:proofErr w:type="spellStart"/>
            <w:r w:rsidRPr="0020262F">
              <w:rPr>
                <w:b/>
                <w:i/>
                <w:lang w:eastAsia="lv-LV"/>
              </w:rPr>
              <w:t>euro</w:t>
            </w:r>
            <w:proofErr w:type="spellEnd"/>
          </w:p>
          <w:p w14:paraId="71202786" w14:textId="77777777" w:rsidR="00770250" w:rsidRPr="0020262F" w:rsidRDefault="00770250" w:rsidP="001E080C">
            <w:pPr>
              <w:spacing w:line="276" w:lineRule="auto"/>
              <w:jc w:val="center"/>
              <w:rPr>
                <w:b/>
                <w:lang w:eastAsia="lv-LV"/>
              </w:rPr>
            </w:pPr>
            <w:r w:rsidRPr="0020262F">
              <w:rPr>
                <w:b/>
                <w:lang w:eastAsia="lv-LV"/>
              </w:rPr>
              <w:t>(bez PVN)</w:t>
            </w:r>
          </w:p>
        </w:tc>
      </w:tr>
      <w:tr w:rsidR="00770250" w:rsidRPr="0020262F" w14:paraId="67CD8519" w14:textId="77777777" w:rsidTr="007328F3">
        <w:trPr>
          <w:trHeight w:val="784"/>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14:paraId="04E74D70" w14:textId="77777777" w:rsidR="00770250" w:rsidRPr="00104306" w:rsidRDefault="00D0339B" w:rsidP="00C95B2B">
            <w:pPr>
              <w:jc w:val="center"/>
            </w:pPr>
            <w:r w:rsidRPr="00D0339B">
              <w:rPr>
                <w:b/>
                <w:bCs/>
              </w:rPr>
              <w:t>Sporta stadiona pārbūve Pulkveža Oskara Kalpaka ielā 34A, Jelgavā būvuzraudzība</w:t>
            </w:r>
            <w:proofErr w:type="gramStart"/>
            <w:r>
              <w:rPr>
                <w:b/>
                <w:bCs/>
              </w:rPr>
              <w:t xml:space="preserve"> </w:t>
            </w:r>
            <w:r w:rsidR="00770250" w:rsidRPr="00104306">
              <w:rPr>
                <w:b/>
                <w:bCs/>
              </w:rPr>
              <w:t xml:space="preserve"> </w:t>
            </w:r>
            <w:proofErr w:type="gramEnd"/>
          </w:p>
        </w:tc>
        <w:tc>
          <w:tcPr>
            <w:tcW w:w="2878" w:type="dxa"/>
            <w:tcBorders>
              <w:top w:val="single" w:sz="4" w:space="0" w:color="auto"/>
              <w:left w:val="single" w:sz="4" w:space="0" w:color="auto"/>
              <w:bottom w:val="single" w:sz="4" w:space="0" w:color="auto"/>
              <w:right w:val="single" w:sz="4" w:space="0" w:color="auto"/>
            </w:tcBorders>
            <w:vAlign w:val="center"/>
          </w:tcPr>
          <w:p w14:paraId="3892838D" w14:textId="77777777" w:rsidR="00770250" w:rsidRPr="0020262F" w:rsidRDefault="00770250" w:rsidP="001E080C">
            <w:pPr>
              <w:spacing w:line="276" w:lineRule="auto"/>
              <w:jc w:val="center"/>
              <w:rPr>
                <w:lang w:eastAsia="lv-LV"/>
              </w:rPr>
            </w:pPr>
          </w:p>
        </w:tc>
      </w:tr>
      <w:tr w:rsidR="00770250" w:rsidRPr="0020262F" w14:paraId="5FEB62D5" w14:textId="77777777" w:rsidTr="00B901E2">
        <w:trPr>
          <w:trHeight w:val="358"/>
          <w:jc w:val="center"/>
        </w:trPr>
        <w:tc>
          <w:tcPr>
            <w:tcW w:w="6658" w:type="dxa"/>
            <w:tcBorders>
              <w:top w:val="single" w:sz="4" w:space="0" w:color="auto"/>
              <w:left w:val="single" w:sz="4" w:space="0" w:color="auto"/>
              <w:bottom w:val="single" w:sz="4" w:space="0" w:color="auto"/>
              <w:right w:val="single" w:sz="4" w:space="0" w:color="auto"/>
            </w:tcBorders>
            <w:vAlign w:val="center"/>
          </w:tcPr>
          <w:p w14:paraId="5277F7DB" w14:textId="77777777" w:rsidR="00770250" w:rsidRPr="00104306" w:rsidRDefault="00770250" w:rsidP="001E080C">
            <w:pPr>
              <w:jc w:val="right"/>
              <w:rPr>
                <w:b/>
                <w:bCs/>
              </w:rPr>
            </w:pPr>
            <w:r>
              <w:rPr>
                <w:b/>
                <w:bCs/>
              </w:rPr>
              <w:t>KOPĀ:</w:t>
            </w:r>
          </w:p>
        </w:tc>
        <w:tc>
          <w:tcPr>
            <w:tcW w:w="2878" w:type="dxa"/>
            <w:tcBorders>
              <w:top w:val="single" w:sz="4" w:space="0" w:color="auto"/>
              <w:left w:val="single" w:sz="4" w:space="0" w:color="auto"/>
              <w:bottom w:val="single" w:sz="4" w:space="0" w:color="auto"/>
              <w:right w:val="single" w:sz="4" w:space="0" w:color="auto"/>
            </w:tcBorders>
            <w:vAlign w:val="center"/>
          </w:tcPr>
          <w:p w14:paraId="5F6C7C5A" w14:textId="77777777" w:rsidR="00770250" w:rsidRPr="0020262F" w:rsidRDefault="00770250" w:rsidP="001E080C">
            <w:pPr>
              <w:spacing w:line="276" w:lineRule="auto"/>
              <w:jc w:val="center"/>
              <w:rPr>
                <w:lang w:eastAsia="lv-LV"/>
              </w:rPr>
            </w:pPr>
          </w:p>
        </w:tc>
      </w:tr>
    </w:tbl>
    <w:p w14:paraId="643B72EC" w14:textId="77777777" w:rsidR="00770250" w:rsidRPr="006560CC" w:rsidRDefault="00770250" w:rsidP="00436808">
      <w:pPr>
        <w:rPr>
          <w:lang w:eastAsia="lv-LV"/>
        </w:rPr>
      </w:pPr>
    </w:p>
    <w:p w14:paraId="57B4B700" w14:textId="77777777" w:rsidR="00436808" w:rsidRPr="006560CC" w:rsidRDefault="00436808" w:rsidP="00436808">
      <w:pPr>
        <w:jc w:val="center"/>
        <w:rPr>
          <w:lang w:eastAsia="lv-LV"/>
        </w:rPr>
      </w:pPr>
      <w:r w:rsidRPr="006560CC">
        <w:rPr>
          <w:lang w:eastAsia="lv-LV"/>
        </w:rPr>
        <w:t>(___________________________________________________________________)</w:t>
      </w:r>
    </w:p>
    <w:p w14:paraId="4ADD7116" w14:textId="77777777" w:rsidR="00436808" w:rsidRPr="006560CC" w:rsidRDefault="00436808" w:rsidP="00436808">
      <w:pPr>
        <w:ind w:hanging="360"/>
        <w:jc w:val="center"/>
        <w:rPr>
          <w:lang w:eastAsia="lv-LV"/>
        </w:rPr>
      </w:pPr>
      <w:r w:rsidRPr="006560CC">
        <w:rPr>
          <w:lang w:eastAsia="lv-LV"/>
        </w:rPr>
        <w:t xml:space="preserve">Piedāvātā cena </w:t>
      </w:r>
      <w:r w:rsidRPr="006560CC">
        <w:rPr>
          <w:b/>
          <w:bCs/>
          <w:lang w:eastAsia="lv-LV"/>
        </w:rPr>
        <w:t>bez PVN</w:t>
      </w:r>
      <w:r w:rsidRPr="006560CC">
        <w:rPr>
          <w:lang w:eastAsia="lv-LV"/>
        </w:rPr>
        <w:t xml:space="preserve"> vārdiem</w:t>
      </w:r>
    </w:p>
    <w:p w14:paraId="2C483D06" w14:textId="77777777" w:rsidR="00436808" w:rsidRPr="006560CC" w:rsidRDefault="00436808" w:rsidP="00436808">
      <w:pPr>
        <w:jc w:val="both"/>
        <w:rPr>
          <w:lang w:eastAsia="lv-LV"/>
        </w:rPr>
      </w:pPr>
    </w:p>
    <w:p w14:paraId="6A59D576" w14:textId="5647DA9F" w:rsidR="00A96EDB" w:rsidRPr="006560CC" w:rsidRDefault="00A96EDB" w:rsidP="0066773F">
      <w:pPr>
        <w:numPr>
          <w:ilvl w:val="0"/>
          <w:numId w:val="1"/>
        </w:numPr>
        <w:ind w:left="426" w:hanging="426"/>
        <w:jc w:val="both"/>
      </w:pPr>
      <w:r w:rsidRPr="006560CC">
        <w:t>Piekrītam visām nolikumā</w:t>
      </w:r>
      <w:r w:rsidRPr="006560CC">
        <w:rPr>
          <w:i/>
        </w:rPr>
        <w:t xml:space="preserve"> </w:t>
      </w:r>
      <w:r w:rsidRPr="006560CC">
        <w:t>noteiktajām prasībām.</w:t>
      </w:r>
    </w:p>
    <w:p w14:paraId="135EF83F" w14:textId="77777777" w:rsidR="00A96EDB" w:rsidRPr="006560CC" w:rsidRDefault="00A96EDB" w:rsidP="0066773F">
      <w:pPr>
        <w:numPr>
          <w:ilvl w:val="0"/>
          <w:numId w:val="1"/>
        </w:numPr>
        <w:ind w:left="426" w:hanging="426"/>
        <w:jc w:val="both"/>
      </w:pPr>
      <w:r w:rsidRPr="006560CC">
        <w:t>Apliecinām, ka:</w:t>
      </w:r>
    </w:p>
    <w:p w14:paraId="3D663D56" w14:textId="77777777" w:rsidR="00A96EDB" w:rsidRPr="006560CC" w:rsidRDefault="00A96EDB" w:rsidP="0066773F">
      <w:pPr>
        <w:numPr>
          <w:ilvl w:val="1"/>
          <w:numId w:val="1"/>
        </w:numPr>
        <w:ind w:left="851" w:hanging="425"/>
        <w:jc w:val="both"/>
      </w:pPr>
      <w:r w:rsidRPr="006560CC">
        <w:t>visas piedāvājumā sniegtās ziņas ir patiesas;</w:t>
      </w:r>
    </w:p>
    <w:p w14:paraId="164BEBC7" w14:textId="5C8905B3" w:rsidR="00A96EDB" w:rsidRPr="006560CC" w:rsidRDefault="00A96EDB" w:rsidP="0066773F">
      <w:pPr>
        <w:numPr>
          <w:ilvl w:val="1"/>
          <w:numId w:val="1"/>
        </w:numPr>
        <w:ind w:left="851" w:hanging="425"/>
        <w:jc w:val="both"/>
      </w:pPr>
      <w:r w:rsidRPr="006560CC">
        <w:t xml:space="preserve">piedāvātajā cenā ir ietvertas visas iespējamās izmaksas, kas saistītas ar pilnīgu līguma izpildi, visi normatīvajos aktos paredzētie nodokļi </w:t>
      </w:r>
      <w:r w:rsidR="0051106B">
        <w:t xml:space="preserve">(izņemot PVN) </w:t>
      </w:r>
      <w:r w:rsidRPr="006560CC">
        <w:t>un maksājumi;</w:t>
      </w:r>
    </w:p>
    <w:p w14:paraId="79A0FB78" w14:textId="77777777" w:rsidR="00A96EDB" w:rsidRPr="006560CC" w:rsidRDefault="00A96EDB" w:rsidP="0066773F">
      <w:pPr>
        <w:numPr>
          <w:ilvl w:val="1"/>
          <w:numId w:val="1"/>
        </w:numPr>
        <w:ind w:left="851" w:hanging="425"/>
        <w:jc w:val="both"/>
      </w:pPr>
      <w:r w:rsidRPr="006560CC">
        <w:rPr>
          <w:lang w:eastAsia="lv-LV"/>
        </w:rPr>
        <w:t>mūsu rīcībā ir pietiekami resursi, lai nodrošinātu kvalitatīvu un iepirkuma prasībām atbilstošu darbu izpildi;</w:t>
      </w:r>
    </w:p>
    <w:p w14:paraId="2FDC240E" w14:textId="77777777" w:rsidR="00A96EDB" w:rsidRPr="006560CC" w:rsidRDefault="00A96EDB" w:rsidP="0066773F">
      <w:pPr>
        <w:numPr>
          <w:ilvl w:val="1"/>
          <w:numId w:val="1"/>
        </w:numPr>
        <w:ind w:left="851" w:hanging="425"/>
        <w:jc w:val="both"/>
      </w:pPr>
      <w:r w:rsidRPr="006560CC">
        <w:rPr>
          <w:lang w:eastAsia="lv-LV"/>
        </w:rPr>
        <w:t>piedāvājums ir sagatavots individuāli un nav saskaņots ar konkurentiem;</w:t>
      </w:r>
    </w:p>
    <w:p w14:paraId="2B5FF17F" w14:textId="77777777" w:rsidR="00A96EDB" w:rsidRPr="006560CC" w:rsidRDefault="00A96EDB" w:rsidP="0066773F">
      <w:pPr>
        <w:numPr>
          <w:ilvl w:val="0"/>
          <w:numId w:val="1"/>
        </w:numPr>
        <w:ind w:left="426" w:hanging="426"/>
        <w:jc w:val="both"/>
      </w:pPr>
      <w:r w:rsidRPr="006560CC">
        <w:t>Apņemamies līguma slēgšanas tiesību piešķiršanas gadījumā pildīt visus atklātā konkursa nolikuma nosacījumus un strādāt pie iepirkuma līguma izpildes.</w:t>
      </w:r>
    </w:p>
    <w:p w14:paraId="1AC068C2" w14:textId="77777777" w:rsidR="00A96EDB" w:rsidRPr="006560CC" w:rsidRDefault="00A96EDB" w:rsidP="0066773F">
      <w:pPr>
        <w:numPr>
          <w:ilvl w:val="0"/>
          <w:numId w:val="1"/>
        </w:numPr>
        <w:ind w:left="426" w:hanging="426"/>
        <w:jc w:val="both"/>
        <w:rPr>
          <w:lang w:eastAsia="lv-LV"/>
        </w:rPr>
      </w:pPr>
      <w:r w:rsidRPr="006560CC">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_____________________________________.</w:t>
      </w:r>
    </w:p>
    <w:p w14:paraId="627FA939" w14:textId="77777777" w:rsidR="00A96EDB" w:rsidRPr="006560CC" w:rsidRDefault="00A96EDB" w:rsidP="00A96EDB">
      <w:pPr>
        <w:ind w:left="426"/>
        <w:jc w:val="both"/>
      </w:pPr>
    </w:p>
    <w:p w14:paraId="568BEC3D" w14:textId="77777777" w:rsidR="00B45C79" w:rsidRPr="006560CC" w:rsidRDefault="00B45C79" w:rsidP="00B45C79">
      <w:pPr>
        <w:autoSpaceDE w:val="0"/>
        <w:autoSpaceDN w:val="0"/>
        <w:adjustRightInd w:val="0"/>
        <w:rPr>
          <w:lang w:eastAsia="lv-LV"/>
        </w:rPr>
      </w:pPr>
      <w:r w:rsidRPr="006560CC">
        <w:rPr>
          <w:lang w:eastAsia="lv-LV"/>
        </w:rPr>
        <w:t>_________________________</w:t>
      </w:r>
      <w:r w:rsidRPr="006560CC">
        <w:rPr>
          <w:lang w:eastAsia="lv-LV"/>
        </w:rPr>
        <w:tab/>
        <w:t>________________</w:t>
      </w:r>
      <w:r w:rsidRPr="006560CC">
        <w:rPr>
          <w:lang w:eastAsia="lv-LV"/>
        </w:rPr>
        <w:tab/>
      </w:r>
      <w:r w:rsidRPr="006560CC">
        <w:rPr>
          <w:lang w:eastAsia="lv-LV"/>
        </w:rPr>
        <w:tab/>
        <w:t>____________________</w:t>
      </w:r>
    </w:p>
    <w:p w14:paraId="50F2B5A7" w14:textId="77777777" w:rsidR="00B45C79" w:rsidRPr="006560CC" w:rsidRDefault="00B45C79" w:rsidP="00B45C79">
      <w:pPr>
        <w:autoSpaceDE w:val="0"/>
        <w:autoSpaceDN w:val="0"/>
        <w:adjustRightInd w:val="0"/>
        <w:rPr>
          <w:i/>
          <w:sz w:val="20"/>
          <w:szCs w:val="20"/>
          <w:lang w:eastAsia="lv-LV"/>
        </w:rPr>
      </w:pPr>
      <w:r w:rsidRPr="006560CC">
        <w:rPr>
          <w:i/>
          <w:sz w:val="20"/>
          <w:szCs w:val="20"/>
          <w:lang w:eastAsia="lv-LV"/>
        </w:rPr>
        <w:t>(</w:t>
      </w:r>
      <w:proofErr w:type="spellStart"/>
      <w:r w:rsidRPr="006560CC">
        <w:rPr>
          <w:i/>
          <w:sz w:val="20"/>
          <w:szCs w:val="20"/>
          <w:lang w:eastAsia="lv-LV"/>
        </w:rPr>
        <w:t>Paraksttiesīgās</w:t>
      </w:r>
      <w:proofErr w:type="spellEnd"/>
      <w:r w:rsidRPr="006560CC">
        <w:rPr>
          <w:i/>
          <w:sz w:val="20"/>
          <w:szCs w:val="20"/>
          <w:lang w:eastAsia="lv-LV"/>
        </w:rPr>
        <w:t xml:space="preserve"> personas amats)</w:t>
      </w:r>
      <w:r w:rsidRPr="006560CC">
        <w:rPr>
          <w:i/>
          <w:sz w:val="20"/>
          <w:szCs w:val="20"/>
          <w:lang w:eastAsia="lv-LV"/>
        </w:rPr>
        <w:tab/>
      </w:r>
      <w:r w:rsidRPr="006560CC">
        <w:rPr>
          <w:i/>
          <w:sz w:val="20"/>
          <w:szCs w:val="20"/>
          <w:lang w:eastAsia="lv-LV"/>
        </w:rPr>
        <w:tab/>
        <w:t>(Personiskais paraksts)</w:t>
      </w:r>
      <w:r w:rsidRPr="006560CC">
        <w:rPr>
          <w:i/>
          <w:sz w:val="20"/>
          <w:szCs w:val="20"/>
          <w:lang w:eastAsia="lv-LV"/>
        </w:rPr>
        <w:tab/>
      </w:r>
      <w:r w:rsidRPr="006560CC">
        <w:rPr>
          <w:i/>
          <w:sz w:val="20"/>
          <w:szCs w:val="20"/>
          <w:lang w:eastAsia="lv-LV"/>
        </w:rPr>
        <w:tab/>
        <w:t>(Paraksta atšifrējums)</w:t>
      </w:r>
    </w:p>
    <w:p w14:paraId="0A2FAB2D" w14:textId="77777777" w:rsidR="00B45C79" w:rsidRPr="006560CC" w:rsidRDefault="00B45C79" w:rsidP="00B45C79">
      <w:pPr>
        <w:rPr>
          <w:lang w:eastAsia="lv-LV"/>
        </w:rPr>
      </w:pPr>
    </w:p>
    <w:p w14:paraId="61C69937" w14:textId="77777777" w:rsidR="00B45C79" w:rsidRPr="006560CC" w:rsidRDefault="00B45C79" w:rsidP="00B45C79">
      <w:pPr>
        <w:rPr>
          <w:lang w:eastAsia="lv-LV"/>
        </w:rPr>
      </w:pPr>
      <w:r w:rsidRPr="006560CC">
        <w:rPr>
          <w:lang w:eastAsia="lv-LV"/>
        </w:rPr>
        <w:t xml:space="preserve">Piedāvājums sagatavots un parakstīts </w:t>
      </w:r>
      <w:r w:rsidR="008D6D5C" w:rsidRPr="006560CC">
        <w:rPr>
          <w:lang w:eastAsia="lv-LV"/>
        </w:rPr>
        <w:t>2018</w:t>
      </w:r>
      <w:r w:rsidRPr="006560CC">
        <w:rPr>
          <w:lang w:eastAsia="lv-LV"/>
        </w:rPr>
        <w:t>.gada “___”.____________</w:t>
      </w:r>
    </w:p>
    <w:p w14:paraId="1AF0B1D8" w14:textId="77777777" w:rsidR="00DA34AB" w:rsidRPr="006560CC" w:rsidRDefault="00DA34AB" w:rsidP="00B45C79">
      <w:pPr>
        <w:jc w:val="right"/>
        <w:rPr>
          <w:b/>
        </w:rPr>
      </w:pPr>
      <w:r w:rsidRPr="006560CC">
        <w:rPr>
          <w:b/>
        </w:rPr>
        <w:br w:type="page"/>
      </w:r>
      <w:r w:rsidR="003C0C0E" w:rsidRPr="006560CC">
        <w:rPr>
          <w:b/>
        </w:rPr>
        <w:lastRenderedPageBreak/>
        <w:t xml:space="preserve">Nolikuma </w:t>
      </w:r>
      <w:r w:rsidRPr="006560CC">
        <w:rPr>
          <w:b/>
        </w:rPr>
        <w:t>2.pielikums</w:t>
      </w:r>
    </w:p>
    <w:p w14:paraId="1EE35D4C" w14:textId="77777777" w:rsidR="00B45C79" w:rsidRPr="006560CC" w:rsidRDefault="00B45C79" w:rsidP="00C85615">
      <w:pPr>
        <w:jc w:val="center"/>
        <w:rPr>
          <w:b/>
          <w:sz w:val="28"/>
          <w:szCs w:val="28"/>
        </w:rPr>
      </w:pPr>
    </w:p>
    <w:p w14:paraId="137EFE6F" w14:textId="77777777" w:rsidR="00A96EDB" w:rsidRPr="006560CC" w:rsidRDefault="00497B14" w:rsidP="00A96EDB">
      <w:pPr>
        <w:jc w:val="center"/>
        <w:rPr>
          <w:b/>
          <w:sz w:val="28"/>
          <w:szCs w:val="28"/>
        </w:rPr>
      </w:pPr>
      <w:r>
        <w:rPr>
          <w:b/>
          <w:sz w:val="28"/>
          <w:szCs w:val="28"/>
        </w:rPr>
        <w:t>IEPIRKUMA</w:t>
      </w:r>
    </w:p>
    <w:p w14:paraId="09F3A94A" w14:textId="77777777" w:rsidR="00C95B2B" w:rsidRPr="006560CC" w:rsidRDefault="00C95B2B" w:rsidP="00C95B2B">
      <w:pPr>
        <w:jc w:val="center"/>
        <w:rPr>
          <w:b/>
          <w:sz w:val="28"/>
          <w:szCs w:val="28"/>
        </w:rPr>
      </w:pPr>
      <w:r w:rsidRPr="006560CC">
        <w:rPr>
          <w:b/>
          <w:bCs/>
          <w:sz w:val="28"/>
          <w:szCs w:val="28"/>
          <w:lang w:eastAsia="x-none"/>
        </w:rPr>
        <w:t>identifikācijas Nr.JPD2018/</w:t>
      </w:r>
      <w:r>
        <w:rPr>
          <w:b/>
          <w:bCs/>
          <w:sz w:val="28"/>
          <w:szCs w:val="28"/>
          <w:lang w:eastAsia="x-none"/>
        </w:rPr>
        <w:softHyphen/>
      </w:r>
      <w:r>
        <w:rPr>
          <w:b/>
          <w:bCs/>
          <w:sz w:val="28"/>
          <w:szCs w:val="28"/>
          <w:lang w:eastAsia="x-none"/>
        </w:rPr>
        <w:softHyphen/>
        <w:t>61/MI</w:t>
      </w:r>
    </w:p>
    <w:p w14:paraId="63B241DD" w14:textId="77777777" w:rsidR="00C95B2B" w:rsidRPr="006560CC" w:rsidRDefault="00C95B2B" w:rsidP="00C95B2B">
      <w:pPr>
        <w:jc w:val="center"/>
        <w:rPr>
          <w:b/>
          <w:sz w:val="28"/>
          <w:szCs w:val="28"/>
          <w:lang w:eastAsia="lv-LV"/>
        </w:rPr>
      </w:pPr>
      <w:r w:rsidRPr="00D0339B">
        <w:rPr>
          <w:b/>
          <w:bCs/>
          <w:sz w:val="28"/>
          <w:szCs w:val="28"/>
        </w:rPr>
        <w:t>“Sporta stadiona pārbūve Pulkveža Oskara Kalpaka ielā 34A, Jelgavā būvuzraudzība</w:t>
      </w:r>
      <w:r w:rsidRPr="00D0339B">
        <w:rPr>
          <w:b/>
          <w:sz w:val="28"/>
          <w:szCs w:val="28"/>
        </w:rPr>
        <w:t>”</w:t>
      </w:r>
    </w:p>
    <w:p w14:paraId="4895AE26" w14:textId="77777777" w:rsidR="008D0445" w:rsidRPr="006560CC" w:rsidRDefault="008D0445" w:rsidP="00DA34AB">
      <w:pPr>
        <w:jc w:val="center"/>
        <w:rPr>
          <w:b/>
          <w:sz w:val="28"/>
          <w:szCs w:val="28"/>
        </w:rPr>
      </w:pPr>
    </w:p>
    <w:p w14:paraId="3146D31A" w14:textId="77777777" w:rsidR="00DA34AB" w:rsidRPr="006560CC" w:rsidRDefault="00DA34AB" w:rsidP="00DA34AB">
      <w:pPr>
        <w:pStyle w:val="Heading3"/>
        <w:spacing w:before="0" w:after="0"/>
        <w:jc w:val="center"/>
        <w:rPr>
          <w:b/>
          <w:sz w:val="28"/>
          <w:szCs w:val="28"/>
        </w:rPr>
      </w:pPr>
      <w:r w:rsidRPr="006560CC">
        <w:rPr>
          <w:b/>
          <w:sz w:val="28"/>
          <w:szCs w:val="28"/>
        </w:rPr>
        <w:t>KVALIFIKĀCIJA</w:t>
      </w:r>
      <w:r w:rsidR="00146FF0">
        <w:rPr>
          <w:rStyle w:val="FootnoteReference"/>
        </w:rPr>
        <w:t xml:space="preserve"> </w:t>
      </w:r>
    </w:p>
    <w:p w14:paraId="051D6A7C" w14:textId="77777777" w:rsidR="006C2225" w:rsidRPr="006560CC" w:rsidRDefault="006C2225" w:rsidP="006C2225">
      <w:pPr>
        <w:pStyle w:val="ListParagraph"/>
        <w:ind w:left="1080"/>
        <w:jc w:val="both"/>
        <w:rPr>
          <w:noProof/>
        </w:rPr>
      </w:pPr>
    </w:p>
    <w:p w14:paraId="548AC8F3" w14:textId="246D9BFA" w:rsidR="006560CC" w:rsidRPr="006560CC" w:rsidRDefault="004744AE" w:rsidP="0066773F">
      <w:pPr>
        <w:pStyle w:val="ListParagraph"/>
        <w:numPr>
          <w:ilvl w:val="0"/>
          <w:numId w:val="3"/>
        </w:numPr>
        <w:ind w:left="0" w:firstLine="284"/>
        <w:jc w:val="both"/>
        <w:rPr>
          <w:b/>
          <w:bCs/>
          <w:iCs/>
        </w:rPr>
      </w:pPr>
      <w:r w:rsidRPr="006560CC">
        <w:rPr>
          <w:b/>
          <w:bCs/>
          <w:iCs/>
        </w:rPr>
        <w:t>Pretendenta pieredze</w:t>
      </w:r>
      <w:r w:rsidR="00727FC5" w:rsidRPr="006560CC">
        <w:rPr>
          <w:b/>
          <w:bCs/>
          <w:iCs/>
        </w:rPr>
        <w:t xml:space="preserve"> </w:t>
      </w:r>
      <w:r w:rsidR="00351FF1" w:rsidRPr="006560CC">
        <w:rPr>
          <w:b/>
          <w:bCs/>
          <w:iCs/>
        </w:rPr>
        <w:t>–</w:t>
      </w:r>
      <w:r w:rsidR="00B60C6C" w:rsidRPr="006560CC">
        <w:rPr>
          <w:b/>
          <w:bCs/>
          <w:iCs/>
        </w:rPr>
        <w:t xml:space="preserve"> </w:t>
      </w:r>
      <w:r w:rsidR="00EA470F" w:rsidRPr="006560CC">
        <w:rPr>
          <w:bCs/>
          <w:iCs/>
        </w:rPr>
        <w:t xml:space="preserve">pretendents </w:t>
      </w:r>
      <w:r w:rsidR="00EA470F" w:rsidRPr="006560CC">
        <w:t xml:space="preserve">iepriekšējo </w:t>
      </w:r>
      <w:r w:rsidR="00EA470F" w:rsidRPr="006560CC">
        <w:rPr>
          <w:b/>
        </w:rPr>
        <w:t xml:space="preserve">3 </w:t>
      </w:r>
      <w:r w:rsidR="00EA470F" w:rsidRPr="006560CC">
        <w:t xml:space="preserve">gadu laikā (no 2015.gada līdz piedāvājumu iesniegšanas termiņa beigām) ir izpildījis vismaz </w:t>
      </w:r>
      <w:r w:rsidR="00EA470F" w:rsidRPr="006560CC">
        <w:rPr>
          <w:b/>
        </w:rPr>
        <w:t>vienu būvuzraudzības līgumu</w:t>
      </w:r>
      <w:r w:rsidR="00181F9C">
        <w:rPr>
          <w:u w:val="single"/>
        </w:rPr>
        <w:t xml:space="preserve"> par atklāta sporta stadiona pārbūvi/jaunbūvi vai atklāta sporta laukuma izbūvi,</w:t>
      </w:r>
      <w:bookmarkStart w:id="2" w:name="_GoBack"/>
      <w:bookmarkEnd w:id="2"/>
      <w:r w:rsidR="007930AE">
        <w:rPr>
          <w:u w:val="single"/>
        </w:rPr>
        <w:t xml:space="preserve"> </w:t>
      </w:r>
      <w:r w:rsidR="006560CC" w:rsidRPr="006560CC">
        <w:rPr>
          <w:u w:val="single"/>
        </w:rPr>
        <w:t>kura ietvaros uzraudzīti šādi būvdarbi</w:t>
      </w:r>
      <w:r w:rsidR="006560CC" w:rsidRPr="006560CC">
        <w:t>:</w:t>
      </w:r>
    </w:p>
    <w:p w14:paraId="6B4BEB11" w14:textId="77777777" w:rsidR="006560CC" w:rsidRPr="006560CC" w:rsidRDefault="00181F9C" w:rsidP="0066773F">
      <w:pPr>
        <w:pStyle w:val="ListParagraph"/>
        <w:numPr>
          <w:ilvl w:val="1"/>
          <w:numId w:val="3"/>
        </w:numPr>
        <w:jc w:val="both"/>
      </w:pPr>
      <w:r>
        <w:rPr>
          <w:u w:val="single"/>
        </w:rPr>
        <w:t xml:space="preserve"> Sporta laukumu un/vai skrejceļu ar sintētisko segumu izbūve</w:t>
      </w:r>
      <w:r w:rsidR="006560CC" w:rsidRPr="006560CC">
        <w:t xml:space="preserve"> ne mazāk </w:t>
      </w:r>
      <w:r w:rsidR="000F5142">
        <w:t>kā</w:t>
      </w:r>
      <w:r w:rsidR="006560CC" w:rsidRPr="006560CC">
        <w:t xml:space="preserve"> </w:t>
      </w:r>
      <w:r>
        <w:t>3</w:t>
      </w:r>
      <w:r w:rsidR="006560CC" w:rsidRPr="006560CC">
        <w:t>000 m</w:t>
      </w:r>
      <w:r w:rsidR="006560CC" w:rsidRPr="00364A0E">
        <w:rPr>
          <w:vertAlign w:val="superscript"/>
        </w:rPr>
        <w:t>2</w:t>
      </w:r>
      <w:r w:rsidR="006560CC" w:rsidRPr="006560CC">
        <w:t xml:space="preserve"> platībā;</w:t>
      </w:r>
    </w:p>
    <w:p w14:paraId="5A85CE61" w14:textId="77777777" w:rsidR="006560CC" w:rsidRPr="006560CC" w:rsidRDefault="00181F9C" w:rsidP="0066773F">
      <w:pPr>
        <w:numPr>
          <w:ilvl w:val="1"/>
          <w:numId w:val="3"/>
        </w:numPr>
        <w:contextualSpacing/>
        <w:jc w:val="both"/>
      </w:pPr>
      <w:r>
        <w:rPr>
          <w:u w:val="single"/>
        </w:rPr>
        <w:t>Futbola laukuma ar mākslīgā zāliena segum</w:t>
      </w:r>
      <w:r w:rsidR="00146FF0">
        <w:rPr>
          <w:u w:val="single"/>
        </w:rPr>
        <w:t>u</w:t>
      </w:r>
      <w:r>
        <w:rPr>
          <w:u w:val="single"/>
        </w:rPr>
        <w:t xml:space="preserve"> izbūve ne mazāk</w:t>
      </w:r>
      <w:proofErr w:type="gramStart"/>
      <w:r>
        <w:rPr>
          <w:u w:val="single"/>
        </w:rPr>
        <w:t xml:space="preserve"> </w:t>
      </w:r>
      <w:r w:rsidR="006560CC" w:rsidRPr="006560CC">
        <w:t xml:space="preserve"> </w:t>
      </w:r>
      <w:proofErr w:type="gramEnd"/>
      <w:r w:rsidR="006560CC" w:rsidRPr="00816DD8">
        <w:t xml:space="preserve">kā </w:t>
      </w:r>
      <w:r>
        <w:t>2400</w:t>
      </w:r>
      <w:r w:rsidR="00487300" w:rsidRPr="00816DD8">
        <w:t> </w:t>
      </w:r>
      <w:r w:rsidR="006560CC" w:rsidRPr="00816DD8">
        <w:t>m</w:t>
      </w:r>
      <w:r w:rsidR="006560CC" w:rsidRPr="00816DD8">
        <w:rPr>
          <w:vertAlign w:val="superscript"/>
        </w:rPr>
        <w:t>2</w:t>
      </w:r>
      <w:r w:rsidR="006560CC" w:rsidRPr="006560CC">
        <w:t xml:space="preserve"> </w:t>
      </w:r>
      <w:r w:rsidR="00487300" w:rsidRPr="006560CC">
        <w:t xml:space="preserve"> </w:t>
      </w:r>
      <w:r w:rsidR="006560CC" w:rsidRPr="006560CC">
        <w:t xml:space="preserve">platībā; </w:t>
      </w:r>
    </w:p>
    <w:p w14:paraId="5A4B4BF5" w14:textId="77777777" w:rsidR="006560CC" w:rsidRPr="006560CC" w:rsidRDefault="006560CC" w:rsidP="0066773F">
      <w:pPr>
        <w:pStyle w:val="ListParagraph"/>
        <w:numPr>
          <w:ilvl w:val="1"/>
          <w:numId w:val="3"/>
        </w:numPr>
        <w:jc w:val="both"/>
      </w:pPr>
      <w:r w:rsidRPr="006560CC">
        <w:t xml:space="preserve">šī punkta 1.1. un 1.2.apakšpunktos noteiktās prasības var apliecināt ar </w:t>
      </w:r>
      <w:r w:rsidR="00487300">
        <w:t xml:space="preserve">vienu vai diviem </w:t>
      </w:r>
      <w:r w:rsidRPr="006560CC">
        <w:t>atsevišķiem līgumiem, kas atbilst 1.punkta prasībai, tas ir ar vienu līgumu 1.1. apakšpunkta prasību un ar vienu līgumu 1.2.apakšpunkta prasību.</w:t>
      </w:r>
    </w:p>
    <w:p w14:paraId="15ADE55A" w14:textId="77777777" w:rsidR="00EC1F33" w:rsidRPr="001E080C" w:rsidRDefault="0076715F" w:rsidP="001E080C">
      <w:pPr>
        <w:jc w:val="both"/>
        <w:rPr>
          <w:i/>
          <w:sz w:val="23"/>
          <w:szCs w:val="23"/>
        </w:rPr>
      </w:pPr>
      <w:r w:rsidRPr="001E080C">
        <w:rPr>
          <w:i/>
          <w:sz w:val="23"/>
          <w:szCs w:val="23"/>
        </w:rPr>
        <w:t>Ja piedāvājumu iesniedz piegādātāju apvienība, tad vis</w:t>
      </w:r>
      <w:r w:rsidR="00B60C6C" w:rsidRPr="001E080C">
        <w:rPr>
          <w:i/>
          <w:sz w:val="23"/>
          <w:szCs w:val="23"/>
        </w:rPr>
        <w:t>u apvienības dalībnieku pieredzi</w:t>
      </w:r>
      <w:r w:rsidRPr="001E080C">
        <w:rPr>
          <w:i/>
          <w:sz w:val="23"/>
          <w:szCs w:val="23"/>
        </w:rPr>
        <w:t xml:space="preserve"> </w:t>
      </w:r>
      <w:r w:rsidR="00B60C6C" w:rsidRPr="001E080C">
        <w:rPr>
          <w:i/>
          <w:sz w:val="23"/>
          <w:szCs w:val="23"/>
        </w:rPr>
        <w:t>var skaitīt kopā.</w:t>
      </w:r>
      <w:r w:rsidR="00A434E3" w:rsidRPr="001E080C">
        <w:rPr>
          <w:i/>
          <w:sz w:val="23"/>
          <w:szCs w:val="23"/>
        </w:rPr>
        <w:t xml:space="preserve"> </w:t>
      </w:r>
    </w:p>
    <w:p w14:paraId="4B445E06" w14:textId="77777777" w:rsidR="00EC1F33" w:rsidRPr="006560CC" w:rsidRDefault="00EC1F33" w:rsidP="00EC1F33">
      <w:pPr>
        <w:ind w:firstLine="360"/>
        <w:jc w:val="both"/>
      </w:pPr>
      <w:r w:rsidRPr="006560CC">
        <w:t>Lai apliecinātu nolikuma 2.pielikuma “Kvalifikācija” 1.punktā noteikto pieredzi, tabulā norādīt informāciju par līgumu/</w:t>
      </w:r>
      <w:proofErr w:type="spellStart"/>
      <w:r w:rsidRPr="006560CC">
        <w:t>iem</w:t>
      </w:r>
      <w:proofErr w:type="spellEnd"/>
      <w:r w:rsidRPr="006560CC">
        <w:t xml:space="preserve">, kas atbilst minētajai prasībai, kā arī </w:t>
      </w:r>
      <w:r w:rsidR="00C45FC9" w:rsidRPr="006560CC">
        <w:t>p</w:t>
      </w:r>
      <w:r w:rsidRPr="006560CC">
        <w:t xml:space="preserve">ar līgumiem, ar kuriem </w:t>
      </w:r>
      <w:r w:rsidRPr="006560CC">
        <w:rPr>
          <w:bCs/>
          <w:iCs/>
        </w:rPr>
        <w:t xml:space="preserve">pretendents </w:t>
      </w:r>
      <w:r w:rsidRPr="006560CC">
        <w:t>pamato savu pieredzi,</w:t>
      </w:r>
      <w:r w:rsidRPr="006560CC">
        <w:rPr>
          <w:b/>
        </w:rPr>
        <w:t xml:space="preserve"> jāiesniedz atsauksmes vai alternatīvs dokuments </w:t>
      </w:r>
      <w:r w:rsidRPr="006560CC">
        <w:t xml:space="preserve">(atsauksme, kas sniegta komersantam, objekta būvatļauja, akts par objekta pieņemšanu ekspluatācijā </w:t>
      </w:r>
      <w:proofErr w:type="spellStart"/>
      <w:r w:rsidRPr="006560CC">
        <w:t>u.c</w:t>
      </w:r>
      <w:proofErr w:type="spellEnd"/>
      <w:r w:rsidRPr="006560CC">
        <w:t xml:space="preserve">), kas satur šādu informāciju: </w:t>
      </w:r>
      <w:r w:rsidRPr="006560CC">
        <w:rPr>
          <w:u w:val="single"/>
        </w:rPr>
        <w:t xml:space="preserve">pasūtītājs, </w:t>
      </w:r>
      <w:r w:rsidR="00C45FC9" w:rsidRPr="006560CC">
        <w:rPr>
          <w:u w:val="single"/>
        </w:rPr>
        <w:t xml:space="preserve">būvuzraudzības </w:t>
      </w:r>
      <w:r w:rsidRPr="006560CC">
        <w:rPr>
          <w:u w:val="single"/>
        </w:rPr>
        <w:t>līguma priekšmets</w:t>
      </w:r>
      <w:r w:rsidR="00C45FC9" w:rsidRPr="006560CC">
        <w:rPr>
          <w:u w:val="single"/>
        </w:rPr>
        <w:t xml:space="preserve"> un</w:t>
      </w:r>
      <w:r w:rsidRPr="006560CC">
        <w:rPr>
          <w:u w:val="single"/>
        </w:rPr>
        <w:t xml:space="preserve"> līguma darbības termiņš, </w:t>
      </w:r>
      <w:r w:rsidR="00C45FC9" w:rsidRPr="006560CC">
        <w:rPr>
          <w:u w:val="single"/>
        </w:rPr>
        <w:t>būvuzraudzības objekts un tajā veikto</w:t>
      </w:r>
      <w:r w:rsidRPr="006560CC">
        <w:rPr>
          <w:u w:val="single"/>
        </w:rPr>
        <w:t xml:space="preserve"> </w:t>
      </w:r>
      <w:r w:rsidR="00C45FC9" w:rsidRPr="006560CC">
        <w:rPr>
          <w:u w:val="single"/>
        </w:rPr>
        <w:t>būv</w:t>
      </w:r>
      <w:r w:rsidRPr="006560CC">
        <w:rPr>
          <w:u w:val="single"/>
        </w:rPr>
        <w:t>darb</w:t>
      </w:r>
      <w:r w:rsidR="00C45FC9" w:rsidRPr="006560CC">
        <w:rPr>
          <w:u w:val="single"/>
        </w:rPr>
        <w:t>u</w:t>
      </w:r>
      <w:r w:rsidRPr="006560CC">
        <w:rPr>
          <w:u w:val="single"/>
        </w:rPr>
        <w:t xml:space="preserve"> </w:t>
      </w:r>
      <w:r w:rsidR="00C45FC9" w:rsidRPr="006560CC">
        <w:rPr>
          <w:u w:val="single"/>
        </w:rPr>
        <w:t>vispārīgs apraksts</w:t>
      </w:r>
      <w:r w:rsidRPr="006560CC">
        <w:rPr>
          <w:u w:val="single"/>
        </w:rPr>
        <w:t>, un ka līgums izpildīts atbilstoši līguma nosacījumiem un normatīvajiem aktiem.</w:t>
      </w:r>
      <w:r w:rsidRPr="006560CC">
        <w:t xml:space="preserve"> Atsauksme vai alternatīvs dokuments nav jāiesniedz par līgumiem, kur pasūtītājs bija Jelgavas pilsētas pašvaldība vai tās iestāde.</w:t>
      </w:r>
    </w:p>
    <w:p w14:paraId="18D7EC17" w14:textId="77777777" w:rsidR="006560CC" w:rsidRPr="006560CC" w:rsidRDefault="006560CC" w:rsidP="006560CC">
      <w:pPr>
        <w:jc w:val="both"/>
        <w:rPr>
          <w:i/>
          <w:noProof/>
          <w:sz w:val="22"/>
          <w:szCs w:val="22"/>
        </w:rPr>
      </w:pPr>
      <w:r w:rsidRPr="006560CC">
        <w:rPr>
          <w:i/>
          <w:noProof/>
          <w:sz w:val="22"/>
          <w:szCs w:val="22"/>
        </w:rPr>
        <w:t xml:space="preserve">Tabula 2 </w:t>
      </w:r>
      <w:r w:rsidRPr="006560CC">
        <w:rPr>
          <w:i/>
        </w:rPr>
        <w:t>– norādīt informāciju par līgumu/objektu, kas atbilst 1.punkta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1701"/>
        <w:gridCol w:w="3260"/>
        <w:gridCol w:w="1985"/>
      </w:tblGrid>
      <w:tr w:rsidR="006560CC" w:rsidRPr="006560CC" w14:paraId="13174DBE" w14:textId="77777777" w:rsidTr="001E080C">
        <w:tc>
          <w:tcPr>
            <w:tcW w:w="720" w:type="dxa"/>
            <w:tcBorders>
              <w:top w:val="single" w:sz="4" w:space="0" w:color="auto"/>
              <w:left w:val="single" w:sz="4" w:space="0" w:color="auto"/>
              <w:bottom w:val="single" w:sz="4" w:space="0" w:color="auto"/>
              <w:right w:val="single" w:sz="4" w:space="0" w:color="auto"/>
            </w:tcBorders>
            <w:vAlign w:val="center"/>
          </w:tcPr>
          <w:p w14:paraId="2E88F504" w14:textId="77777777" w:rsidR="006560CC" w:rsidRPr="006560CC" w:rsidRDefault="006560CC" w:rsidP="001E080C">
            <w:pPr>
              <w:jc w:val="center"/>
              <w:rPr>
                <w:sz w:val="22"/>
                <w:szCs w:val="22"/>
              </w:rPr>
            </w:pPr>
            <w:r w:rsidRPr="006560CC">
              <w:rPr>
                <w:sz w:val="22"/>
                <w:szCs w:val="22"/>
              </w:rPr>
              <w:t>Nr. p.k.</w:t>
            </w:r>
          </w:p>
        </w:tc>
        <w:tc>
          <w:tcPr>
            <w:tcW w:w="1690" w:type="dxa"/>
            <w:tcBorders>
              <w:top w:val="single" w:sz="4" w:space="0" w:color="auto"/>
              <w:left w:val="single" w:sz="4" w:space="0" w:color="auto"/>
              <w:bottom w:val="single" w:sz="4" w:space="0" w:color="auto"/>
              <w:right w:val="single" w:sz="4" w:space="0" w:color="auto"/>
            </w:tcBorders>
            <w:vAlign w:val="center"/>
          </w:tcPr>
          <w:p w14:paraId="572C58F1" w14:textId="77777777" w:rsidR="006560CC" w:rsidRPr="006560CC" w:rsidRDefault="006560CC" w:rsidP="001E080C">
            <w:pPr>
              <w:jc w:val="center"/>
              <w:rPr>
                <w:sz w:val="22"/>
                <w:szCs w:val="22"/>
              </w:rPr>
            </w:pPr>
            <w:r w:rsidRPr="006560CC">
              <w:rPr>
                <w:sz w:val="22"/>
                <w:szCs w:val="22"/>
              </w:rPr>
              <w:t>Līguma nosaukums,</w:t>
            </w:r>
          </w:p>
          <w:p w14:paraId="5B5D021F" w14:textId="77777777" w:rsidR="006560CC" w:rsidRPr="006560CC" w:rsidRDefault="006560CC" w:rsidP="001E080C">
            <w:pPr>
              <w:jc w:val="center"/>
              <w:rPr>
                <w:sz w:val="22"/>
                <w:szCs w:val="22"/>
              </w:rPr>
            </w:pPr>
            <w:r w:rsidRPr="006560CC">
              <w:rPr>
                <w:sz w:val="22"/>
                <w:szCs w:val="22"/>
              </w:rPr>
              <w:t>objekta adrese</w:t>
            </w:r>
          </w:p>
        </w:tc>
        <w:tc>
          <w:tcPr>
            <w:tcW w:w="1701" w:type="dxa"/>
            <w:tcBorders>
              <w:top w:val="single" w:sz="4" w:space="0" w:color="auto"/>
              <w:left w:val="single" w:sz="4" w:space="0" w:color="auto"/>
              <w:bottom w:val="single" w:sz="4" w:space="0" w:color="auto"/>
              <w:right w:val="single" w:sz="4" w:space="0" w:color="auto"/>
            </w:tcBorders>
            <w:vAlign w:val="center"/>
          </w:tcPr>
          <w:p w14:paraId="1A2740AC" w14:textId="77777777" w:rsidR="006560CC" w:rsidRPr="006560CC" w:rsidRDefault="006560CC" w:rsidP="001E080C">
            <w:pPr>
              <w:jc w:val="center"/>
              <w:rPr>
                <w:sz w:val="22"/>
                <w:szCs w:val="22"/>
              </w:rPr>
            </w:pPr>
            <w:r w:rsidRPr="006560CC">
              <w:rPr>
                <w:sz w:val="23"/>
                <w:szCs w:val="23"/>
              </w:rPr>
              <w:t>līguma darbības laiks (no – līdz)</w:t>
            </w:r>
          </w:p>
        </w:tc>
        <w:tc>
          <w:tcPr>
            <w:tcW w:w="3260" w:type="dxa"/>
            <w:tcBorders>
              <w:top w:val="single" w:sz="4" w:space="0" w:color="auto"/>
              <w:left w:val="single" w:sz="4" w:space="0" w:color="auto"/>
              <w:bottom w:val="single" w:sz="4" w:space="0" w:color="auto"/>
              <w:right w:val="single" w:sz="4" w:space="0" w:color="auto"/>
            </w:tcBorders>
            <w:vAlign w:val="center"/>
          </w:tcPr>
          <w:p w14:paraId="6EE8BF0D" w14:textId="77777777" w:rsidR="006560CC" w:rsidRPr="006560CC" w:rsidRDefault="006560CC" w:rsidP="00360007">
            <w:pPr>
              <w:jc w:val="center"/>
              <w:rPr>
                <w:sz w:val="22"/>
                <w:szCs w:val="22"/>
              </w:rPr>
            </w:pPr>
            <w:r w:rsidRPr="006560CC">
              <w:rPr>
                <w:sz w:val="22"/>
                <w:szCs w:val="22"/>
              </w:rPr>
              <w:t>Uzraudzīto būvdarbu raksturojums</w:t>
            </w:r>
            <w:r w:rsidR="00D817E0">
              <w:rPr>
                <w:sz w:val="22"/>
                <w:szCs w:val="22"/>
              </w:rPr>
              <w:t>:</w:t>
            </w:r>
            <w:r w:rsidRPr="006560CC">
              <w:rPr>
                <w:sz w:val="22"/>
                <w:szCs w:val="22"/>
              </w:rPr>
              <w:t xml:space="preserve"> t.sk.</w:t>
            </w:r>
            <w:r w:rsidR="00487300">
              <w:rPr>
                <w:sz w:val="22"/>
                <w:szCs w:val="22"/>
              </w:rPr>
              <w:t xml:space="preserve"> </w:t>
            </w:r>
            <w:r w:rsidR="00181F9C">
              <w:rPr>
                <w:sz w:val="20"/>
                <w:szCs w:val="20"/>
              </w:rPr>
              <w:t>sintētisko segumu</w:t>
            </w:r>
            <w:r w:rsidRPr="000C5DA3">
              <w:rPr>
                <w:sz w:val="20"/>
                <w:szCs w:val="20"/>
              </w:rPr>
              <w:t xml:space="preserve"> platība m</w:t>
            </w:r>
            <w:r w:rsidRPr="000C5DA3">
              <w:rPr>
                <w:sz w:val="20"/>
                <w:szCs w:val="20"/>
                <w:vertAlign w:val="superscript"/>
              </w:rPr>
              <w:t>2</w:t>
            </w:r>
            <w:r w:rsidRPr="000C5DA3">
              <w:rPr>
                <w:sz w:val="20"/>
                <w:szCs w:val="20"/>
              </w:rPr>
              <w:t>,</w:t>
            </w:r>
            <w:proofErr w:type="gramStart"/>
            <w:r w:rsidRPr="000C5DA3">
              <w:rPr>
                <w:sz w:val="20"/>
                <w:szCs w:val="20"/>
              </w:rPr>
              <w:t xml:space="preserve"> </w:t>
            </w:r>
            <w:r w:rsidR="00181F9C">
              <w:rPr>
                <w:sz w:val="20"/>
                <w:szCs w:val="20"/>
              </w:rPr>
              <w:t xml:space="preserve"> </w:t>
            </w:r>
            <w:proofErr w:type="gramEnd"/>
            <w:r w:rsidR="00181F9C">
              <w:rPr>
                <w:sz w:val="20"/>
                <w:szCs w:val="20"/>
              </w:rPr>
              <w:t>mākslīgā z</w:t>
            </w:r>
            <w:r w:rsidR="00360007">
              <w:rPr>
                <w:sz w:val="20"/>
                <w:szCs w:val="20"/>
              </w:rPr>
              <w:t>āl</w:t>
            </w:r>
            <w:r w:rsidR="00181F9C">
              <w:rPr>
                <w:sz w:val="20"/>
                <w:szCs w:val="20"/>
              </w:rPr>
              <w:t xml:space="preserve">iena seguma </w:t>
            </w:r>
            <w:r w:rsidR="00487300" w:rsidRPr="000C5DA3">
              <w:rPr>
                <w:sz w:val="20"/>
                <w:szCs w:val="20"/>
              </w:rPr>
              <w:t>platība m</w:t>
            </w:r>
            <w:r w:rsidR="00487300" w:rsidRPr="000C5DA3">
              <w:rPr>
                <w:sz w:val="20"/>
                <w:szCs w:val="20"/>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71F65B3E" w14:textId="77777777" w:rsidR="006560CC" w:rsidRPr="006560CC" w:rsidRDefault="006560CC" w:rsidP="001E080C">
            <w:pPr>
              <w:jc w:val="center"/>
              <w:rPr>
                <w:sz w:val="22"/>
                <w:szCs w:val="22"/>
              </w:rPr>
            </w:pPr>
            <w:r w:rsidRPr="006560CC">
              <w:rPr>
                <w:sz w:val="22"/>
                <w:szCs w:val="22"/>
              </w:rPr>
              <w:t>Pasūtītājs, kontaktpersona, tālrunis</w:t>
            </w:r>
          </w:p>
        </w:tc>
      </w:tr>
      <w:tr w:rsidR="006560CC" w:rsidRPr="006560CC" w14:paraId="19271D86" w14:textId="77777777" w:rsidTr="001E080C">
        <w:tc>
          <w:tcPr>
            <w:tcW w:w="720" w:type="dxa"/>
            <w:tcBorders>
              <w:top w:val="single" w:sz="4" w:space="0" w:color="auto"/>
              <w:left w:val="single" w:sz="4" w:space="0" w:color="auto"/>
              <w:bottom w:val="single" w:sz="4" w:space="0" w:color="auto"/>
              <w:right w:val="single" w:sz="4" w:space="0" w:color="auto"/>
            </w:tcBorders>
          </w:tcPr>
          <w:p w14:paraId="000E1B03" w14:textId="77777777" w:rsidR="006560CC" w:rsidRPr="006560CC" w:rsidRDefault="006560CC" w:rsidP="001E080C">
            <w:pPr>
              <w:jc w:val="center"/>
              <w:rPr>
                <w:sz w:val="23"/>
                <w:szCs w:val="23"/>
              </w:rPr>
            </w:pPr>
            <w:r w:rsidRPr="006560CC">
              <w:rPr>
                <w:sz w:val="23"/>
                <w:szCs w:val="23"/>
              </w:rPr>
              <w:t>1</w:t>
            </w:r>
          </w:p>
        </w:tc>
        <w:tc>
          <w:tcPr>
            <w:tcW w:w="1690" w:type="dxa"/>
            <w:tcBorders>
              <w:top w:val="single" w:sz="4" w:space="0" w:color="auto"/>
              <w:left w:val="single" w:sz="4" w:space="0" w:color="auto"/>
              <w:bottom w:val="single" w:sz="4" w:space="0" w:color="auto"/>
              <w:right w:val="single" w:sz="4" w:space="0" w:color="auto"/>
            </w:tcBorders>
          </w:tcPr>
          <w:p w14:paraId="382F0347" w14:textId="77777777" w:rsidR="006560CC" w:rsidRPr="006560CC" w:rsidRDefault="006560CC" w:rsidP="001E080C">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7E9D95AE" w14:textId="77777777" w:rsidR="006560CC" w:rsidRPr="006560CC" w:rsidRDefault="006560CC" w:rsidP="001E080C">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7E842859" w14:textId="77777777" w:rsidR="006560CC" w:rsidRPr="006560CC" w:rsidRDefault="006560CC" w:rsidP="001E080C">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2F0CCD27" w14:textId="77777777" w:rsidR="006560CC" w:rsidRPr="006560CC" w:rsidRDefault="006560CC" w:rsidP="001E080C">
            <w:pPr>
              <w:rPr>
                <w:sz w:val="23"/>
                <w:szCs w:val="23"/>
              </w:rPr>
            </w:pPr>
          </w:p>
        </w:tc>
      </w:tr>
      <w:tr w:rsidR="006560CC" w:rsidRPr="006560CC" w14:paraId="590ABFA3" w14:textId="77777777" w:rsidTr="001E080C">
        <w:tc>
          <w:tcPr>
            <w:tcW w:w="720" w:type="dxa"/>
            <w:tcBorders>
              <w:top w:val="single" w:sz="4" w:space="0" w:color="auto"/>
              <w:left w:val="single" w:sz="4" w:space="0" w:color="auto"/>
              <w:bottom w:val="single" w:sz="4" w:space="0" w:color="auto"/>
              <w:right w:val="single" w:sz="4" w:space="0" w:color="auto"/>
            </w:tcBorders>
          </w:tcPr>
          <w:p w14:paraId="0CA454AE" w14:textId="77777777" w:rsidR="006560CC" w:rsidRPr="006560CC" w:rsidRDefault="006560CC" w:rsidP="001E080C">
            <w:pPr>
              <w:jc w:val="center"/>
              <w:rPr>
                <w:sz w:val="23"/>
                <w:szCs w:val="23"/>
              </w:rPr>
            </w:pPr>
            <w:r w:rsidRPr="006560CC">
              <w:rPr>
                <w:sz w:val="23"/>
                <w:szCs w:val="23"/>
              </w:rPr>
              <w:t>2</w:t>
            </w:r>
          </w:p>
        </w:tc>
        <w:tc>
          <w:tcPr>
            <w:tcW w:w="1690" w:type="dxa"/>
            <w:tcBorders>
              <w:top w:val="single" w:sz="4" w:space="0" w:color="auto"/>
              <w:left w:val="single" w:sz="4" w:space="0" w:color="auto"/>
              <w:bottom w:val="single" w:sz="4" w:space="0" w:color="auto"/>
              <w:right w:val="single" w:sz="4" w:space="0" w:color="auto"/>
            </w:tcBorders>
          </w:tcPr>
          <w:p w14:paraId="17515721" w14:textId="77777777" w:rsidR="006560CC" w:rsidRPr="006560CC" w:rsidRDefault="006560CC" w:rsidP="001E080C">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26883E25" w14:textId="77777777" w:rsidR="006560CC" w:rsidRPr="006560CC" w:rsidRDefault="006560CC" w:rsidP="001E080C">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53C4CAE9" w14:textId="77777777" w:rsidR="006560CC" w:rsidRPr="006560CC" w:rsidRDefault="006560CC" w:rsidP="001E080C">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3FA932B2" w14:textId="77777777" w:rsidR="006560CC" w:rsidRPr="006560CC" w:rsidRDefault="006560CC" w:rsidP="001E080C">
            <w:pPr>
              <w:rPr>
                <w:sz w:val="23"/>
                <w:szCs w:val="23"/>
              </w:rPr>
            </w:pPr>
          </w:p>
        </w:tc>
      </w:tr>
    </w:tbl>
    <w:p w14:paraId="0C66BC6A" w14:textId="77777777" w:rsidR="00B60C6C" w:rsidRPr="006560CC" w:rsidRDefault="00084FFA" w:rsidP="00084FFA">
      <w:pPr>
        <w:jc w:val="both"/>
        <w:rPr>
          <w:i/>
        </w:rPr>
      </w:pPr>
      <w:r w:rsidRPr="006560CC">
        <w:rPr>
          <w:b/>
        </w:rPr>
        <w:t xml:space="preserve"> </w:t>
      </w:r>
      <w:r w:rsidR="00EC1F33" w:rsidRPr="006560CC">
        <w:rPr>
          <w:i/>
        </w:rPr>
        <w:t>Piedāvājumu vērtēšanas laikā, komisija var pieprasīt, un pretendentam ir jāiesniedz dokumenti, kas apliecina norādītā līguma/objekta atbilstību šā punkta prasībām (</w:t>
      </w:r>
      <w:proofErr w:type="gramStart"/>
      <w:r w:rsidR="00EC1F33" w:rsidRPr="006560CC">
        <w:rPr>
          <w:i/>
        </w:rPr>
        <w:t>piem.</w:t>
      </w:r>
      <w:proofErr w:type="gramEnd"/>
      <w:r w:rsidR="00EC1F33" w:rsidRPr="006560CC">
        <w:rPr>
          <w:i/>
        </w:rPr>
        <w:t xml:space="preserve"> akts par izpildītiem būvdarbiem, segto darbu akti objektā vai citi dokumenti, kuri pierāda, ka līgums/objekts atbilst šā punkta noteiktajai prasībai.</w:t>
      </w:r>
    </w:p>
    <w:p w14:paraId="5C56ED12" w14:textId="77777777" w:rsidR="00C45FC9" w:rsidRPr="006560CC" w:rsidRDefault="00C45FC9" w:rsidP="00084FFA">
      <w:pPr>
        <w:jc w:val="both"/>
        <w:rPr>
          <w:b/>
        </w:rPr>
      </w:pPr>
    </w:p>
    <w:p w14:paraId="0DD1BF15" w14:textId="77777777" w:rsidR="00000E3B" w:rsidRPr="00B60C6C" w:rsidRDefault="00000E3B" w:rsidP="00000E3B">
      <w:pPr>
        <w:pStyle w:val="ListParagraph"/>
        <w:numPr>
          <w:ilvl w:val="0"/>
          <w:numId w:val="3"/>
        </w:numPr>
        <w:jc w:val="both"/>
        <w:rPr>
          <w:b/>
        </w:rPr>
      </w:pPr>
      <w:r w:rsidRPr="00B60C6C">
        <w:rPr>
          <w:b/>
        </w:rPr>
        <w:t>Pretendents nodrošina šajā punktā prasītos speciālistus</w:t>
      </w:r>
    </w:p>
    <w:p w14:paraId="429C3F8D" w14:textId="77777777" w:rsidR="00000E3B" w:rsidRPr="00000E3B" w:rsidRDefault="00000E3B" w:rsidP="0094567B">
      <w:pPr>
        <w:pStyle w:val="ListParagraph"/>
        <w:numPr>
          <w:ilvl w:val="0"/>
          <w:numId w:val="4"/>
        </w:numPr>
        <w:jc w:val="both"/>
        <w:rPr>
          <w:b/>
          <w:u w:val="single"/>
        </w:rPr>
      </w:pPr>
      <w:r w:rsidRPr="00000E3B">
        <w:rPr>
          <w:b/>
        </w:rPr>
        <w:t>informācija par prasīto personālu</w:t>
      </w:r>
      <w:r>
        <w:t xml:space="preserve"> jāieraksta zemāk dotajās tabulās, aizpildot visas ailes, </w:t>
      </w:r>
    </w:p>
    <w:p w14:paraId="7F3EE387" w14:textId="77777777" w:rsidR="00000E3B" w:rsidRPr="00000E3B" w:rsidRDefault="00000E3B" w:rsidP="0094567B">
      <w:pPr>
        <w:pStyle w:val="ListParagraph"/>
        <w:numPr>
          <w:ilvl w:val="0"/>
          <w:numId w:val="4"/>
        </w:numPr>
        <w:jc w:val="both"/>
        <w:rPr>
          <w:b/>
          <w:u w:val="single"/>
        </w:rPr>
      </w:pPr>
      <w:r w:rsidRPr="00000E3B">
        <w:rPr>
          <w:u w:val="single"/>
        </w:rPr>
        <w:t>ja piedāvātais speciālists nav pretendenta darbinieks</w:t>
      </w:r>
      <w:r w:rsidRPr="0054479B">
        <w:t>,</w:t>
      </w:r>
      <w:r w:rsidRPr="00000E3B">
        <w:rPr>
          <w:b/>
        </w:rPr>
        <w:t xml:space="preserve"> jāpievieno attiecīgās personas parakstīts apliecinājums</w:t>
      </w:r>
      <w:r w:rsidRPr="00905860">
        <w:t xml:space="preserve"> (saskaņā ar piedāvāto </w:t>
      </w:r>
      <w:r w:rsidRPr="00000E3B">
        <w:rPr>
          <w:b/>
          <w:i/>
        </w:rPr>
        <w:t>Speciālista apliecinājuma formu</w:t>
      </w:r>
      <w:r w:rsidRPr="00905860">
        <w:t xml:space="preserve">) par gatavību piedalīties </w:t>
      </w:r>
      <w:r>
        <w:t>iepirkuma līguma izpildē:</w:t>
      </w:r>
    </w:p>
    <w:p w14:paraId="2AABB40C" w14:textId="77777777" w:rsidR="00000E3B" w:rsidRPr="00390112" w:rsidRDefault="00000E3B" w:rsidP="00000E3B">
      <w:pPr>
        <w:widowControl w:val="0"/>
        <w:spacing w:before="12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000E3B" w:rsidRPr="00390112" w14:paraId="06307D93" w14:textId="77777777" w:rsidTr="0094567B">
        <w:trPr>
          <w:trHeight w:val="3483"/>
        </w:trPr>
        <w:tc>
          <w:tcPr>
            <w:tcW w:w="9571" w:type="dxa"/>
          </w:tcPr>
          <w:p w14:paraId="1826E988" w14:textId="77777777" w:rsidR="00000E3B" w:rsidRPr="00390112" w:rsidRDefault="00000E3B" w:rsidP="0094567B">
            <w:pPr>
              <w:widowControl w:val="0"/>
              <w:jc w:val="center"/>
              <w:rPr>
                <w:b/>
                <w:bCs/>
              </w:rPr>
            </w:pPr>
            <w:r w:rsidRPr="00390112">
              <w:rPr>
                <w:b/>
                <w:bCs/>
              </w:rPr>
              <w:lastRenderedPageBreak/>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27D9D096" w14:textId="77777777" w:rsidR="00000E3B" w:rsidRPr="00390112" w:rsidRDefault="00000E3B" w:rsidP="0094567B">
            <w:pPr>
              <w:widowControl w:val="0"/>
              <w:jc w:val="center"/>
              <w:rPr>
                <w:b/>
                <w:bCs/>
              </w:rPr>
            </w:pPr>
            <w:r w:rsidRPr="00390112">
              <w:rPr>
                <w:b/>
                <w:bCs/>
              </w:rPr>
              <w:t>par gatavību piedalīties būvdarbu veikšanā</w:t>
            </w:r>
          </w:p>
          <w:p w14:paraId="6A23DD96" w14:textId="77777777" w:rsidR="00000E3B" w:rsidRPr="00390112" w:rsidRDefault="00000E3B" w:rsidP="0094567B">
            <w:pPr>
              <w:widowControl w:val="0"/>
              <w:jc w:val="both"/>
              <w:rPr>
                <w:bCs/>
              </w:rPr>
            </w:pPr>
            <w:r w:rsidRPr="00390112">
              <w:rPr>
                <w:bCs/>
              </w:rPr>
              <w:t xml:space="preserve">Ar šo es apņemos </w:t>
            </w:r>
          </w:p>
          <w:p w14:paraId="7CF8AE30" w14:textId="77777777" w:rsidR="00000E3B" w:rsidRPr="00907B93" w:rsidRDefault="00000E3B" w:rsidP="0094567B">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6B3F5A73" w14:textId="77777777" w:rsidR="00000E3B" w:rsidRPr="00907B93" w:rsidRDefault="00000E3B" w:rsidP="0094567B">
            <w:pPr>
              <w:widowControl w:val="0"/>
              <w:spacing w:before="120"/>
              <w:jc w:val="both"/>
              <w:rPr>
                <w:bCs/>
              </w:rPr>
            </w:pPr>
            <w:r>
              <w:rPr>
                <w:noProof/>
                <w:lang w:val="en-US"/>
              </w:rPr>
              <mc:AlternateContent>
                <mc:Choice Requires="wps">
                  <w:drawing>
                    <wp:anchor distT="0" distB="0" distL="114300" distR="114300" simplePos="0" relativeHeight="251660288" behindDoc="0" locked="0" layoutInCell="1" allowOverlap="1" wp14:anchorId="474D6A2A" wp14:editId="7FEEB5DB">
                      <wp:simplePos x="0" y="0"/>
                      <wp:positionH relativeFrom="column">
                        <wp:posOffset>24130</wp:posOffset>
                      </wp:positionH>
                      <wp:positionV relativeFrom="paragraph">
                        <wp:posOffset>81915</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0408A8" id="Rectangle 1" o:spid="_x0000_s1026" style="position:absolute;margin-left:1.9pt;margin-top:6.4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787DE715" w14:textId="77777777" w:rsidR="00000E3B" w:rsidRPr="00907B93" w:rsidRDefault="00000E3B" w:rsidP="0094567B">
            <w:pPr>
              <w:widowControl w:val="0"/>
              <w:spacing w:before="120"/>
              <w:jc w:val="both"/>
              <w:rPr>
                <w:bCs/>
              </w:rPr>
            </w:pPr>
            <w:r>
              <w:rPr>
                <w:noProof/>
                <w:lang w:val="en-US"/>
              </w:rPr>
              <mc:AlternateContent>
                <mc:Choice Requires="wps">
                  <w:drawing>
                    <wp:anchor distT="0" distB="0" distL="114300" distR="114300" simplePos="0" relativeHeight="251661312" behindDoc="0" locked="0" layoutInCell="1" allowOverlap="1" wp14:anchorId="03C38248" wp14:editId="7E69B109">
                      <wp:simplePos x="0" y="0"/>
                      <wp:positionH relativeFrom="column">
                        <wp:posOffset>19685</wp:posOffset>
                      </wp:positionH>
                      <wp:positionV relativeFrom="paragraph">
                        <wp:posOffset>120015</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9B524" id="Rectangle 2" o:spid="_x0000_s1026" style="position:absolute;margin-left:1.55pt;margin-top:9.45pt;width:12.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3keeDn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w:t>
            </w:r>
            <w:proofErr w:type="spellStart"/>
            <w:r>
              <w:rPr>
                <w:bCs/>
              </w:rPr>
              <w:t>būvspeciālists</w:t>
            </w:r>
            <w:proofErr w:type="spellEnd"/>
            <w:r>
              <w:rPr>
                <w:bCs/>
              </w:rPr>
              <w:t xml:space="preserve">,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proofErr w:type="spellStart"/>
            <w:r>
              <w:rPr>
                <w:bCs/>
              </w:rPr>
              <w:t>būvspeciālistu</w:t>
            </w:r>
            <w:proofErr w:type="spellEnd"/>
            <w:r w:rsidRPr="00907B93">
              <w:rPr>
                <w:bCs/>
              </w:rPr>
              <w:t>.</w:t>
            </w:r>
          </w:p>
          <w:p w14:paraId="111713D5" w14:textId="77777777" w:rsidR="00000E3B" w:rsidRPr="00390112" w:rsidRDefault="00000E3B" w:rsidP="0094567B">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000E3B" w:rsidRPr="00390112" w14:paraId="7E88E9C2" w14:textId="77777777" w:rsidTr="0094567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D6087F4" w14:textId="77777777" w:rsidR="00000E3B" w:rsidRPr="00390112" w:rsidRDefault="00000E3B" w:rsidP="0094567B">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3B4C709C" w14:textId="77777777" w:rsidR="00000E3B" w:rsidRPr="00390112" w:rsidRDefault="00000E3B" w:rsidP="0094567B">
                  <w:pPr>
                    <w:widowControl w:val="0"/>
                    <w:rPr>
                      <w:sz w:val="23"/>
                      <w:szCs w:val="23"/>
                    </w:rPr>
                  </w:pPr>
                </w:p>
              </w:tc>
            </w:tr>
            <w:tr w:rsidR="00000E3B" w:rsidRPr="00390112" w14:paraId="130E0622" w14:textId="77777777" w:rsidTr="0094567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657CB68E" w14:textId="77777777" w:rsidR="00000E3B" w:rsidRPr="00390112" w:rsidRDefault="00000E3B" w:rsidP="0094567B">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7C7441D2" w14:textId="77777777" w:rsidR="00000E3B" w:rsidRPr="00390112" w:rsidRDefault="00000E3B" w:rsidP="0094567B">
                  <w:pPr>
                    <w:widowControl w:val="0"/>
                    <w:rPr>
                      <w:sz w:val="23"/>
                      <w:szCs w:val="23"/>
                    </w:rPr>
                  </w:pPr>
                </w:p>
              </w:tc>
            </w:tr>
            <w:tr w:rsidR="00000E3B" w:rsidRPr="00390112" w14:paraId="0D88B147" w14:textId="77777777" w:rsidTr="0094567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C0E0F1C" w14:textId="77777777" w:rsidR="00000E3B" w:rsidRPr="00390112" w:rsidRDefault="00000E3B" w:rsidP="0094567B">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626666F5" w14:textId="77777777" w:rsidR="00000E3B" w:rsidRPr="00390112" w:rsidRDefault="00000E3B" w:rsidP="0094567B">
                  <w:pPr>
                    <w:widowControl w:val="0"/>
                    <w:rPr>
                      <w:sz w:val="23"/>
                      <w:szCs w:val="23"/>
                    </w:rPr>
                  </w:pPr>
                </w:p>
              </w:tc>
            </w:tr>
          </w:tbl>
          <w:p w14:paraId="5005B653" w14:textId="77777777" w:rsidR="00000E3B" w:rsidRPr="00390112" w:rsidRDefault="00000E3B" w:rsidP="0094567B">
            <w:pPr>
              <w:widowControl w:val="0"/>
              <w:jc w:val="both"/>
              <w:rPr>
                <w:b/>
                <w:bCs/>
              </w:rPr>
            </w:pPr>
          </w:p>
        </w:tc>
      </w:tr>
    </w:tbl>
    <w:p w14:paraId="0D4E27B4" w14:textId="77777777" w:rsidR="00000E3B" w:rsidRDefault="00000E3B" w:rsidP="00000E3B">
      <w:pPr>
        <w:pStyle w:val="ListParagraph"/>
        <w:ind w:left="360" w:right="-688"/>
        <w:jc w:val="both"/>
        <w:rPr>
          <w:b/>
        </w:rPr>
      </w:pPr>
    </w:p>
    <w:p w14:paraId="0A55D9D1" w14:textId="77777777" w:rsidR="00434F39" w:rsidRPr="00000E3B" w:rsidRDefault="00000E3B" w:rsidP="00000E3B">
      <w:pPr>
        <w:ind w:right="-688"/>
        <w:jc w:val="both"/>
        <w:rPr>
          <w:b/>
        </w:rPr>
      </w:pPr>
      <w:r>
        <w:rPr>
          <w:b/>
        </w:rPr>
        <w:t xml:space="preserve">2.1. </w:t>
      </w:r>
      <w:r w:rsidR="00434F39" w:rsidRPr="00000E3B">
        <w:rPr>
          <w:b/>
        </w:rPr>
        <w:t>Prasības pretendenta piedāvātajam</w:t>
      </w:r>
      <w:r w:rsidR="00434F39" w:rsidRPr="006560CC">
        <w:t xml:space="preserve"> </w:t>
      </w:r>
      <w:r w:rsidR="00434F39" w:rsidRPr="00000E3B">
        <w:rPr>
          <w:b/>
        </w:rPr>
        <w:t xml:space="preserve">atbildīgajam </w:t>
      </w:r>
      <w:r w:rsidR="00B60C6C" w:rsidRPr="00000E3B">
        <w:rPr>
          <w:b/>
        </w:rPr>
        <w:t>būvuzraugam</w:t>
      </w:r>
      <w:r w:rsidR="00434F39" w:rsidRPr="00000E3B">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B08CA" w:rsidRPr="00DB08CA" w14:paraId="6B62B155" w14:textId="77777777" w:rsidTr="001B4B0E">
        <w:tc>
          <w:tcPr>
            <w:tcW w:w="9356" w:type="dxa"/>
            <w:tcBorders>
              <w:top w:val="single" w:sz="4" w:space="0" w:color="auto"/>
              <w:left w:val="single" w:sz="4" w:space="0" w:color="auto"/>
              <w:bottom w:val="single" w:sz="4" w:space="0" w:color="auto"/>
              <w:right w:val="single" w:sz="4" w:space="0" w:color="auto"/>
            </w:tcBorders>
          </w:tcPr>
          <w:p w14:paraId="1A91EDF6" w14:textId="6621321E" w:rsidR="00434F39" w:rsidRPr="00DB08CA" w:rsidRDefault="00667841" w:rsidP="00C64079">
            <w:pPr>
              <w:jc w:val="both"/>
            </w:pPr>
            <w:r w:rsidRPr="00DB08CA">
              <w:t xml:space="preserve"> </w:t>
            </w:r>
            <w:r w:rsidR="001E080C" w:rsidRPr="00DB08CA">
              <w:t>2</w:t>
            </w:r>
            <w:r w:rsidR="00434F39" w:rsidRPr="00DB08CA">
              <w:t>.1.</w:t>
            </w:r>
            <w:r w:rsidR="00C64079" w:rsidRPr="00DB08CA">
              <w:t>1.</w:t>
            </w:r>
            <w:r w:rsidR="00EE4C4C" w:rsidRPr="00DB08CA">
              <w:t xml:space="preserve"> Būvprakses</w:t>
            </w:r>
            <w:r w:rsidR="00434F39" w:rsidRPr="00DB08CA">
              <w:t xml:space="preserve"> </w:t>
            </w:r>
            <w:r w:rsidR="00EE4C4C" w:rsidRPr="00DB08CA">
              <w:t>s</w:t>
            </w:r>
            <w:r w:rsidR="00434F39" w:rsidRPr="00DB08CA">
              <w:t xml:space="preserve">ertifikāts </w:t>
            </w:r>
            <w:r w:rsidR="007B3DD1" w:rsidRPr="00DB08CA">
              <w:t xml:space="preserve">ceļu vai </w:t>
            </w:r>
            <w:r w:rsidR="00700302" w:rsidRPr="00DB08CA">
              <w:t>ē</w:t>
            </w:r>
            <w:r w:rsidR="00434F39" w:rsidRPr="00DB08CA">
              <w:t>ku</w:t>
            </w:r>
            <w:r w:rsidR="00700302" w:rsidRPr="00DB08CA">
              <w:t xml:space="preserve"> </w:t>
            </w:r>
            <w:r w:rsidR="00B60C6C" w:rsidRPr="00DB08CA">
              <w:t>būvdarbu būvuzraudzībā</w:t>
            </w:r>
            <w:r w:rsidR="00BF0C76" w:rsidRPr="00DB08CA">
              <w:t>*</w:t>
            </w:r>
            <w:r w:rsidR="00C64079" w:rsidRPr="00DB08CA">
              <w:t>.</w:t>
            </w:r>
          </w:p>
        </w:tc>
      </w:tr>
      <w:tr w:rsidR="00434F39" w:rsidRPr="006560CC" w14:paraId="53C8A07C" w14:textId="77777777" w:rsidTr="001B4B0E">
        <w:tc>
          <w:tcPr>
            <w:tcW w:w="9356" w:type="dxa"/>
            <w:tcBorders>
              <w:top w:val="single" w:sz="4" w:space="0" w:color="auto"/>
              <w:left w:val="single" w:sz="4" w:space="0" w:color="auto"/>
              <w:bottom w:val="single" w:sz="4" w:space="0" w:color="auto"/>
              <w:right w:val="single" w:sz="4" w:space="0" w:color="auto"/>
            </w:tcBorders>
          </w:tcPr>
          <w:p w14:paraId="443A0835" w14:textId="376FD38D" w:rsidR="006560CC" w:rsidRPr="00DB08CA" w:rsidRDefault="001E080C" w:rsidP="001E080C">
            <w:pPr>
              <w:pStyle w:val="ListParagraph"/>
              <w:ind w:left="63"/>
              <w:jc w:val="both"/>
              <w:rPr>
                <w:b/>
                <w:bCs/>
                <w:iCs/>
              </w:rPr>
            </w:pPr>
            <w:r w:rsidRPr="00DB08CA">
              <w:t>2.</w:t>
            </w:r>
            <w:r w:rsidR="00C64079" w:rsidRPr="00DB08CA">
              <w:t>1.</w:t>
            </w:r>
            <w:r w:rsidRPr="00DB08CA">
              <w:t>2</w:t>
            </w:r>
            <w:r w:rsidR="00F079FE" w:rsidRPr="00DB08CA">
              <w:t>.</w:t>
            </w:r>
            <w:r w:rsidR="00C45FC9" w:rsidRPr="00DB08CA">
              <w:t xml:space="preserve"> Iepriekšējo </w:t>
            </w:r>
            <w:r w:rsidR="008A2B24" w:rsidRPr="00DB08CA">
              <w:t>5</w:t>
            </w:r>
            <w:r w:rsidR="00C45FC9" w:rsidRPr="00DB08CA">
              <w:t xml:space="preserve"> gadu laikā (no 201</w:t>
            </w:r>
            <w:r w:rsidR="008A2B24" w:rsidRPr="00DB08CA">
              <w:t>3</w:t>
            </w:r>
            <w:r w:rsidR="00C45FC9" w:rsidRPr="00DB08CA">
              <w:t>.gada līdz piedāvājumu iesniegšanas termiņa beigām)</w:t>
            </w:r>
            <w:r w:rsidR="00434F39" w:rsidRPr="00DB08CA">
              <w:t xml:space="preserve"> </w:t>
            </w:r>
            <w:r w:rsidR="00EA470F" w:rsidRPr="00DB08CA">
              <w:rPr>
                <w:b/>
              </w:rPr>
              <w:t>atbildīgā būvuzrauga pieredze vismaz vienā līgumā</w:t>
            </w:r>
            <w:r w:rsidR="007061FF" w:rsidRPr="00DB08CA">
              <w:rPr>
                <w:b/>
              </w:rPr>
              <w:t>,</w:t>
            </w:r>
            <w:r w:rsidR="00EA470F" w:rsidRPr="00DB08CA">
              <w:t xml:space="preserve"> </w:t>
            </w:r>
            <w:r w:rsidR="006560CC" w:rsidRPr="00DB08CA">
              <w:rPr>
                <w:u w:val="single"/>
              </w:rPr>
              <w:t>kura ietvaros uzraudzīti šādi būvdarbi</w:t>
            </w:r>
            <w:r w:rsidR="006560CC" w:rsidRPr="00DB08CA">
              <w:t>:</w:t>
            </w:r>
          </w:p>
          <w:p w14:paraId="0159BCB0" w14:textId="0A9C5D42" w:rsidR="006560CC" w:rsidRPr="00DB08CA" w:rsidRDefault="001E080C" w:rsidP="001E080C">
            <w:pPr>
              <w:pStyle w:val="ListParagraph"/>
              <w:ind w:left="63"/>
              <w:jc w:val="both"/>
            </w:pPr>
            <w:r w:rsidRPr="00DB08CA">
              <w:t>2.</w:t>
            </w:r>
            <w:r w:rsidR="00C64079" w:rsidRPr="00DB08CA">
              <w:t>1</w:t>
            </w:r>
            <w:r w:rsidR="00F079FE" w:rsidRPr="00DB08CA">
              <w:t>.</w:t>
            </w:r>
            <w:r w:rsidR="006E0F53" w:rsidRPr="00DB08CA">
              <w:t>2</w:t>
            </w:r>
            <w:r w:rsidRPr="00DB08CA">
              <w:t>.</w:t>
            </w:r>
            <w:r w:rsidR="006E0F53" w:rsidRPr="00DB08CA">
              <w:t>1.</w:t>
            </w:r>
            <w:r w:rsidR="0088713B" w:rsidRPr="00DB08CA">
              <w:t xml:space="preserve"> </w:t>
            </w:r>
            <w:r w:rsidR="00690D01" w:rsidRPr="00DB08CA">
              <w:rPr>
                <w:u w:val="single"/>
              </w:rPr>
              <w:t>s</w:t>
            </w:r>
            <w:r w:rsidR="00146FF0" w:rsidRPr="00DB08CA">
              <w:rPr>
                <w:u w:val="single"/>
              </w:rPr>
              <w:t>porta laukumu un/vai skrejceļu ar sintētisko segumu izbūve ne mazāk kā 3000 m</w:t>
            </w:r>
            <w:r w:rsidR="00146FF0" w:rsidRPr="00DB08CA">
              <w:rPr>
                <w:vertAlign w:val="superscript"/>
              </w:rPr>
              <w:t>2</w:t>
            </w:r>
            <w:r w:rsidR="00146FF0" w:rsidRPr="00DB08CA">
              <w:rPr>
                <w:u w:val="single"/>
              </w:rPr>
              <w:t xml:space="preserve"> platībā;</w:t>
            </w:r>
          </w:p>
          <w:p w14:paraId="6AA860D6" w14:textId="73D22354" w:rsidR="006560CC" w:rsidRPr="00DB08CA" w:rsidRDefault="001E080C" w:rsidP="006E0F53">
            <w:pPr>
              <w:tabs>
                <w:tab w:val="left" w:pos="913"/>
              </w:tabs>
              <w:ind w:left="63"/>
              <w:contextualSpacing/>
              <w:jc w:val="both"/>
            </w:pPr>
            <w:r w:rsidRPr="00DB08CA">
              <w:t>2</w:t>
            </w:r>
            <w:r w:rsidR="00F079FE" w:rsidRPr="00DB08CA">
              <w:t>.</w:t>
            </w:r>
            <w:r w:rsidR="00C64079" w:rsidRPr="00DB08CA">
              <w:t>1</w:t>
            </w:r>
            <w:r w:rsidR="00146FF0" w:rsidRPr="00DB08CA">
              <w:t>.2.</w:t>
            </w:r>
            <w:r w:rsidR="006E0F53" w:rsidRPr="00DB08CA">
              <w:t>2.</w:t>
            </w:r>
            <w:r w:rsidR="00146FF0" w:rsidRPr="00DB08CA">
              <w:tab/>
            </w:r>
            <w:r w:rsidR="00690D01" w:rsidRPr="00DB08CA">
              <w:rPr>
                <w:u w:val="single"/>
              </w:rPr>
              <w:t>f</w:t>
            </w:r>
            <w:r w:rsidR="00146FF0" w:rsidRPr="00DB08CA">
              <w:rPr>
                <w:u w:val="single"/>
              </w:rPr>
              <w:t>utbola laukuma ar mākslīgā zāliena segumu izbūve ne mazāk</w:t>
            </w:r>
            <w:proofErr w:type="gramStart"/>
            <w:r w:rsidR="00146FF0" w:rsidRPr="00DB08CA">
              <w:rPr>
                <w:u w:val="single"/>
              </w:rPr>
              <w:t xml:space="preserve">  </w:t>
            </w:r>
            <w:proofErr w:type="gramEnd"/>
            <w:r w:rsidR="00146FF0" w:rsidRPr="00DB08CA">
              <w:rPr>
                <w:u w:val="single"/>
              </w:rPr>
              <w:t>kā 2400 m</w:t>
            </w:r>
            <w:r w:rsidR="00973013" w:rsidRPr="00DB08CA">
              <w:rPr>
                <w:u w:val="single"/>
                <w:vertAlign w:val="superscript"/>
              </w:rPr>
              <w:t>2</w:t>
            </w:r>
            <w:r w:rsidR="00146FF0" w:rsidRPr="00DB08CA">
              <w:rPr>
                <w:u w:val="single"/>
              </w:rPr>
              <w:t xml:space="preserve"> platībā; </w:t>
            </w:r>
          </w:p>
          <w:p w14:paraId="5897D4B9" w14:textId="38F42FCE" w:rsidR="006B5BD7" w:rsidRPr="006560CC" w:rsidRDefault="001E080C" w:rsidP="00C64079">
            <w:pPr>
              <w:pStyle w:val="ListParagraph"/>
              <w:ind w:left="63"/>
              <w:jc w:val="both"/>
            </w:pPr>
            <w:r w:rsidRPr="00DB08CA">
              <w:t>2.</w:t>
            </w:r>
            <w:r w:rsidR="00C64079" w:rsidRPr="00DB08CA">
              <w:t>1</w:t>
            </w:r>
            <w:r w:rsidR="00F079FE" w:rsidRPr="00DB08CA">
              <w:t>.</w:t>
            </w:r>
            <w:r w:rsidR="006E0F53" w:rsidRPr="00DB08CA">
              <w:t>2.</w:t>
            </w:r>
            <w:r w:rsidRPr="00DB08CA">
              <w:t xml:space="preserve">3. </w:t>
            </w:r>
            <w:r w:rsidR="00F079FE" w:rsidRPr="00DB08CA">
              <w:t xml:space="preserve">šī punkta </w:t>
            </w:r>
            <w:r w:rsidRPr="00DB08CA">
              <w:t>2.</w:t>
            </w:r>
            <w:r w:rsidR="00C64079" w:rsidRPr="00DB08CA">
              <w:t>1</w:t>
            </w:r>
            <w:r w:rsidRPr="00DB08CA">
              <w:t>.</w:t>
            </w:r>
            <w:r w:rsidR="00C64079" w:rsidRPr="00DB08CA">
              <w:t>2</w:t>
            </w:r>
            <w:r w:rsidRPr="00DB08CA">
              <w:t>.</w:t>
            </w:r>
            <w:r w:rsidR="006E0F53" w:rsidRPr="00DB08CA">
              <w:t>1.</w:t>
            </w:r>
            <w:r w:rsidR="00F079FE" w:rsidRPr="00DB08CA">
              <w:t xml:space="preserve"> un </w:t>
            </w:r>
            <w:r w:rsidRPr="00DB08CA">
              <w:t>2.</w:t>
            </w:r>
            <w:r w:rsidR="00C64079" w:rsidRPr="00DB08CA">
              <w:t>1</w:t>
            </w:r>
            <w:r w:rsidRPr="00DB08CA">
              <w:t>.2.</w:t>
            </w:r>
            <w:r w:rsidR="006E0F53" w:rsidRPr="00DB08CA">
              <w:t>2.</w:t>
            </w:r>
            <w:r w:rsidR="00F079FE" w:rsidRPr="00DB08CA">
              <w:t xml:space="preserve">apakšpunktos noteiktās prasības var apliecināt </w:t>
            </w:r>
            <w:r w:rsidR="00487300" w:rsidRPr="00DB08CA">
              <w:t>ar vienu līgumu vai diviem</w:t>
            </w:r>
            <w:r w:rsidR="00F079FE" w:rsidRPr="00DB08CA">
              <w:t xml:space="preserve"> atsevišķiem līgumiem, kas atbilst </w:t>
            </w:r>
            <w:r w:rsidRPr="00DB08CA">
              <w:t>2.</w:t>
            </w:r>
            <w:r w:rsidR="006E0F53" w:rsidRPr="00DB08CA">
              <w:t>1.</w:t>
            </w:r>
            <w:r w:rsidRPr="00DB08CA">
              <w:t>2.</w:t>
            </w:r>
            <w:r w:rsidR="00F079FE" w:rsidRPr="00DB08CA">
              <w:t xml:space="preserve">punkta prasībai, tas ir ar vienu līgumu </w:t>
            </w:r>
            <w:r w:rsidRPr="00DB08CA">
              <w:t>2.</w:t>
            </w:r>
            <w:r w:rsidR="00C64079" w:rsidRPr="00DB08CA">
              <w:t>1</w:t>
            </w:r>
            <w:r w:rsidRPr="00DB08CA">
              <w:t>.</w:t>
            </w:r>
            <w:r w:rsidR="006E0F53" w:rsidRPr="00DB08CA">
              <w:t>2.</w:t>
            </w:r>
            <w:r w:rsidRPr="00DB08CA">
              <w:t>1.</w:t>
            </w:r>
            <w:r w:rsidR="00F079FE" w:rsidRPr="00DB08CA">
              <w:t xml:space="preserve">apakšpunkta prasību un ar vienu līgumu </w:t>
            </w:r>
            <w:r w:rsidRPr="00DB08CA">
              <w:t>2.</w:t>
            </w:r>
            <w:r w:rsidR="00C64079" w:rsidRPr="00DB08CA">
              <w:t>1</w:t>
            </w:r>
            <w:r w:rsidRPr="00DB08CA">
              <w:t>.</w:t>
            </w:r>
            <w:r w:rsidR="006E0F53" w:rsidRPr="00DB08CA">
              <w:t>2.</w:t>
            </w:r>
            <w:r w:rsidR="0070052B" w:rsidRPr="00DB08CA">
              <w:t>2</w:t>
            </w:r>
            <w:r w:rsidRPr="00DB08CA">
              <w:t>.</w:t>
            </w:r>
            <w:r w:rsidR="00F079FE" w:rsidRPr="00DB08CA">
              <w:t>apakšpunkta prasību.</w:t>
            </w:r>
          </w:p>
        </w:tc>
      </w:tr>
    </w:tbl>
    <w:p w14:paraId="52C1A8BC" w14:textId="5C1DFA87" w:rsidR="00434F39" w:rsidRPr="00DB08CA" w:rsidRDefault="00BF0C76" w:rsidP="00434F39">
      <w:pPr>
        <w:jc w:val="both"/>
      </w:pPr>
      <w:r w:rsidRPr="00DB08CA">
        <w:t xml:space="preserve">*Ja kā atbildīgais būvuzraugs tiek piedāvāts speciālists ar būvprakses sertifikātu ceļu </w:t>
      </w:r>
      <w:r w:rsidR="003948B5" w:rsidRPr="00DB08CA">
        <w:t>būvdarbu būvuzraudzībā, tad 2.2.apakšpunktā jāpiedāvā speciālists ar būvprakses sertifikātu ēku būvdarbu būvuzraudzībā</w:t>
      </w:r>
    </w:p>
    <w:p w14:paraId="60CAA438" w14:textId="6B2FEB2C" w:rsidR="00D36852" w:rsidRPr="00DB08CA" w:rsidRDefault="00D36852" w:rsidP="00434F39">
      <w:pPr>
        <w:jc w:val="both"/>
      </w:pPr>
      <w:r w:rsidRPr="00DB08CA">
        <w:t>Ja kā atbildīgais būvuzraugs tiek piedāvāts speciālists ar būvprakses sertifikātu ēku būvdarbu būvuzraudzībā, tad 2.2.apakšpunktā jāpiedāvā speciālists ar būvprakses sertifikātu ceļu būvdarbu būvuzraudzībā</w:t>
      </w:r>
    </w:p>
    <w:p w14:paraId="6A731F84" w14:textId="77777777" w:rsidR="00434F39" w:rsidRPr="00DB08CA" w:rsidRDefault="00434F39" w:rsidP="00434F39">
      <w:pPr>
        <w:jc w:val="both"/>
      </w:pPr>
      <w:r w:rsidRPr="00DB08CA">
        <w:t xml:space="preserve">Iesniedzamā informācija par atbildīgo </w:t>
      </w:r>
      <w:r w:rsidR="006B5BD7" w:rsidRPr="00DB08CA">
        <w:t>būvuzraugu</w:t>
      </w:r>
      <w:r w:rsidRPr="00DB08CA">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084FFA" w:rsidRPr="006560CC" w14:paraId="03B861B5" w14:textId="77777777" w:rsidTr="005262AA">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D8D0862" w14:textId="77777777" w:rsidR="00084FFA" w:rsidRPr="006560CC" w:rsidRDefault="00084FFA" w:rsidP="005262AA">
            <w:pPr>
              <w:jc w:val="center"/>
            </w:pPr>
            <w:r w:rsidRPr="006560CC">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068773FE" w14:textId="77777777" w:rsidR="00084FFA" w:rsidRPr="006560CC" w:rsidRDefault="00084FFA" w:rsidP="00B83BCC">
            <w:pPr>
              <w:jc w:val="center"/>
            </w:pPr>
            <w:r w:rsidRPr="006560CC">
              <w:rPr>
                <w:b/>
                <w:sz w:val="22"/>
                <w:szCs w:val="22"/>
              </w:rPr>
              <w:t xml:space="preserve">Pārstāvības statuss* </w:t>
            </w:r>
            <w:r w:rsidRPr="006560CC">
              <w:rPr>
                <w:sz w:val="22"/>
                <w:szCs w:val="22"/>
              </w:rPr>
              <w:t>(norādīt A vai C)</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5798954" w14:textId="77777777" w:rsidR="00084FFA" w:rsidRPr="006560CC" w:rsidRDefault="00084FFA" w:rsidP="005262AA">
            <w:pPr>
              <w:jc w:val="center"/>
            </w:pPr>
            <w:r w:rsidRPr="006560CC">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72961BE0" w14:textId="77777777" w:rsidR="00084FFA" w:rsidRPr="006560CC" w:rsidRDefault="00084FFA" w:rsidP="005262AA">
            <w:pPr>
              <w:jc w:val="center"/>
            </w:pPr>
            <w:r w:rsidRPr="006560CC">
              <w:rPr>
                <w:sz w:val="22"/>
                <w:szCs w:val="22"/>
              </w:rPr>
              <w:t>Kompetenci apliecinoša dokumenta nosaukums, izdošanas dat., Nr.</w:t>
            </w:r>
          </w:p>
        </w:tc>
      </w:tr>
      <w:tr w:rsidR="00084FFA" w:rsidRPr="006560CC" w14:paraId="39D1A85B" w14:textId="77777777" w:rsidTr="005262AA">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388FDA6" w14:textId="77777777" w:rsidR="00084FFA" w:rsidRPr="006560CC" w:rsidRDefault="00084FFA" w:rsidP="005262AA">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4977992E" w14:textId="77777777" w:rsidR="00084FFA" w:rsidRPr="006560CC" w:rsidRDefault="00084FFA" w:rsidP="005262AA">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0C3C4551" w14:textId="77777777" w:rsidR="00084FFA" w:rsidRPr="006560CC" w:rsidRDefault="00084FFA" w:rsidP="005262AA">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7F3BF276" w14:textId="77777777" w:rsidR="00084FFA" w:rsidRPr="006560CC" w:rsidRDefault="00084FFA" w:rsidP="005262AA">
            <w:pPr>
              <w:jc w:val="both"/>
              <w:rPr>
                <w:sz w:val="23"/>
                <w:szCs w:val="23"/>
              </w:rPr>
            </w:pPr>
          </w:p>
        </w:tc>
      </w:tr>
    </w:tbl>
    <w:p w14:paraId="3B347EE7" w14:textId="77777777" w:rsidR="00B83BCC" w:rsidRPr="006560CC" w:rsidRDefault="00B83BCC" w:rsidP="00434F39">
      <w:pPr>
        <w:jc w:val="both"/>
      </w:pPr>
    </w:p>
    <w:p w14:paraId="67F54792" w14:textId="59058CE9" w:rsidR="00434F39" w:rsidRPr="006560CC" w:rsidRDefault="00434F39" w:rsidP="00434F39">
      <w:pPr>
        <w:jc w:val="both"/>
      </w:pPr>
      <w:r w:rsidRPr="006560CC">
        <w:t xml:space="preserve">Lai apliecinātu pieredzi un </w:t>
      </w:r>
      <w:r w:rsidR="001E080C">
        <w:t>2.</w:t>
      </w:r>
      <w:r w:rsidR="006E0F53">
        <w:t>1</w:t>
      </w:r>
      <w:r w:rsidR="001E080C">
        <w:t>.</w:t>
      </w:r>
      <w:r w:rsidR="006E0F53">
        <w:t>2.</w:t>
      </w:r>
      <w:r w:rsidR="001E080C">
        <w:t>1.</w:t>
      </w:r>
      <w:r w:rsidR="00F079FE" w:rsidRPr="006560CC">
        <w:t xml:space="preserve"> </w:t>
      </w:r>
      <w:r w:rsidR="00F079FE">
        <w:t xml:space="preserve">un </w:t>
      </w:r>
      <w:r w:rsidR="001E080C">
        <w:t>2.</w:t>
      </w:r>
      <w:r w:rsidR="006E0F53">
        <w:t>1.</w:t>
      </w:r>
      <w:r w:rsidR="001E080C">
        <w:t>2.2.apakš</w:t>
      </w:r>
      <w:r w:rsidRPr="006560CC">
        <w:t>punktā noteikto prasību izpildi, tabulā norādīt informāciju par objektu, kas atbilst minētajai prasībai:</w:t>
      </w:r>
    </w:p>
    <w:p w14:paraId="47C79C35" w14:textId="77777777" w:rsidR="0070052B" w:rsidRPr="0070052B" w:rsidRDefault="0070052B" w:rsidP="00434F39">
      <w:pPr>
        <w:ind w:left="60"/>
        <w:jc w:val="both"/>
        <w:rPr>
          <w:i/>
          <w:noProof/>
          <w:sz w:val="14"/>
          <w:szCs w:val="22"/>
        </w:rPr>
      </w:pPr>
    </w:p>
    <w:p w14:paraId="4FC073DF" w14:textId="77777777" w:rsidR="00434F39" w:rsidRDefault="008C4329" w:rsidP="00434F39">
      <w:pPr>
        <w:ind w:left="60"/>
        <w:jc w:val="both"/>
        <w:rPr>
          <w:i/>
          <w:noProof/>
          <w:sz w:val="22"/>
          <w:szCs w:val="22"/>
        </w:rPr>
      </w:pPr>
      <w:r w:rsidRPr="006560CC">
        <w:rPr>
          <w:i/>
          <w:noProof/>
          <w:sz w:val="22"/>
          <w:szCs w:val="22"/>
        </w:rPr>
        <w:t>Tabula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1701"/>
        <w:gridCol w:w="3260"/>
        <w:gridCol w:w="1985"/>
      </w:tblGrid>
      <w:tr w:rsidR="00EA0C0A" w:rsidRPr="006560CC" w14:paraId="11D84ED6" w14:textId="77777777" w:rsidTr="001E080C">
        <w:tc>
          <w:tcPr>
            <w:tcW w:w="720" w:type="dxa"/>
            <w:tcBorders>
              <w:top w:val="single" w:sz="4" w:space="0" w:color="auto"/>
              <w:left w:val="single" w:sz="4" w:space="0" w:color="auto"/>
              <w:bottom w:val="single" w:sz="4" w:space="0" w:color="auto"/>
              <w:right w:val="single" w:sz="4" w:space="0" w:color="auto"/>
            </w:tcBorders>
            <w:vAlign w:val="center"/>
          </w:tcPr>
          <w:p w14:paraId="252A0AF4" w14:textId="77777777" w:rsidR="00EA0C0A" w:rsidRPr="006560CC" w:rsidRDefault="00EA0C0A" w:rsidP="001E080C">
            <w:pPr>
              <w:jc w:val="center"/>
              <w:rPr>
                <w:sz w:val="22"/>
                <w:szCs w:val="22"/>
              </w:rPr>
            </w:pPr>
            <w:r w:rsidRPr="006560CC">
              <w:rPr>
                <w:sz w:val="22"/>
                <w:szCs w:val="22"/>
              </w:rPr>
              <w:t>Nr. p.k.</w:t>
            </w:r>
          </w:p>
        </w:tc>
        <w:tc>
          <w:tcPr>
            <w:tcW w:w="1690" w:type="dxa"/>
            <w:tcBorders>
              <w:top w:val="single" w:sz="4" w:space="0" w:color="auto"/>
              <w:left w:val="single" w:sz="4" w:space="0" w:color="auto"/>
              <w:bottom w:val="single" w:sz="4" w:space="0" w:color="auto"/>
              <w:right w:val="single" w:sz="4" w:space="0" w:color="auto"/>
            </w:tcBorders>
            <w:vAlign w:val="center"/>
          </w:tcPr>
          <w:p w14:paraId="58F2FD6B" w14:textId="77777777" w:rsidR="00EA0C0A" w:rsidRPr="006560CC" w:rsidRDefault="00EA0C0A" w:rsidP="001E080C">
            <w:pPr>
              <w:jc w:val="center"/>
              <w:rPr>
                <w:sz w:val="22"/>
                <w:szCs w:val="22"/>
              </w:rPr>
            </w:pPr>
            <w:r w:rsidRPr="006560CC">
              <w:rPr>
                <w:sz w:val="22"/>
                <w:szCs w:val="22"/>
              </w:rPr>
              <w:t>Līguma nosaukums,</w:t>
            </w:r>
          </w:p>
          <w:p w14:paraId="7CF0D659" w14:textId="77777777" w:rsidR="00EA0C0A" w:rsidRPr="006560CC" w:rsidRDefault="00EA0C0A" w:rsidP="001E080C">
            <w:pPr>
              <w:jc w:val="center"/>
              <w:rPr>
                <w:sz w:val="22"/>
                <w:szCs w:val="22"/>
              </w:rPr>
            </w:pPr>
            <w:r w:rsidRPr="006560CC">
              <w:rPr>
                <w:sz w:val="22"/>
                <w:szCs w:val="22"/>
              </w:rPr>
              <w:t>objekta adrese</w:t>
            </w:r>
          </w:p>
        </w:tc>
        <w:tc>
          <w:tcPr>
            <w:tcW w:w="1701" w:type="dxa"/>
            <w:tcBorders>
              <w:top w:val="single" w:sz="4" w:space="0" w:color="auto"/>
              <w:left w:val="single" w:sz="4" w:space="0" w:color="auto"/>
              <w:bottom w:val="single" w:sz="4" w:space="0" w:color="auto"/>
              <w:right w:val="single" w:sz="4" w:space="0" w:color="auto"/>
            </w:tcBorders>
            <w:vAlign w:val="center"/>
          </w:tcPr>
          <w:p w14:paraId="3E5C046D" w14:textId="77777777" w:rsidR="00EA0C0A" w:rsidRPr="006560CC" w:rsidRDefault="00EA0C0A" w:rsidP="001E080C">
            <w:pPr>
              <w:jc w:val="center"/>
              <w:rPr>
                <w:sz w:val="22"/>
                <w:szCs w:val="22"/>
              </w:rPr>
            </w:pPr>
            <w:r w:rsidRPr="006560CC">
              <w:rPr>
                <w:sz w:val="23"/>
                <w:szCs w:val="23"/>
              </w:rPr>
              <w:t>līguma darbības laiks (no – līdz)</w:t>
            </w:r>
          </w:p>
        </w:tc>
        <w:tc>
          <w:tcPr>
            <w:tcW w:w="3260" w:type="dxa"/>
            <w:tcBorders>
              <w:top w:val="single" w:sz="4" w:space="0" w:color="auto"/>
              <w:left w:val="single" w:sz="4" w:space="0" w:color="auto"/>
              <w:bottom w:val="single" w:sz="4" w:space="0" w:color="auto"/>
              <w:right w:val="single" w:sz="4" w:space="0" w:color="auto"/>
            </w:tcBorders>
            <w:vAlign w:val="center"/>
          </w:tcPr>
          <w:p w14:paraId="6B22993E" w14:textId="77777777" w:rsidR="00EA0C0A" w:rsidRPr="006560CC" w:rsidRDefault="00487300" w:rsidP="005F74B6">
            <w:pPr>
              <w:jc w:val="center"/>
              <w:rPr>
                <w:sz w:val="22"/>
                <w:szCs w:val="22"/>
              </w:rPr>
            </w:pPr>
            <w:r w:rsidRPr="006560CC">
              <w:rPr>
                <w:sz w:val="22"/>
                <w:szCs w:val="22"/>
              </w:rPr>
              <w:t>Uzraudzīto būvda</w:t>
            </w:r>
            <w:r w:rsidR="00D817E0">
              <w:rPr>
                <w:sz w:val="22"/>
                <w:szCs w:val="22"/>
              </w:rPr>
              <w:t>rbu raksturojums</w:t>
            </w:r>
            <w:r w:rsidR="00D817E0" w:rsidRPr="005F74B6">
              <w:rPr>
                <w:sz w:val="22"/>
                <w:szCs w:val="22"/>
              </w:rPr>
              <w:t xml:space="preserve">: </w:t>
            </w:r>
            <w:r w:rsidR="005F74B6" w:rsidRPr="005F74B6">
              <w:rPr>
                <w:sz w:val="22"/>
                <w:szCs w:val="22"/>
              </w:rPr>
              <w:t>t.sk. sintētisko segumu platība m</w:t>
            </w:r>
            <w:r w:rsidR="005F74B6" w:rsidRPr="005F74B6">
              <w:rPr>
                <w:sz w:val="22"/>
                <w:szCs w:val="22"/>
                <w:vertAlign w:val="superscript"/>
              </w:rPr>
              <w:t>2</w:t>
            </w:r>
            <w:r w:rsidR="005F74B6" w:rsidRPr="005F74B6">
              <w:rPr>
                <w:sz w:val="22"/>
                <w:szCs w:val="22"/>
              </w:rPr>
              <w:t>,</w:t>
            </w:r>
            <w:proofErr w:type="gramStart"/>
            <w:r w:rsidR="005F74B6" w:rsidRPr="005F74B6">
              <w:rPr>
                <w:sz w:val="22"/>
                <w:szCs w:val="22"/>
              </w:rPr>
              <w:t xml:space="preserve">  </w:t>
            </w:r>
            <w:proofErr w:type="gramEnd"/>
            <w:r w:rsidR="005F74B6" w:rsidRPr="005F74B6">
              <w:rPr>
                <w:sz w:val="22"/>
                <w:szCs w:val="22"/>
              </w:rPr>
              <w:t>mākslīgā zāliena seguma platība m</w:t>
            </w:r>
            <w:r w:rsidR="005F74B6" w:rsidRPr="005F74B6">
              <w:rPr>
                <w:sz w:val="22"/>
                <w:szCs w:val="22"/>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295DE2F3" w14:textId="77777777" w:rsidR="00EA0C0A" w:rsidRPr="006560CC" w:rsidRDefault="00EA0C0A" w:rsidP="001E080C">
            <w:pPr>
              <w:jc w:val="center"/>
              <w:rPr>
                <w:sz w:val="22"/>
                <w:szCs w:val="22"/>
              </w:rPr>
            </w:pPr>
            <w:r w:rsidRPr="006560CC">
              <w:rPr>
                <w:sz w:val="22"/>
                <w:szCs w:val="22"/>
              </w:rPr>
              <w:t>Pasūtītājs, kontaktpersona, tālrunis</w:t>
            </w:r>
          </w:p>
        </w:tc>
      </w:tr>
      <w:tr w:rsidR="00EA0C0A" w:rsidRPr="006560CC" w14:paraId="6F7979AA" w14:textId="77777777" w:rsidTr="001E080C">
        <w:tc>
          <w:tcPr>
            <w:tcW w:w="720" w:type="dxa"/>
            <w:tcBorders>
              <w:top w:val="single" w:sz="4" w:space="0" w:color="auto"/>
              <w:left w:val="single" w:sz="4" w:space="0" w:color="auto"/>
              <w:bottom w:val="single" w:sz="4" w:space="0" w:color="auto"/>
              <w:right w:val="single" w:sz="4" w:space="0" w:color="auto"/>
            </w:tcBorders>
          </w:tcPr>
          <w:p w14:paraId="325510F4" w14:textId="77777777" w:rsidR="00EA0C0A" w:rsidRPr="006560CC" w:rsidRDefault="00EA0C0A" w:rsidP="001E080C">
            <w:pPr>
              <w:jc w:val="center"/>
              <w:rPr>
                <w:sz w:val="23"/>
                <w:szCs w:val="23"/>
              </w:rPr>
            </w:pPr>
            <w:r w:rsidRPr="006560CC">
              <w:rPr>
                <w:sz w:val="23"/>
                <w:szCs w:val="23"/>
              </w:rPr>
              <w:t>1</w:t>
            </w:r>
          </w:p>
        </w:tc>
        <w:tc>
          <w:tcPr>
            <w:tcW w:w="1690" w:type="dxa"/>
            <w:tcBorders>
              <w:top w:val="single" w:sz="4" w:space="0" w:color="auto"/>
              <w:left w:val="single" w:sz="4" w:space="0" w:color="auto"/>
              <w:bottom w:val="single" w:sz="4" w:space="0" w:color="auto"/>
              <w:right w:val="single" w:sz="4" w:space="0" w:color="auto"/>
            </w:tcBorders>
          </w:tcPr>
          <w:p w14:paraId="047836BD" w14:textId="77777777" w:rsidR="00EA0C0A" w:rsidRPr="006560CC" w:rsidRDefault="00EA0C0A" w:rsidP="001E080C">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12D898D3" w14:textId="77777777" w:rsidR="00EA0C0A" w:rsidRPr="006560CC" w:rsidRDefault="00EA0C0A" w:rsidP="001E080C">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1A6B97EB" w14:textId="77777777" w:rsidR="00EA0C0A" w:rsidRPr="006560CC" w:rsidRDefault="00EA0C0A" w:rsidP="001E080C">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2CAFCDDE" w14:textId="77777777" w:rsidR="00EA0C0A" w:rsidRPr="006560CC" w:rsidRDefault="00EA0C0A" w:rsidP="001E080C">
            <w:pPr>
              <w:rPr>
                <w:sz w:val="23"/>
                <w:szCs w:val="23"/>
              </w:rPr>
            </w:pPr>
          </w:p>
        </w:tc>
      </w:tr>
    </w:tbl>
    <w:p w14:paraId="15CA5645" w14:textId="77777777" w:rsidR="00000E3B" w:rsidRDefault="00000E3B" w:rsidP="00000E3B">
      <w:pPr>
        <w:jc w:val="both"/>
        <w:rPr>
          <w:b/>
        </w:rPr>
      </w:pPr>
    </w:p>
    <w:p w14:paraId="76A97F9D" w14:textId="4DC4AAAD" w:rsidR="00DA5D8B" w:rsidRPr="00494394" w:rsidRDefault="00667841" w:rsidP="00DA5D8B">
      <w:pPr>
        <w:jc w:val="both"/>
        <w:rPr>
          <w:b/>
        </w:rPr>
      </w:pPr>
      <w:r>
        <w:rPr>
          <w:b/>
        </w:rPr>
        <w:t xml:space="preserve"> </w:t>
      </w:r>
      <w:r w:rsidR="00000E3B">
        <w:rPr>
          <w:b/>
        </w:rPr>
        <w:t>2</w:t>
      </w:r>
      <w:r w:rsidR="00000E3B" w:rsidRPr="00724057">
        <w:rPr>
          <w:b/>
        </w:rPr>
        <w:t xml:space="preserve">.2. </w:t>
      </w:r>
      <w:r w:rsidR="00DA5D8B" w:rsidRPr="00724057">
        <w:rPr>
          <w:b/>
        </w:rPr>
        <w:t xml:space="preserve">Prasības pretendenta piedāvātajam speciālistam </w:t>
      </w:r>
      <w:r w:rsidR="00CF50A8">
        <w:rPr>
          <w:b/>
        </w:rPr>
        <w:t>ceļu vai ēku</w:t>
      </w:r>
      <w:r w:rsidR="00DA5D8B" w:rsidRPr="005751FF">
        <w:rPr>
          <w:b/>
        </w:rPr>
        <w:t xml:space="preserve"> būvdarbu būvuzraudzībā</w:t>
      </w:r>
      <w:r w:rsidR="00DA5D8B" w:rsidRPr="00724057">
        <w:rPr>
          <w:b/>
        </w:rPr>
        <w:t xml:space="preserve"> </w:t>
      </w:r>
      <w:r w:rsidR="00CF50A8" w:rsidRPr="00CF50A8">
        <w:t>(skatīt skaidrojumu</w:t>
      </w:r>
      <w:r w:rsidR="00CF50A8">
        <w:t>*</w:t>
      </w:r>
      <w:r w:rsidR="00CF50A8" w:rsidRPr="00CF50A8">
        <w:t xml:space="preserve"> pie 2.1.apakšpunkta)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A5D8B" w:rsidRPr="008E0768" w14:paraId="6FB31522" w14:textId="77777777" w:rsidTr="0094567B">
        <w:tc>
          <w:tcPr>
            <w:tcW w:w="9356" w:type="dxa"/>
            <w:tcBorders>
              <w:top w:val="single" w:sz="4" w:space="0" w:color="auto"/>
              <w:left w:val="single" w:sz="4" w:space="0" w:color="auto"/>
              <w:bottom w:val="single" w:sz="4" w:space="0" w:color="auto"/>
              <w:right w:val="single" w:sz="4" w:space="0" w:color="auto"/>
            </w:tcBorders>
          </w:tcPr>
          <w:p w14:paraId="5F91994D" w14:textId="4FCEE225" w:rsidR="00DA5D8B" w:rsidRPr="008E0768" w:rsidRDefault="00667841" w:rsidP="005751FF">
            <w:pPr>
              <w:jc w:val="both"/>
            </w:pPr>
            <w:r>
              <w:rPr>
                <w:noProof/>
              </w:rPr>
              <w:t xml:space="preserve">2.2.1. </w:t>
            </w:r>
            <w:r w:rsidR="005751FF">
              <w:rPr>
                <w:noProof/>
              </w:rPr>
              <w:t>Bū</w:t>
            </w:r>
            <w:r w:rsidR="005751FF" w:rsidRPr="0059384E">
              <w:rPr>
                <w:noProof/>
              </w:rPr>
              <w:t xml:space="preserve">vprakses sertifikāts </w:t>
            </w:r>
            <w:r w:rsidR="005751FF" w:rsidRPr="00512A89">
              <w:rPr>
                <w:noProof/>
              </w:rPr>
              <w:t xml:space="preserve">ceļu </w:t>
            </w:r>
            <w:r w:rsidR="00CF50A8">
              <w:rPr>
                <w:noProof/>
              </w:rPr>
              <w:t xml:space="preserve">vai ēku </w:t>
            </w:r>
            <w:r w:rsidR="005751FF" w:rsidRPr="00512A89">
              <w:rPr>
                <w:noProof/>
              </w:rPr>
              <w:t xml:space="preserve">būvdarbu būvuzraudzībā. </w:t>
            </w:r>
          </w:p>
        </w:tc>
      </w:tr>
    </w:tbl>
    <w:p w14:paraId="443EA459" w14:textId="77777777" w:rsidR="00DA5D8B" w:rsidRPr="008E0768" w:rsidRDefault="00DA5D8B" w:rsidP="00DA5D8B">
      <w:pPr>
        <w:jc w:val="both"/>
      </w:pPr>
    </w:p>
    <w:p w14:paraId="3233D2DC" w14:textId="0F1183EF" w:rsidR="00DA5D8B" w:rsidRDefault="00DA5D8B" w:rsidP="00DA5D8B">
      <w:pPr>
        <w:jc w:val="both"/>
      </w:pPr>
      <w:r w:rsidRPr="008E0768">
        <w:lastRenderedPageBreak/>
        <w:t xml:space="preserve">Iesniedzamā informācija par </w:t>
      </w:r>
      <w:r>
        <w:t>būvuzraugu: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DA5D8B" w:rsidRPr="00F01D53" w14:paraId="4B8C1B67" w14:textId="77777777" w:rsidTr="0094567B">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092D0450" w14:textId="77777777" w:rsidR="00DA5D8B" w:rsidRPr="00F01D53" w:rsidRDefault="00DA5D8B" w:rsidP="0094567B">
            <w:pPr>
              <w:jc w:val="cente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1F0B21FE" w14:textId="77777777" w:rsidR="00DA5D8B" w:rsidRPr="00F01D53" w:rsidRDefault="00DA5D8B" w:rsidP="0094567B">
            <w:pPr>
              <w:jc w:val="center"/>
            </w:pPr>
            <w:r w:rsidRPr="00F01D53">
              <w:rPr>
                <w:b/>
                <w:sz w:val="22"/>
                <w:szCs w:val="22"/>
              </w:rPr>
              <w:t xml:space="preserve">Pārstāvības statuss* </w:t>
            </w:r>
            <w:r w:rsidRPr="00F01D53">
              <w:rPr>
                <w:sz w:val="22"/>
                <w:szCs w:val="22"/>
              </w:rPr>
              <w:t xml:space="preserve">(norādīt A, B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0923D835" w14:textId="77777777" w:rsidR="00DA5D8B" w:rsidRPr="00F01D53" w:rsidRDefault="00DA5D8B" w:rsidP="0094567B">
            <w:pPr>
              <w:jc w:val="cente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F2A0EF1" w14:textId="77777777" w:rsidR="00DA5D8B" w:rsidRPr="00F01D53" w:rsidRDefault="00DA5D8B" w:rsidP="0094567B">
            <w:pPr>
              <w:jc w:val="center"/>
            </w:pPr>
            <w:r w:rsidRPr="00F01D53">
              <w:rPr>
                <w:sz w:val="22"/>
                <w:szCs w:val="22"/>
              </w:rPr>
              <w:t xml:space="preserve">Kompetenci apliecinoša dokumenta nosaukums, izdošanas </w:t>
            </w:r>
            <w:r w:rsidRPr="00F467D6">
              <w:rPr>
                <w:sz w:val="22"/>
                <w:szCs w:val="22"/>
              </w:rPr>
              <w:t>dat., Nr.</w:t>
            </w:r>
          </w:p>
        </w:tc>
      </w:tr>
      <w:tr w:rsidR="00DA5D8B" w:rsidRPr="0020262F" w14:paraId="0884AA17" w14:textId="77777777" w:rsidTr="0094567B">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9040ED1" w14:textId="77777777" w:rsidR="00DA5D8B" w:rsidRPr="0020262F" w:rsidRDefault="00DA5D8B" w:rsidP="0094567B">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0BB93DF2" w14:textId="77777777" w:rsidR="00DA5D8B" w:rsidRPr="0020262F" w:rsidRDefault="00DA5D8B" w:rsidP="0094567B">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5C8A3478" w14:textId="77777777" w:rsidR="00DA5D8B" w:rsidRPr="0020262F" w:rsidRDefault="00DA5D8B" w:rsidP="0094567B">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D0BCB57" w14:textId="77777777" w:rsidR="00DA5D8B" w:rsidRPr="0020262F" w:rsidRDefault="00DA5D8B" w:rsidP="0094567B">
            <w:pPr>
              <w:jc w:val="both"/>
              <w:rPr>
                <w:sz w:val="23"/>
                <w:szCs w:val="23"/>
              </w:rPr>
            </w:pPr>
          </w:p>
        </w:tc>
      </w:tr>
    </w:tbl>
    <w:p w14:paraId="647DF3E5" w14:textId="77777777" w:rsidR="00DA5D8B" w:rsidRDefault="00DA5D8B" w:rsidP="00000E3B">
      <w:pPr>
        <w:jc w:val="both"/>
        <w:rPr>
          <w:b/>
        </w:rPr>
      </w:pPr>
    </w:p>
    <w:p w14:paraId="1F0335AC" w14:textId="7713E0AA" w:rsidR="00B87174" w:rsidRPr="008E0768" w:rsidRDefault="00B87174" w:rsidP="00B87174">
      <w:pPr>
        <w:ind w:left="60"/>
        <w:jc w:val="both"/>
      </w:pPr>
      <w:r w:rsidRPr="008E0768">
        <w:t xml:space="preserve">Lai apliecinātu pieredzi un </w:t>
      </w:r>
      <w:r>
        <w:t>2</w:t>
      </w:r>
      <w:r w:rsidRPr="008E0768">
        <w:t>.2.2.punktā noteikto prasību izpildi, tabulā norādīt informāciju par objekt</w:t>
      </w:r>
      <w:r w:rsidR="007D6003">
        <w:t>u</w:t>
      </w:r>
      <w:r w:rsidRPr="008E0768">
        <w:t>, kas atbilst minētaj</w:t>
      </w:r>
      <w:r w:rsidR="007D6003">
        <w:t>ai</w:t>
      </w:r>
      <w:r w:rsidRPr="008E0768">
        <w:t xml:space="preserve"> prasīb</w:t>
      </w:r>
      <w:r w:rsidR="007D6003">
        <w:t>ai</w:t>
      </w:r>
      <w:r w:rsidRPr="008E0768">
        <w:t>:</w:t>
      </w:r>
    </w:p>
    <w:p w14:paraId="592EC11A" w14:textId="77777777" w:rsidR="00B87174" w:rsidRDefault="00B87174" w:rsidP="00B87174">
      <w:pPr>
        <w:jc w:val="both"/>
        <w:rPr>
          <w:sz w:val="23"/>
          <w:szCs w:val="23"/>
        </w:rPr>
      </w:pPr>
      <w:r>
        <w:rPr>
          <w:i/>
          <w:noProof/>
          <w:sz w:val="22"/>
          <w:szCs w:val="22"/>
        </w:rPr>
        <w:t>Tabula 4</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701"/>
        <w:gridCol w:w="3260"/>
        <w:gridCol w:w="2160"/>
      </w:tblGrid>
      <w:tr w:rsidR="00B87174" w:rsidRPr="008C4329" w14:paraId="0C69F8DB" w14:textId="77777777" w:rsidTr="0094567B">
        <w:tc>
          <w:tcPr>
            <w:tcW w:w="720" w:type="dxa"/>
            <w:tcBorders>
              <w:top w:val="single" w:sz="4" w:space="0" w:color="auto"/>
              <w:left w:val="single" w:sz="4" w:space="0" w:color="auto"/>
              <w:bottom w:val="single" w:sz="4" w:space="0" w:color="auto"/>
              <w:right w:val="single" w:sz="4" w:space="0" w:color="auto"/>
            </w:tcBorders>
            <w:vAlign w:val="center"/>
          </w:tcPr>
          <w:p w14:paraId="71B2F66E" w14:textId="77777777" w:rsidR="00B87174" w:rsidRPr="008C4329" w:rsidRDefault="00B87174" w:rsidP="0094567B">
            <w:pPr>
              <w:jc w:val="center"/>
              <w:rPr>
                <w:sz w:val="22"/>
                <w:szCs w:val="22"/>
              </w:rPr>
            </w:pPr>
            <w:r w:rsidRPr="008C4329">
              <w:rPr>
                <w:sz w:val="22"/>
                <w:szCs w:val="22"/>
              </w:rPr>
              <w:t>Nr. p.k.</w:t>
            </w:r>
          </w:p>
        </w:tc>
        <w:tc>
          <w:tcPr>
            <w:tcW w:w="1407" w:type="dxa"/>
            <w:tcBorders>
              <w:top w:val="single" w:sz="4" w:space="0" w:color="auto"/>
              <w:left w:val="single" w:sz="4" w:space="0" w:color="auto"/>
              <w:bottom w:val="single" w:sz="4" w:space="0" w:color="auto"/>
              <w:right w:val="single" w:sz="4" w:space="0" w:color="auto"/>
            </w:tcBorders>
            <w:vAlign w:val="center"/>
          </w:tcPr>
          <w:p w14:paraId="79A4E10E" w14:textId="77777777" w:rsidR="00B87174" w:rsidRPr="008C4329" w:rsidRDefault="00B87174" w:rsidP="0094567B">
            <w:pPr>
              <w:jc w:val="center"/>
              <w:rPr>
                <w:sz w:val="22"/>
                <w:szCs w:val="22"/>
              </w:rPr>
            </w:pPr>
            <w:r>
              <w:rPr>
                <w:sz w:val="22"/>
                <w:szCs w:val="22"/>
              </w:rPr>
              <w:t xml:space="preserve">Līguma </w:t>
            </w:r>
            <w:r w:rsidRPr="008C4329">
              <w:rPr>
                <w:sz w:val="22"/>
                <w:szCs w:val="22"/>
              </w:rPr>
              <w:t>nosaukums,</w:t>
            </w:r>
          </w:p>
          <w:p w14:paraId="455AC31B" w14:textId="77777777" w:rsidR="00B87174" w:rsidRPr="008C4329" w:rsidRDefault="00B87174" w:rsidP="0094567B">
            <w:pPr>
              <w:jc w:val="center"/>
              <w:rPr>
                <w:sz w:val="22"/>
                <w:szCs w:val="22"/>
              </w:rPr>
            </w:pPr>
            <w:r>
              <w:rPr>
                <w:sz w:val="22"/>
                <w:szCs w:val="22"/>
              </w:rPr>
              <w:t>o</w:t>
            </w:r>
            <w:r w:rsidRPr="008C4329">
              <w:rPr>
                <w:sz w:val="22"/>
                <w:szCs w:val="22"/>
              </w:rPr>
              <w:t xml:space="preserve">bjekta </w:t>
            </w:r>
            <w:r>
              <w:rPr>
                <w:sz w:val="22"/>
                <w:szCs w:val="22"/>
              </w:rPr>
              <w:t>a</w:t>
            </w:r>
            <w:r w:rsidRPr="008C4329">
              <w:rPr>
                <w:sz w:val="22"/>
                <w:szCs w:val="22"/>
              </w:rPr>
              <w:t>drese</w:t>
            </w:r>
          </w:p>
        </w:tc>
        <w:tc>
          <w:tcPr>
            <w:tcW w:w="1701" w:type="dxa"/>
            <w:tcBorders>
              <w:top w:val="single" w:sz="4" w:space="0" w:color="auto"/>
              <w:left w:val="single" w:sz="4" w:space="0" w:color="auto"/>
              <w:bottom w:val="single" w:sz="4" w:space="0" w:color="auto"/>
              <w:right w:val="single" w:sz="4" w:space="0" w:color="auto"/>
            </w:tcBorders>
            <w:vAlign w:val="center"/>
          </w:tcPr>
          <w:p w14:paraId="45FBC7BD" w14:textId="775EF815" w:rsidR="00B87174" w:rsidRPr="008C4329" w:rsidRDefault="007D6003" w:rsidP="007D6003">
            <w:pPr>
              <w:jc w:val="center"/>
              <w:rPr>
                <w:sz w:val="22"/>
                <w:szCs w:val="22"/>
              </w:rPr>
            </w:pPr>
            <w:r>
              <w:rPr>
                <w:sz w:val="22"/>
                <w:szCs w:val="22"/>
              </w:rPr>
              <w:t>B</w:t>
            </w:r>
            <w:r w:rsidR="00B87174">
              <w:rPr>
                <w:sz w:val="22"/>
                <w:szCs w:val="22"/>
              </w:rPr>
              <w:t>ūvuzraudzības</w:t>
            </w:r>
            <w:r w:rsidR="00B87174" w:rsidRPr="008C4329">
              <w:rPr>
                <w:sz w:val="22"/>
                <w:szCs w:val="22"/>
              </w:rPr>
              <w:t xml:space="preserve"> veikšanas gads objektā</w:t>
            </w:r>
          </w:p>
        </w:tc>
        <w:tc>
          <w:tcPr>
            <w:tcW w:w="3260" w:type="dxa"/>
            <w:tcBorders>
              <w:top w:val="single" w:sz="4" w:space="0" w:color="auto"/>
              <w:left w:val="single" w:sz="4" w:space="0" w:color="auto"/>
              <w:bottom w:val="single" w:sz="4" w:space="0" w:color="auto"/>
              <w:right w:val="single" w:sz="4" w:space="0" w:color="auto"/>
            </w:tcBorders>
            <w:vAlign w:val="center"/>
          </w:tcPr>
          <w:p w14:paraId="2067FFDB" w14:textId="77777777" w:rsidR="007D6003" w:rsidRDefault="00B87174" w:rsidP="007D6003">
            <w:pPr>
              <w:jc w:val="center"/>
              <w:rPr>
                <w:sz w:val="22"/>
                <w:szCs w:val="22"/>
              </w:rPr>
            </w:pPr>
            <w:r w:rsidRPr="008C4329">
              <w:rPr>
                <w:sz w:val="22"/>
                <w:szCs w:val="22"/>
              </w:rPr>
              <w:t xml:space="preserve">Objekta </w:t>
            </w:r>
            <w:r>
              <w:rPr>
                <w:sz w:val="22"/>
                <w:szCs w:val="22"/>
              </w:rPr>
              <w:t>un</w:t>
            </w:r>
            <w:r w:rsidRPr="008C4329">
              <w:rPr>
                <w:sz w:val="22"/>
                <w:szCs w:val="22"/>
              </w:rPr>
              <w:t xml:space="preserve"> </w:t>
            </w:r>
            <w:r>
              <w:rPr>
                <w:sz w:val="22"/>
                <w:szCs w:val="22"/>
              </w:rPr>
              <w:t>uzraudzīto</w:t>
            </w:r>
          </w:p>
          <w:p w14:paraId="672A6AD6" w14:textId="377904D8" w:rsidR="00B87174" w:rsidRPr="008C4329" w:rsidRDefault="007D6003" w:rsidP="007D6003">
            <w:pPr>
              <w:jc w:val="center"/>
              <w:rPr>
                <w:sz w:val="22"/>
                <w:szCs w:val="22"/>
              </w:rPr>
            </w:pPr>
            <w:r>
              <w:rPr>
                <w:sz w:val="22"/>
                <w:szCs w:val="22"/>
              </w:rPr>
              <w:t xml:space="preserve">ceļu būvdarbu </w:t>
            </w:r>
            <w:r w:rsidR="00B87174">
              <w:rPr>
                <w:sz w:val="22"/>
                <w:szCs w:val="22"/>
              </w:rPr>
              <w:t>r</w:t>
            </w:r>
            <w:r w:rsidR="00B87174" w:rsidRPr="008C4329">
              <w:rPr>
                <w:sz w:val="22"/>
                <w:szCs w:val="22"/>
              </w:rPr>
              <w:t>aksturojums</w:t>
            </w:r>
          </w:p>
        </w:tc>
        <w:tc>
          <w:tcPr>
            <w:tcW w:w="2160" w:type="dxa"/>
            <w:tcBorders>
              <w:top w:val="single" w:sz="4" w:space="0" w:color="auto"/>
              <w:left w:val="single" w:sz="4" w:space="0" w:color="auto"/>
              <w:bottom w:val="single" w:sz="4" w:space="0" w:color="auto"/>
              <w:right w:val="single" w:sz="4" w:space="0" w:color="auto"/>
            </w:tcBorders>
            <w:vAlign w:val="center"/>
          </w:tcPr>
          <w:p w14:paraId="61517107" w14:textId="77777777" w:rsidR="00B87174" w:rsidRPr="008C4329" w:rsidRDefault="00B87174" w:rsidP="0094567B">
            <w:pPr>
              <w:jc w:val="center"/>
              <w:rPr>
                <w:sz w:val="22"/>
                <w:szCs w:val="22"/>
              </w:rPr>
            </w:pPr>
            <w:r w:rsidRPr="008C4329">
              <w:rPr>
                <w:sz w:val="22"/>
                <w:szCs w:val="22"/>
              </w:rPr>
              <w:t>Pasūtītājs, kontaktpersona, tālrunis</w:t>
            </w:r>
          </w:p>
        </w:tc>
      </w:tr>
      <w:tr w:rsidR="00B87174" w:rsidRPr="00D86036" w14:paraId="1AC03818" w14:textId="77777777" w:rsidTr="0094567B">
        <w:tc>
          <w:tcPr>
            <w:tcW w:w="720" w:type="dxa"/>
            <w:tcBorders>
              <w:top w:val="single" w:sz="4" w:space="0" w:color="auto"/>
              <w:left w:val="single" w:sz="4" w:space="0" w:color="auto"/>
              <w:bottom w:val="single" w:sz="4" w:space="0" w:color="auto"/>
              <w:right w:val="single" w:sz="4" w:space="0" w:color="auto"/>
            </w:tcBorders>
          </w:tcPr>
          <w:p w14:paraId="587C9ED5" w14:textId="77777777" w:rsidR="00B87174" w:rsidRPr="00D86036" w:rsidRDefault="00B87174" w:rsidP="0094567B">
            <w:pPr>
              <w:jc w:val="center"/>
              <w:rPr>
                <w:sz w:val="23"/>
                <w:szCs w:val="23"/>
              </w:rPr>
            </w:pPr>
            <w:r w:rsidRPr="00D86036">
              <w:rPr>
                <w:sz w:val="23"/>
                <w:szCs w:val="23"/>
              </w:rPr>
              <w:t>1</w:t>
            </w:r>
          </w:p>
        </w:tc>
        <w:tc>
          <w:tcPr>
            <w:tcW w:w="1407" w:type="dxa"/>
            <w:tcBorders>
              <w:top w:val="single" w:sz="4" w:space="0" w:color="auto"/>
              <w:left w:val="single" w:sz="4" w:space="0" w:color="auto"/>
              <w:bottom w:val="single" w:sz="4" w:space="0" w:color="auto"/>
              <w:right w:val="single" w:sz="4" w:space="0" w:color="auto"/>
            </w:tcBorders>
          </w:tcPr>
          <w:p w14:paraId="3FE630D6" w14:textId="77777777" w:rsidR="00B87174" w:rsidRPr="00D86036" w:rsidRDefault="00B87174" w:rsidP="0094567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7CEC6B50" w14:textId="77777777" w:rsidR="00B87174" w:rsidRPr="00D86036" w:rsidRDefault="00B87174" w:rsidP="0094567B">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14DDD9A5" w14:textId="77777777" w:rsidR="00B87174" w:rsidRPr="00D86036" w:rsidRDefault="00B87174" w:rsidP="0094567B">
            <w:pPr>
              <w:rPr>
                <w:sz w:val="23"/>
                <w:szCs w:val="23"/>
              </w:rPr>
            </w:pPr>
          </w:p>
        </w:tc>
        <w:tc>
          <w:tcPr>
            <w:tcW w:w="2160" w:type="dxa"/>
            <w:tcBorders>
              <w:top w:val="single" w:sz="4" w:space="0" w:color="auto"/>
              <w:left w:val="single" w:sz="4" w:space="0" w:color="auto"/>
              <w:bottom w:val="single" w:sz="4" w:space="0" w:color="auto"/>
              <w:right w:val="single" w:sz="4" w:space="0" w:color="auto"/>
            </w:tcBorders>
          </w:tcPr>
          <w:p w14:paraId="1DF352E7" w14:textId="77777777" w:rsidR="00B87174" w:rsidRPr="00D86036" w:rsidRDefault="00B87174" w:rsidP="0094567B">
            <w:pPr>
              <w:rPr>
                <w:sz w:val="23"/>
                <w:szCs w:val="23"/>
              </w:rPr>
            </w:pPr>
          </w:p>
        </w:tc>
      </w:tr>
    </w:tbl>
    <w:p w14:paraId="25AAA831" w14:textId="77777777" w:rsidR="00B87174" w:rsidRDefault="00B87174" w:rsidP="00000E3B">
      <w:pPr>
        <w:jc w:val="both"/>
        <w:rPr>
          <w:b/>
        </w:rPr>
      </w:pPr>
    </w:p>
    <w:p w14:paraId="0E5C49F8" w14:textId="39947B95" w:rsidR="00000E3B" w:rsidRPr="00494394" w:rsidRDefault="00DA5D8B" w:rsidP="00000E3B">
      <w:pPr>
        <w:jc w:val="both"/>
        <w:rPr>
          <w:b/>
        </w:rPr>
      </w:pPr>
      <w:r>
        <w:rPr>
          <w:b/>
        </w:rPr>
        <w:t xml:space="preserve">2.3. </w:t>
      </w:r>
      <w:r w:rsidR="00000E3B" w:rsidRPr="00724057">
        <w:rPr>
          <w:b/>
        </w:rPr>
        <w:t>Prasības pretendenta piedāvātajam speciālistam elektroietaišu izbūves</w:t>
      </w:r>
      <w:r w:rsidR="00000E3B">
        <w:rPr>
          <w:b/>
        </w:rPr>
        <w:t xml:space="preserve"> </w:t>
      </w:r>
      <w:r w:rsidR="00000E3B" w:rsidRPr="00724057">
        <w:rPr>
          <w:b/>
        </w:rPr>
        <w:t xml:space="preserve">darbu </w:t>
      </w:r>
      <w:r w:rsidR="00000E3B">
        <w:rPr>
          <w:b/>
        </w:rPr>
        <w:t>būvuzraudzībā</w:t>
      </w:r>
      <w:r w:rsidR="00000E3B" w:rsidRPr="00724057">
        <w:rPr>
          <w:b/>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00E3B" w:rsidRPr="008E0768" w14:paraId="43C6FCEF" w14:textId="77777777" w:rsidTr="0094567B">
        <w:tc>
          <w:tcPr>
            <w:tcW w:w="9356" w:type="dxa"/>
            <w:tcBorders>
              <w:top w:val="single" w:sz="4" w:space="0" w:color="auto"/>
              <w:left w:val="single" w:sz="4" w:space="0" w:color="auto"/>
              <w:bottom w:val="single" w:sz="4" w:space="0" w:color="auto"/>
              <w:right w:val="single" w:sz="4" w:space="0" w:color="auto"/>
            </w:tcBorders>
          </w:tcPr>
          <w:p w14:paraId="058E6BB7" w14:textId="5022F0F4" w:rsidR="00000E3B" w:rsidRPr="008E0768" w:rsidRDefault="00667841" w:rsidP="002635E0">
            <w:pPr>
              <w:jc w:val="both"/>
            </w:pPr>
            <w:r>
              <w:t xml:space="preserve">2.3.1. </w:t>
            </w:r>
            <w:r w:rsidR="00000E3B">
              <w:t>Būvprakses</w:t>
            </w:r>
            <w:r w:rsidR="00000E3B" w:rsidRPr="003B689C">
              <w:t xml:space="preserve"> </w:t>
            </w:r>
            <w:r w:rsidR="00000E3B">
              <w:t xml:space="preserve">sertifikāts elektroietaišu izbūves darbu būvuzraudzībā (ar pieļaujamo spriegumu līdz 1 </w:t>
            </w:r>
            <w:proofErr w:type="spellStart"/>
            <w:r w:rsidR="00000E3B">
              <w:t>kv</w:t>
            </w:r>
            <w:proofErr w:type="spellEnd"/>
            <w:r w:rsidR="00000E3B">
              <w:t>)</w:t>
            </w:r>
            <w:r w:rsidR="00000E3B" w:rsidRPr="008E0768">
              <w:t>.</w:t>
            </w:r>
          </w:p>
        </w:tc>
      </w:tr>
      <w:tr w:rsidR="00C64079" w:rsidRPr="008E0768" w14:paraId="20D4229D" w14:textId="77777777" w:rsidTr="0094567B">
        <w:tc>
          <w:tcPr>
            <w:tcW w:w="9356" w:type="dxa"/>
            <w:tcBorders>
              <w:top w:val="single" w:sz="4" w:space="0" w:color="auto"/>
              <w:left w:val="single" w:sz="4" w:space="0" w:color="auto"/>
              <w:bottom w:val="single" w:sz="4" w:space="0" w:color="auto"/>
              <w:right w:val="single" w:sz="4" w:space="0" w:color="auto"/>
            </w:tcBorders>
          </w:tcPr>
          <w:p w14:paraId="24DF2D28" w14:textId="02781FC1" w:rsidR="00C64079" w:rsidRDefault="00667841" w:rsidP="0051106B">
            <w:pPr>
              <w:jc w:val="both"/>
            </w:pPr>
            <w:r>
              <w:t xml:space="preserve">2.3.1. </w:t>
            </w:r>
            <w:r w:rsidR="00C64079" w:rsidRPr="00DB08CA">
              <w:t xml:space="preserve">Iepriekšējo </w:t>
            </w:r>
            <w:r w:rsidR="0051106B" w:rsidRPr="00DB08CA">
              <w:t>5</w:t>
            </w:r>
            <w:r w:rsidR="00C64079" w:rsidRPr="00DB08CA">
              <w:t xml:space="preserve"> gadu laikā (no 201</w:t>
            </w:r>
            <w:r w:rsidR="0051106B" w:rsidRPr="00DB08CA">
              <w:t>3</w:t>
            </w:r>
            <w:r w:rsidR="00C64079" w:rsidRPr="00DB08CA">
              <w:t xml:space="preserve">. līdz šī iepirkuma piedāvājumu iesniegšanas termiņa beigām) </w:t>
            </w:r>
            <w:r w:rsidR="00C64079" w:rsidRPr="00DB08CA">
              <w:rPr>
                <w:b/>
              </w:rPr>
              <w:t>elektroietaišu izbūves darbu būvuzrauga</w:t>
            </w:r>
            <w:r w:rsidR="00C64079" w:rsidRPr="007D6003">
              <w:rPr>
                <w:b/>
              </w:rPr>
              <w:t xml:space="preserve"> pieredze vismaz </w:t>
            </w:r>
            <w:r w:rsidRPr="007D6003">
              <w:rPr>
                <w:b/>
              </w:rPr>
              <w:t>1</w:t>
            </w:r>
            <w:r w:rsidR="00C64079" w:rsidRPr="007D6003">
              <w:rPr>
                <w:b/>
              </w:rPr>
              <w:t xml:space="preserve"> (</w:t>
            </w:r>
            <w:r w:rsidRPr="007D6003">
              <w:rPr>
                <w:b/>
              </w:rPr>
              <w:t>vienā</w:t>
            </w:r>
            <w:r w:rsidR="00C64079" w:rsidRPr="007D6003">
              <w:rPr>
                <w:b/>
              </w:rPr>
              <w:t xml:space="preserve">) </w:t>
            </w:r>
            <w:r w:rsidR="007D6003">
              <w:rPr>
                <w:b/>
              </w:rPr>
              <w:t>līgumā</w:t>
            </w:r>
            <w:r w:rsidR="00C64079" w:rsidRPr="00B839AA">
              <w:t>, kurā veikta</w:t>
            </w:r>
            <w:r w:rsidR="00985DFF">
              <w:t xml:space="preserve"> ārējo</w:t>
            </w:r>
            <w:r w:rsidR="00C64079" w:rsidRPr="00B839AA">
              <w:t xml:space="preserve"> elektroietaišu </w:t>
            </w:r>
            <w:r w:rsidR="00985DFF">
              <w:t>izbūve</w:t>
            </w:r>
            <w:r w:rsidR="00C64079" w:rsidRPr="008E0768">
              <w:t>.</w:t>
            </w:r>
          </w:p>
        </w:tc>
      </w:tr>
    </w:tbl>
    <w:p w14:paraId="43E2322B" w14:textId="77777777" w:rsidR="00000E3B" w:rsidRPr="008E0768" w:rsidRDefault="00000E3B" w:rsidP="00000E3B">
      <w:pPr>
        <w:jc w:val="both"/>
      </w:pPr>
    </w:p>
    <w:p w14:paraId="57AB7130" w14:textId="77777777" w:rsidR="00000E3B" w:rsidRDefault="00000E3B" w:rsidP="00000E3B">
      <w:pPr>
        <w:jc w:val="both"/>
      </w:pPr>
      <w:r w:rsidRPr="008E0768">
        <w:t xml:space="preserve">Iesniedzamā informācija par elektroietaišu izbūves darbu </w:t>
      </w:r>
      <w:r>
        <w:t>būvuzraugu: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000E3B" w:rsidRPr="00F01D53" w14:paraId="1EC97595" w14:textId="77777777" w:rsidTr="0094567B">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672228E9" w14:textId="77777777" w:rsidR="00000E3B" w:rsidRPr="00F01D53" w:rsidRDefault="00000E3B" w:rsidP="0094567B">
            <w:pPr>
              <w:jc w:val="cente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248850C2" w14:textId="77777777" w:rsidR="00000E3B" w:rsidRPr="00F01D53" w:rsidRDefault="00000E3B" w:rsidP="0094567B">
            <w:pPr>
              <w:jc w:val="center"/>
            </w:pPr>
            <w:r w:rsidRPr="00F01D53">
              <w:rPr>
                <w:b/>
                <w:sz w:val="22"/>
                <w:szCs w:val="22"/>
              </w:rPr>
              <w:t xml:space="preserve">Pārstāvības statuss* </w:t>
            </w:r>
            <w:r w:rsidRPr="00F01D53">
              <w:rPr>
                <w:sz w:val="22"/>
                <w:szCs w:val="22"/>
              </w:rPr>
              <w:t xml:space="preserve">(norādīt A, B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C8EDB5A" w14:textId="77777777" w:rsidR="00000E3B" w:rsidRPr="00F01D53" w:rsidRDefault="00000E3B" w:rsidP="0094567B">
            <w:pPr>
              <w:jc w:val="cente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F81BA01" w14:textId="77777777" w:rsidR="00000E3B" w:rsidRPr="00F01D53" w:rsidRDefault="00000E3B" w:rsidP="0094567B">
            <w:pPr>
              <w:jc w:val="center"/>
            </w:pPr>
            <w:r w:rsidRPr="00F01D53">
              <w:rPr>
                <w:sz w:val="22"/>
                <w:szCs w:val="22"/>
              </w:rPr>
              <w:t xml:space="preserve">Kompetenci apliecinoša dokumenta nosaukums, izdošanas </w:t>
            </w:r>
            <w:r w:rsidRPr="00F467D6">
              <w:rPr>
                <w:sz w:val="22"/>
                <w:szCs w:val="22"/>
              </w:rPr>
              <w:t>dat., Nr.</w:t>
            </w:r>
          </w:p>
        </w:tc>
      </w:tr>
      <w:tr w:rsidR="00000E3B" w:rsidRPr="0020262F" w14:paraId="7016A8F5" w14:textId="77777777" w:rsidTr="0094567B">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31B097F7" w14:textId="77777777" w:rsidR="00000E3B" w:rsidRPr="0020262F" w:rsidRDefault="00000E3B" w:rsidP="0094567B">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5EC2B978" w14:textId="77777777" w:rsidR="00000E3B" w:rsidRPr="0020262F" w:rsidRDefault="00000E3B" w:rsidP="0094567B">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6F520928" w14:textId="77777777" w:rsidR="00000E3B" w:rsidRPr="0020262F" w:rsidRDefault="00000E3B" w:rsidP="0094567B">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9363832" w14:textId="77777777" w:rsidR="00000E3B" w:rsidRPr="0020262F" w:rsidRDefault="00000E3B" w:rsidP="0094567B">
            <w:pPr>
              <w:jc w:val="both"/>
              <w:rPr>
                <w:sz w:val="23"/>
                <w:szCs w:val="23"/>
              </w:rPr>
            </w:pPr>
          </w:p>
        </w:tc>
      </w:tr>
    </w:tbl>
    <w:p w14:paraId="305CB431" w14:textId="77777777" w:rsidR="00000E3B" w:rsidRPr="008E0768" w:rsidRDefault="00000E3B" w:rsidP="00000E3B">
      <w:pPr>
        <w:ind w:left="60"/>
        <w:jc w:val="both"/>
      </w:pPr>
    </w:p>
    <w:p w14:paraId="6F7998EF" w14:textId="76B54E5D" w:rsidR="00000E3B" w:rsidRPr="008E0768" w:rsidRDefault="00000E3B" w:rsidP="00000E3B">
      <w:pPr>
        <w:ind w:left="60"/>
        <w:jc w:val="both"/>
      </w:pPr>
      <w:r w:rsidRPr="008E0768">
        <w:t xml:space="preserve">Lai apliecinātu pieredzi un </w:t>
      </w:r>
      <w:r>
        <w:t>2</w:t>
      </w:r>
      <w:r w:rsidRPr="008E0768">
        <w:t>.</w:t>
      </w:r>
      <w:r w:rsidR="007D6003">
        <w:t>3</w:t>
      </w:r>
      <w:r w:rsidRPr="008E0768">
        <w:t>.</w:t>
      </w:r>
      <w:r w:rsidR="007D6003">
        <w:t>1</w:t>
      </w:r>
      <w:r w:rsidRPr="008E0768">
        <w:t>.punktā noteikto prasību izpildi, tabulā norādīt informāciju par objektiem, kas atbilst minētaj</w:t>
      </w:r>
      <w:r w:rsidR="007D6003">
        <w:t>ai</w:t>
      </w:r>
      <w:r w:rsidRPr="008E0768">
        <w:t xml:space="preserve"> prasīb</w:t>
      </w:r>
      <w:r w:rsidR="007D6003">
        <w:t>ai</w:t>
      </w:r>
      <w:r w:rsidRPr="008E0768">
        <w:t>:</w:t>
      </w:r>
    </w:p>
    <w:p w14:paraId="26ED0090" w14:textId="77777777" w:rsidR="00000E3B" w:rsidRDefault="00000E3B" w:rsidP="00000E3B">
      <w:pPr>
        <w:jc w:val="both"/>
        <w:rPr>
          <w:sz w:val="23"/>
          <w:szCs w:val="23"/>
        </w:rPr>
      </w:pPr>
      <w:r>
        <w:rPr>
          <w:i/>
          <w:noProof/>
          <w:sz w:val="22"/>
          <w:szCs w:val="22"/>
        </w:rPr>
        <w:t>Tabula 4</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701"/>
        <w:gridCol w:w="3260"/>
        <w:gridCol w:w="2160"/>
      </w:tblGrid>
      <w:tr w:rsidR="00000E3B" w:rsidRPr="008C4329" w14:paraId="11B7C280" w14:textId="77777777" w:rsidTr="0094567B">
        <w:tc>
          <w:tcPr>
            <w:tcW w:w="720" w:type="dxa"/>
            <w:tcBorders>
              <w:top w:val="single" w:sz="4" w:space="0" w:color="auto"/>
              <w:left w:val="single" w:sz="4" w:space="0" w:color="auto"/>
              <w:bottom w:val="single" w:sz="4" w:space="0" w:color="auto"/>
              <w:right w:val="single" w:sz="4" w:space="0" w:color="auto"/>
            </w:tcBorders>
            <w:vAlign w:val="center"/>
          </w:tcPr>
          <w:p w14:paraId="6D3B51FA" w14:textId="77777777" w:rsidR="00000E3B" w:rsidRPr="008C4329" w:rsidRDefault="00000E3B" w:rsidP="0094567B">
            <w:pPr>
              <w:jc w:val="center"/>
              <w:rPr>
                <w:sz w:val="22"/>
                <w:szCs w:val="22"/>
              </w:rPr>
            </w:pPr>
            <w:r w:rsidRPr="008C4329">
              <w:rPr>
                <w:sz w:val="22"/>
                <w:szCs w:val="22"/>
              </w:rPr>
              <w:t>Nr. p.k.</w:t>
            </w:r>
          </w:p>
        </w:tc>
        <w:tc>
          <w:tcPr>
            <w:tcW w:w="1407" w:type="dxa"/>
            <w:tcBorders>
              <w:top w:val="single" w:sz="4" w:space="0" w:color="auto"/>
              <w:left w:val="single" w:sz="4" w:space="0" w:color="auto"/>
              <w:bottom w:val="single" w:sz="4" w:space="0" w:color="auto"/>
              <w:right w:val="single" w:sz="4" w:space="0" w:color="auto"/>
            </w:tcBorders>
            <w:vAlign w:val="center"/>
          </w:tcPr>
          <w:p w14:paraId="17C4D078" w14:textId="77777777" w:rsidR="00000E3B" w:rsidRPr="008C4329" w:rsidRDefault="00000E3B" w:rsidP="0094567B">
            <w:pPr>
              <w:jc w:val="center"/>
              <w:rPr>
                <w:sz w:val="22"/>
                <w:szCs w:val="22"/>
              </w:rPr>
            </w:pPr>
            <w:r>
              <w:rPr>
                <w:sz w:val="22"/>
                <w:szCs w:val="22"/>
              </w:rPr>
              <w:t xml:space="preserve">Līguma </w:t>
            </w:r>
            <w:r w:rsidRPr="008C4329">
              <w:rPr>
                <w:sz w:val="22"/>
                <w:szCs w:val="22"/>
              </w:rPr>
              <w:t>nosaukums,</w:t>
            </w:r>
          </w:p>
          <w:p w14:paraId="747E4DC1" w14:textId="77777777" w:rsidR="00000E3B" w:rsidRPr="008C4329" w:rsidRDefault="00000E3B" w:rsidP="0094567B">
            <w:pPr>
              <w:jc w:val="center"/>
              <w:rPr>
                <w:sz w:val="22"/>
                <w:szCs w:val="22"/>
              </w:rPr>
            </w:pPr>
            <w:r>
              <w:rPr>
                <w:sz w:val="22"/>
                <w:szCs w:val="22"/>
              </w:rPr>
              <w:t>o</w:t>
            </w:r>
            <w:r w:rsidRPr="008C4329">
              <w:rPr>
                <w:sz w:val="22"/>
                <w:szCs w:val="22"/>
              </w:rPr>
              <w:t xml:space="preserve">bjekta </w:t>
            </w:r>
            <w:r>
              <w:rPr>
                <w:sz w:val="22"/>
                <w:szCs w:val="22"/>
              </w:rPr>
              <w:t>a</w:t>
            </w:r>
            <w:r w:rsidRPr="008C4329">
              <w:rPr>
                <w:sz w:val="22"/>
                <w:szCs w:val="22"/>
              </w:rPr>
              <w:t>drese</w:t>
            </w:r>
          </w:p>
        </w:tc>
        <w:tc>
          <w:tcPr>
            <w:tcW w:w="1701" w:type="dxa"/>
            <w:tcBorders>
              <w:top w:val="single" w:sz="4" w:space="0" w:color="auto"/>
              <w:left w:val="single" w:sz="4" w:space="0" w:color="auto"/>
              <w:bottom w:val="single" w:sz="4" w:space="0" w:color="auto"/>
              <w:right w:val="single" w:sz="4" w:space="0" w:color="auto"/>
            </w:tcBorders>
            <w:vAlign w:val="center"/>
          </w:tcPr>
          <w:p w14:paraId="2C79CDDD" w14:textId="34998A55" w:rsidR="00000E3B" w:rsidRPr="008C4329" w:rsidRDefault="007D6003" w:rsidP="007D6003">
            <w:pPr>
              <w:jc w:val="center"/>
              <w:rPr>
                <w:sz w:val="22"/>
                <w:szCs w:val="22"/>
              </w:rPr>
            </w:pPr>
            <w:r>
              <w:rPr>
                <w:sz w:val="22"/>
                <w:szCs w:val="22"/>
              </w:rPr>
              <w:t>B</w:t>
            </w:r>
            <w:r w:rsidR="00000E3B">
              <w:rPr>
                <w:sz w:val="22"/>
                <w:szCs w:val="22"/>
              </w:rPr>
              <w:t>ūvuzraudzības</w:t>
            </w:r>
            <w:r w:rsidR="00000E3B" w:rsidRPr="008C4329">
              <w:rPr>
                <w:sz w:val="22"/>
                <w:szCs w:val="22"/>
              </w:rPr>
              <w:t xml:space="preserve"> veikšanas gads objektā</w:t>
            </w:r>
          </w:p>
        </w:tc>
        <w:tc>
          <w:tcPr>
            <w:tcW w:w="3260" w:type="dxa"/>
            <w:tcBorders>
              <w:top w:val="single" w:sz="4" w:space="0" w:color="auto"/>
              <w:left w:val="single" w:sz="4" w:space="0" w:color="auto"/>
              <w:bottom w:val="single" w:sz="4" w:space="0" w:color="auto"/>
              <w:right w:val="single" w:sz="4" w:space="0" w:color="auto"/>
            </w:tcBorders>
            <w:vAlign w:val="center"/>
          </w:tcPr>
          <w:p w14:paraId="57DB6EBA" w14:textId="77777777" w:rsidR="00000E3B" w:rsidRPr="008C4329" w:rsidRDefault="00000E3B" w:rsidP="0094567B">
            <w:pPr>
              <w:jc w:val="center"/>
              <w:rPr>
                <w:sz w:val="22"/>
                <w:szCs w:val="22"/>
              </w:rPr>
            </w:pPr>
            <w:r w:rsidRPr="008C4329">
              <w:rPr>
                <w:sz w:val="22"/>
                <w:szCs w:val="22"/>
              </w:rPr>
              <w:t xml:space="preserve">Objekta </w:t>
            </w:r>
            <w:r>
              <w:rPr>
                <w:sz w:val="22"/>
                <w:szCs w:val="22"/>
              </w:rPr>
              <w:t>un</w:t>
            </w:r>
            <w:r w:rsidRPr="008C4329">
              <w:rPr>
                <w:sz w:val="22"/>
                <w:szCs w:val="22"/>
              </w:rPr>
              <w:t xml:space="preserve"> </w:t>
            </w:r>
            <w:r>
              <w:rPr>
                <w:sz w:val="22"/>
                <w:szCs w:val="22"/>
              </w:rPr>
              <w:t>uzraudzīto</w:t>
            </w:r>
            <w:r w:rsidRPr="008C4329">
              <w:rPr>
                <w:sz w:val="22"/>
                <w:szCs w:val="22"/>
              </w:rPr>
              <w:t xml:space="preserve"> </w:t>
            </w:r>
            <w:r w:rsidRPr="00D86036">
              <w:rPr>
                <w:sz w:val="23"/>
                <w:szCs w:val="23"/>
              </w:rPr>
              <w:t xml:space="preserve">elektroietaišu sistēmas </w:t>
            </w:r>
            <w:r>
              <w:rPr>
                <w:sz w:val="22"/>
                <w:szCs w:val="22"/>
              </w:rPr>
              <w:t>būvdarbu r</w:t>
            </w:r>
            <w:r w:rsidRPr="008C4329">
              <w:rPr>
                <w:sz w:val="22"/>
                <w:szCs w:val="22"/>
              </w:rPr>
              <w:t>aksturojums</w:t>
            </w:r>
          </w:p>
        </w:tc>
        <w:tc>
          <w:tcPr>
            <w:tcW w:w="2160" w:type="dxa"/>
            <w:tcBorders>
              <w:top w:val="single" w:sz="4" w:space="0" w:color="auto"/>
              <w:left w:val="single" w:sz="4" w:space="0" w:color="auto"/>
              <w:bottom w:val="single" w:sz="4" w:space="0" w:color="auto"/>
              <w:right w:val="single" w:sz="4" w:space="0" w:color="auto"/>
            </w:tcBorders>
            <w:vAlign w:val="center"/>
          </w:tcPr>
          <w:p w14:paraId="1833AE70" w14:textId="77777777" w:rsidR="00000E3B" w:rsidRPr="008C4329" w:rsidRDefault="00000E3B" w:rsidP="0094567B">
            <w:pPr>
              <w:jc w:val="center"/>
              <w:rPr>
                <w:sz w:val="22"/>
                <w:szCs w:val="22"/>
              </w:rPr>
            </w:pPr>
            <w:r w:rsidRPr="008C4329">
              <w:rPr>
                <w:sz w:val="22"/>
                <w:szCs w:val="22"/>
              </w:rPr>
              <w:t>Pasūtītājs, kontaktpersona, tālrunis</w:t>
            </w:r>
          </w:p>
        </w:tc>
      </w:tr>
      <w:tr w:rsidR="00000E3B" w:rsidRPr="00D86036" w14:paraId="7F033004" w14:textId="77777777" w:rsidTr="0094567B">
        <w:tc>
          <w:tcPr>
            <w:tcW w:w="720" w:type="dxa"/>
            <w:tcBorders>
              <w:top w:val="single" w:sz="4" w:space="0" w:color="auto"/>
              <w:left w:val="single" w:sz="4" w:space="0" w:color="auto"/>
              <w:bottom w:val="single" w:sz="4" w:space="0" w:color="auto"/>
              <w:right w:val="single" w:sz="4" w:space="0" w:color="auto"/>
            </w:tcBorders>
          </w:tcPr>
          <w:p w14:paraId="51AD6ABC" w14:textId="77777777" w:rsidR="00000E3B" w:rsidRPr="00D86036" w:rsidRDefault="00000E3B" w:rsidP="0094567B">
            <w:pPr>
              <w:jc w:val="center"/>
              <w:rPr>
                <w:sz w:val="23"/>
                <w:szCs w:val="23"/>
              </w:rPr>
            </w:pPr>
            <w:r w:rsidRPr="00D86036">
              <w:rPr>
                <w:sz w:val="23"/>
                <w:szCs w:val="23"/>
              </w:rPr>
              <w:t>1</w:t>
            </w:r>
          </w:p>
        </w:tc>
        <w:tc>
          <w:tcPr>
            <w:tcW w:w="1407" w:type="dxa"/>
            <w:tcBorders>
              <w:top w:val="single" w:sz="4" w:space="0" w:color="auto"/>
              <w:left w:val="single" w:sz="4" w:space="0" w:color="auto"/>
              <w:bottom w:val="single" w:sz="4" w:space="0" w:color="auto"/>
              <w:right w:val="single" w:sz="4" w:space="0" w:color="auto"/>
            </w:tcBorders>
          </w:tcPr>
          <w:p w14:paraId="04E49E05" w14:textId="77777777" w:rsidR="00000E3B" w:rsidRPr="00D86036" w:rsidRDefault="00000E3B" w:rsidP="0094567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18ED29F" w14:textId="77777777" w:rsidR="00000E3B" w:rsidRPr="00D86036" w:rsidRDefault="00000E3B" w:rsidP="0094567B">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6F330F6D" w14:textId="77777777" w:rsidR="00000E3B" w:rsidRPr="00D86036" w:rsidRDefault="00000E3B" w:rsidP="0094567B">
            <w:pPr>
              <w:rPr>
                <w:sz w:val="23"/>
                <w:szCs w:val="23"/>
              </w:rPr>
            </w:pPr>
          </w:p>
        </w:tc>
        <w:tc>
          <w:tcPr>
            <w:tcW w:w="2160" w:type="dxa"/>
            <w:tcBorders>
              <w:top w:val="single" w:sz="4" w:space="0" w:color="auto"/>
              <w:left w:val="single" w:sz="4" w:space="0" w:color="auto"/>
              <w:bottom w:val="single" w:sz="4" w:space="0" w:color="auto"/>
              <w:right w:val="single" w:sz="4" w:space="0" w:color="auto"/>
            </w:tcBorders>
          </w:tcPr>
          <w:p w14:paraId="14E3B77F" w14:textId="77777777" w:rsidR="00000E3B" w:rsidRPr="00D86036" w:rsidRDefault="00000E3B" w:rsidP="0094567B">
            <w:pPr>
              <w:rPr>
                <w:sz w:val="23"/>
                <w:szCs w:val="23"/>
              </w:rPr>
            </w:pPr>
          </w:p>
        </w:tc>
      </w:tr>
      <w:tr w:rsidR="00000E3B" w:rsidRPr="00D86036" w14:paraId="69338EB9" w14:textId="77777777" w:rsidTr="0094567B">
        <w:tc>
          <w:tcPr>
            <w:tcW w:w="720" w:type="dxa"/>
            <w:tcBorders>
              <w:top w:val="single" w:sz="4" w:space="0" w:color="auto"/>
              <w:left w:val="single" w:sz="4" w:space="0" w:color="auto"/>
              <w:bottom w:val="single" w:sz="4" w:space="0" w:color="auto"/>
              <w:right w:val="single" w:sz="4" w:space="0" w:color="auto"/>
            </w:tcBorders>
          </w:tcPr>
          <w:p w14:paraId="38560217" w14:textId="77777777" w:rsidR="00000E3B" w:rsidRPr="00D86036" w:rsidRDefault="00000E3B" w:rsidP="0094567B">
            <w:pPr>
              <w:jc w:val="center"/>
              <w:rPr>
                <w:sz w:val="23"/>
                <w:szCs w:val="23"/>
              </w:rPr>
            </w:pPr>
            <w:r w:rsidRPr="00D86036">
              <w:rPr>
                <w:sz w:val="23"/>
                <w:szCs w:val="23"/>
              </w:rPr>
              <w:t>2</w:t>
            </w:r>
          </w:p>
        </w:tc>
        <w:tc>
          <w:tcPr>
            <w:tcW w:w="1407" w:type="dxa"/>
            <w:tcBorders>
              <w:top w:val="single" w:sz="4" w:space="0" w:color="auto"/>
              <w:left w:val="single" w:sz="4" w:space="0" w:color="auto"/>
              <w:bottom w:val="single" w:sz="4" w:space="0" w:color="auto"/>
              <w:right w:val="single" w:sz="4" w:space="0" w:color="auto"/>
            </w:tcBorders>
          </w:tcPr>
          <w:p w14:paraId="569AF0EA" w14:textId="77777777" w:rsidR="00000E3B" w:rsidRPr="00D86036" w:rsidRDefault="00000E3B" w:rsidP="0094567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11192291" w14:textId="77777777" w:rsidR="00000E3B" w:rsidRPr="00D86036" w:rsidRDefault="00000E3B" w:rsidP="0094567B">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0C4FDB30" w14:textId="77777777" w:rsidR="00000E3B" w:rsidRPr="00D86036" w:rsidRDefault="00000E3B" w:rsidP="0094567B">
            <w:pPr>
              <w:rPr>
                <w:sz w:val="23"/>
                <w:szCs w:val="23"/>
              </w:rPr>
            </w:pPr>
          </w:p>
        </w:tc>
        <w:tc>
          <w:tcPr>
            <w:tcW w:w="2160" w:type="dxa"/>
            <w:tcBorders>
              <w:top w:val="single" w:sz="4" w:space="0" w:color="auto"/>
              <w:left w:val="single" w:sz="4" w:space="0" w:color="auto"/>
              <w:bottom w:val="single" w:sz="4" w:space="0" w:color="auto"/>
              <w:right w:val="single" w:sz="4" w:space="0" w:color="auto"/>
            </w:tcBorders>
          </w:tcPr>
          <w:p w14:paraId="6E9870FD" w14:textId="77777777" w:rsidR="00000E3B" w:rsidRPr="00D86036" w:rsidRDefault="00000E3B" w:rsidP="0094567B">
            <w:pPr>
              <w:rPr>
                <w:sz w:val="23"/>
                <w:szCs w:val="23"/>
              </w:rPr>
            </w:pPr>
          </w:p>
        </w:tc>
      </w:tr>
    </w:tbl>
    <w:p w14:paraId="79F72FF0" w14:textId="77777777" w:rsidR="00000E3B" w:rsidRPr="00DD0D5E" w:rsidRDefault="00000E3B" w:rsidP="00000E3B">
      <w:pPr>
        <w:jc w:val="both"/>
        <w:rPr>
          <w:sz w:val="23"/>
          <w:szCs w:val="23"/>
        </w:rPr>
      </w:pPr>
    </w:p>
    <w:p w14:paraId="1AF6F723" w14:textId="4ACB5397" w:rsidR="00000E3B" w:rsidRPr="00DB0346" w:rsidRDefault="00DA5D8B" w:rsidP="00000E3B">
      <w:r>
        <w:rPr>
          <w:b/>
        </w:rPr>
        <w:t>2.4</w:t>
      </w:r>
      <w:r w:rsidR="00000E3B" w:rsidRPr="00B839AA">
        <w:rPr>
          <w:b/>
        </w:rPr>
        <w:t xml:space="preserve">. Prasības </w:t>
      </w:r>
      <w:r w:rsidR="00000E3B">
        <w:rPr>
          <w:b/>
          <w:bCs/>
          <w:iCs/>
        </w:rPr>
        <w:t>p</w:t>
      </w:r>
      <w:r w:rsidR="00000E3B" w:rsidRPr="00B839AA">
        <w:rPr>
          <w:b/>
          <w:bCs/>
          <w:iCs/>
        </w:rPr>
        <w:t xml:space="preserve">retendenta </w:t>
      </w:r>
      <w:r w:rsidR="00000E3B" w:rsidRPr="00B839AA">
        <w:rPr>
          <w:b/>
        </w:rPr>
        <w:t xml:space="preserve">piedāvātajam speciālistam ūdensapgādes un kanalizācijas sistēmu būvdarbu </w:t>
      </w:r>
      <w:r w:rsidR="00000E3B">
        <w:rPr>
          <w:b/>
        </w:rPr>
        <w:t>būvuzraudzībā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00E3B" w:rsidRPr="00DD0D5E" w14:paraId="6468FB3A" w14:textId="77777777" w:rsidTr="0094567B">
        <w:tc>
          <w:tcPr>
            <w:tcW w:w="9356" w:type="dxa"/>
            <w:tcBorders>
              <w:top w:val="single" w:sz="4" w:space="0" w:color="auto"/>
              <w:left w:val="single" w:sz="4" w:space="0" w:color="auto"/>
              <w:bottom w:val="single" w:sz="4" w:space="0" w:color="auto"/>
              <w:right w:val="single" w:sz="4" w:space="0" w:color="auto"/>
            </w:tcBorders>
          </w:tcPr>
          <w:p w14:paraId="0F73B164" w14:textId="29ED2C46" w:rsidR="00000E3B" w:rsidRPr="00DD0D5E" w:rsidRDefault="00000E3B" w:rsidP="00A653A8">
            <w:pPr>
              <w:jc w:val="both"/>
              <w:rPr>
                <w:sz w:val="23"/>
                <w:szCs w:val="23"/>
              </w:rPr>
            </w:pPr>
            <w:r>
              <w:rPr>
                <w:sz w:val="23"/>
                <w:szCs w:val="23"/>
              </w:rPr>
              <w:t>2.3</w:t>
            </w:r>
            <w:r w:rsidRPr="00DD0D5E">
              <w:rPr>
                <w:sz w:val="23"/>
                <w:szCs w:val="23"/>
              </w:rPr>
              <w:t xml:space="preserve">.1. </w:t>
            </w:r>
            <w:r>
              <w:t>Būvprakses</w:t>
            </w:r>
            <w:r w:rsidRPr="003B689C">
              <w:t xml:space="preserve"> </w:t>
            </w:r>
            <w:r>
              <w:t>sertifikāts ūdensapgādes un kanalizācijas sistēmu, ieskaitot ugunsdzēsības sistēmas, būvdarbu būvuzraudzībā</w:t>
            </w:r>
          </w:p>
        </w:tc>
      </w:tr>
      <w:tr w:rsidR="00000E3B" w:rsidRPr="00E17488" w14:paraId="46D270E9" w14:textId="77777777" w:rsidTr="0094567B">
        <w:tc>
          <w:tcPr>
            <w:tcW w:w="9356" w:type="dxa"/>
            <w:tcBorders>
              <w:top w:val="single" w:sz="4" w:space="0" w:color="auto"/>
              <w:left w:val="single" w:sz="4" w:space="0" w:color="auto"/>
              <w:bottom w:val="single" w:sz="4" w:space="0" w:color="auto"/>
              <w:right w:val="single" w:sz="4" w:space="0" w:color="auto"/>
            </w:tcBorders>
          </w:tcPr>
          <w:p w14:paraId="2A7ADF3A" w14:textId="3C485183" w:rsidR="00000E3B" w:rsidRPr="00B87174" w:rsidRDefault="00000E3B" w:rsidP="0051106B">
            <w:pPr>
              <w:jc w:val="both"/>
            </w:pPr>
            <w:r w:rsidRPr="00B87174">
              <w:t xml:space="preserve">2.3.2. </w:t>
            </w:r>
            <w:r w:rsidRPr="0051106B">
              <w:t xml:space="preserve">Iepriekšējo </w:t>
            </w:r>
            <w:r w:rsidR="0051106B" w:rsidRPr="0051106B">
              <w:t>5</w:t>
            </w:r>
            <w:r w:rsidRPr="0051106B">
              <w:t xml:space="preserve"> gadu laikā </w:t>
            </w:r>
            <w:r w:rsidRPr="0051106B">
              <w:rPr>
                <w:bCs/>
              </w:rPr>
              <w:t>(</w:t>
            </w:r>
            <w:r w:rsidRPr="0051106B">
              <w:t>no 201</w:t>
            </w:r>
            <w:r w:rsidR="0051106B" w:rsidRPr="0051106B">
              <w:t>3</w:t>
            </w:r>
            <w:r w:rsidRPr="0051106B">
              <w:t xml:space="preserve">. līdz piedāvājumu iesniegšanas termiņa beigām) </w:t>
            </w:r>
            <w:r w:rsidRPr="0051106B">
              <w:rPr>
                <w:b/>
              </w:rPr>
              <w:t>ūdensapgādes un kanalizācijas sistēmu</w:t>
            </w:r>
            <w:r w:rsidRPr="007D6003">
              <w:rPr>
                <w:b/>
              </w:rPr>
              <w:t xml:space="preserve"> būvdarbu būvuzrauga pieredze vismaz vienā </w:t>
            </w:r>
            <w:r w:rsidR="007D6003">
              <w:rPr>
                <w:b/>
              </w:rPr>
              <w:t>līgumā</w:t>
            </w:r>
            <w:r w:rsidRPr="00B87174">
              <w:t>, kurā veikta</w:t>
            </w:r>
            <w:r w:rsidR="00985DFF">
              <w:t xml:space="preserve"> ārējo</w:t>
            </w:r>
            <w:r w:rsidRPr="00B87174">
              <w:t xml:space="preserve"> </w:t>
            </w:r>
            <w:r w:rsidR="003A0EA9">
              <w:t xml:space="preserve">ūdensapgādes vai lietus ūdeņu kanalizācijas tīklu, vai kanalizācijas tīklu </w:t>
            </w:r>
            <w:r w:rsidRPr="003A0EA9">
              <w:t>izbūve.</w:t>
            </w:r>
          </w:p>
        </w:tc>
      </w:tr>
    </w:tbl>
    <w:p w14:paraId="1242875E" w14:textId="77777777" w:rsidR="00000E3B" w:rsidRPr="00DD0D5E" w:rsidRDefault="00000E3B" w:rsidP="00000E3B">
      <w:pPr>
        <w:jc w:val="both"/>
        <w:rPr>
          <w:sz w:val="23"/>
          <w:szCs w:val="23"/>
        </w:rPr>
      </w:pPr>
    </w:p>
    <w:p w14:paraId="1D4FEA22" w14:textId="77777777" w:rsidR="00000E3B" w:rsidRDefault="00000E3B" w:rsidP="00000E3B">
      <w:pPr>
        <w:jc w:val="both"/>
        <w:rPr>
          <w:sz w:val="23"/>
          <w:szCs w:val="23"/>
        </w:rPr>
      </w:pPr>
      <w:r w:rsidRPr="00DD0D5E">
        <w:rPr>
          <w:sz w:val="23"/>
          <w:szCs w:val="23"/>
        </w:rPr>
        <w:t xml:space="preserve">Iesniedzamā informācija par ūdensapgādes un kanalizācijas sistēmu </w:t>
      </w:r>
      <w:r>
        <w:rPr>
          <w:sz w:val="23"/>
          <w:szCs w:val="23"/>
        </w:rPr>
        <w:t>būvdarbu būvuzraugu: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000E3B" w:rsidRPr="00F01D53" w14:paraId="6FCE4F47" w14:textId="77777777" w:rsidTr="0094567B">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1DD5CAAF" w14:textId="77777777" w:rsidR="00000E3B" w:rsidRPr="00F01D53" w:rsidRDefault="00000E3B" w:rsidP="0094567B">
            <w:pPr>
              <w:jc w:val="cente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2DCD551F" w14:textId="77777777" w:rsidR="00000E3B" w:rsidRPr="00F01D53" w:rsidRDefault="00000E3B" w:rsidP="0094567B">
            <w:pPr>
              <w:jc w:val="center"/>
            </w:pPr>
            <w:r w:rsidRPr="00F01D53">
              <w:rPr>
                <w:b/>
                <w:sz w:val="22"/>
                <w:szCs w:val="22"/>
              </w:rPr>
              <w:t>Pārstāvības statuss</w:t>
            </w:r>
            <w:r>
              <w:rPr>
                <w:b/>
                <w:sz w:val="22"/>
                <w:szCs w:val="22"/>
              </w:rPr>
              <w:t>*</w:t>
            </w:r>
            <w:r w:rsidRPr="00F01D53">
              <w:rPr>
                <w:b/>
                <w:sz w:val="22"/>
                <w:szCs w:val="22"/>
              </w:rPr>
              <w:t xml:space="preserve"> </w:t>
            </w:r>
            <w:r w:rsidRPr="00F01D53">
              <w:rPr>
                <w:sz w:val="22"/>
                <w:szCs w:val="22"/>
              </w:rPr>
              <w:t xml:space="preserve">(norādīt A, B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39474CEB" w14:textId="77777777" w:rsidR="00000E3B" w:rsidRPr="00F01D53" w:rsidRDefault="00000E3B" w:rsidP="0094567B">
            <w:pPr>
              <w:jc w:val="cente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7F5EB839" w14:textId="77777777" w:rsidR="00000E3B" w:rsidRPr="00F01D53" w:rsidRDefault="00000E3B" w:rsidP="0094567B">
            <w:pPr>
              <w:jc w:val="center"/>
            </w:pPr>
            <w:r w:rsidRPr="00F01D53">
              <w:rPr>
                <w:sz w:val="22"/>
                <w:szCs w:val="22"/>
              </w:rPr>
              <w:t xml:space="preserve">Kompetenci apliecinoša dokumenta nosaukums, izdošanas </w:t>
            </w:r>
            <w:r w:rsidRPr="00F467D6">
              <w:rPr>
                <w:sz w:val="22"/>
                <w:szCs w:val="22"/>
              </w:rPr>
              <w:t>dat., Nr.</w:t>
            </w:r>
          </w:p>
        </w:tc>
      </w:tr>
      <w:tr w:rsidR="00000E3B" w:rsidRPr="0020262F" w14:paraId="44B350CC" w14:textId="77777777" w:rsidTr="0094567B">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8C43846" w14:textId="77777777" w:rsidR="00000E3B" w:rsidRPr="0020262F" w:rsidRDefault="00000E3B" w:rsidP="0094567B">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7AAFBB67" w14:textId="77777777" w:rsidR="00000E3B" w:rsidRPr="0020262F" w:rsidRDefault="00000E3B" w:rsidP="0094567B">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42B566CA" w14:textId="77777777" w:rsidR="00000E3B" w:rsidRPr="0020262F" w:rsidRDefault="00000E3B" w:rsidP="0094567B">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44351D56" w14:textId="77777777" w:rsidR="00000E3B" w:rsidRPr="0020262F" w:rsidRDefault="00000E3B" w:rsidP="0094567B">
            <w:pPr>
              <w:jc w:val="both"/>
              <w:rPr>
                <w:sz w:val="23"/>
                <w:szCs w:val="23"/>
              </w:rPr>
            </w:pPr>
          </w:p>
        </w:tc>
      </w:tr>
    </w:tbl>
    <w:p w14:paraId="2E2F72CF" w14:textId="77777777" w:rsidR="00000E3B" w:rsidRPr="00DD0D5E" w:rsidRDefault="00000E3B" w:rsidP="00000E3B">
      <w:pPr>
        <w:jc w:val="both"/>
        <w:rPr>
          <w:sz w:val="23"/>
          <w:szCs w:val="23"/>
        </w:rPr>
      </w:pPr>
    </w:p>
    <w:p w14:paraId="6D543AB9" w14:textId="34D80FCC" w:rsidR="00000E3B" w:rsidRPr="00B87174" w:rsidRDefault="00000E3B" w:rsidP="00000E3B">
      <w:pPr>
        <w:jc w:val="both"/>
        <w:rPr>
          <w:sz w:val="23"/>
          <w:szCs w:val="23"/>
        </w:rPr>
      </w:pPr>
      <w:r w:rsidRPr="00B87174">
        <w:rPr>
          <w:sz w:val="23"/>
          <w:szCs w:val="23"/>
        </w:rPr>
        <w:t>Lai apliecinātu pieredzi un 2.3.2.punktā noteikto prasību izpildi, tabulā norādīt informāciju par objekt</w:t>
      </w:r>
      <w:r w:rsidR="00173C32">
        <w:rPr>
          <w:sz w:val="23"/>
          <w:szCs w:val="23"/>
        </w:rPr>
        <w:t>u</w:t>
      </w:r>
      <w:r w:rsidRPr="00B87174">
        <w:rPr>
          <w:sz w:val="23"/>
          <w:szCs w:val="23"/>
        </w:rPr>
        <w:t>, kas atbilst minētaj</w:t>
      </w:r>
      <w:r w:rsidR="00173C32">
        <w:rPr>
          <w:sz w:val="23"/>
          <w:szCs w:val="23"/>
        </w:rPr>
        <w:t>ai</w:t>
      </w:r>
      <w:r w:rsidRPr="00B87174">
        <w:rPr>
          <w:sz w:val="23"/>
          <w:szCs w:val="23"/>
        </w:rPr>
        <w:t xml:space="preserve"> prasīb</w:t>
      </w:r>
      <w:r w:rsidR="00173C32">
        <w:rPr>
          <w:sz w:val="23"/>
          <w:szCs w:val="23"/>
        </w:rPr>
        <w:t>ai</w:t>
      </w:r>
      <w:r w:rsidRPr="00B87174">
        <w:rPr>
          <w:sz w:val="23"/>
          <w:szCs w:val="23"/>
        </w:rPr>
        <w:t>:</w:t>
      </w:r>
    </w:p>
    <w:p w14:paraId="535DCF01" w14:textId="77777777" w:rsidR="00000E3B" w:rsidRPr="00B87174" w:rsidRDefault="00000E3B" w:rsidP="00000E3B">
      <w:pPr>
        <w:jc w:val="both"/>
        <w:rPr>
          <w:sz w:val="23"/>
          <w:szCs w:val="23"/>
        </w:rPr>
      </w:pPr>
      <w:r w:rsidRPr="00B87174">
        <w:rPr>
          <w:i/>
          <w:noProof/>
          <w:sz w:val="22"/>
          <w:szCs w:val="22"/>
        </w:rPr>
        <w:t>Tabula 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701"/>
        <w:gridCol w:w="3827"/>
        <w:gridCol w:w="1843"/>
      </w:tblGrid>
      <w:tr w:rsidR="00000E3B" w:rsidRPr="005F74B6" w14:paraId="35EC70A2" w14:textId="77777777" w:rsidTr="0094567B">
        <w:tc>
          <w:tcPr>
            <w:tcW w:w="720" w:type="dxa"/>
            <w:tcBorders>
              <w:top w:val="single" w:sz="4" w:space="0" w:color="auto"/>
              <w:left w:val="single" w:sz="4" w:space="0" w:color="auto"/>
              <w:bottom w:val="single" w:sz="4" w:space="0" w:color="auto"/>
              <w:right w:val="single" w:sz="4" w:space="0" w:color="auto"/>
            </w:tcBorders>
            <w:vAlign w:val="center"/>
          </w:tcPr>
          <w:p w14:paraId="50DB46AF" w14:textId="77777777" w:rsidR="00000E3B" w:rsidRPr="00B87174" w:rsidRDefault="00000E3B" w:rsidP="0094567B">
            <w:pPr>
              <w:jc w:val="center"/>
              <w:rPr>
                <w:sz w:val="22"/>
                <w:szCs w:val="22"/>
              </w:rPr>
            </w:pPr>
            <w:r w:rsidRPr="00B87174">
              <w:rPr>
                <w:sz w:val="22"/>
                <w:szCs w:val="22"/>
              </w:rPr>
              <w:lastRenderedPageBreak/>
              <w:t>Nr. p.k.</w:t>
            </w:r>
          </w:p>
        </w:tc>
        <w:tc>
          <w:tcPr>
            <w:tcW w:w="1407" w:type="dxa"/>
            <w:tcBorders>
              <w:top w:val="single" w:sz="4" w:space="0" w:color="auto"/>
              <w:left w:val="single" w:sz="4" w:space="0" w:color="auto"/>
              <w:bottom w:val="single" w:sz="4" w:space="0" w:color="auto"/>
              <w:right w:val="single" w:sz="4" w:space="0" w:color="auto"/>
            </w:tcBorders>
            <w:vAlign w:val="center"/>
          </w:tcPr>
          <w:p w14:paraId="073381F1" w14:textId="77777777" w:rsidR="00000E3B" w:rsidRPr="00B87174" w:rsidRDefault="00000E3B" w:rsidP="0094567B">
            <w:pPr>
              <w:jc w:val="center"/>
              <w:rPr>
                <w:sz w:val="22"/>
                <w:szCs w:val="22"/>
              </w:rPr>
            </w:pPr>
            <w:r w:rsidRPr="00B87174">
              <w:rPr>
                <w:sz w:val="22"/>
                <w:szCs w:val="22"/>
              </w:rPr>
              <w:t>Līguma nosaukums,</w:t>
            </w:r>
          </w:p>
          <w:p w14:paraId="5E0CB046" w14:textId="77777777" w:rsidR="00000E3B" w:rsidRPr="00B87174" w:rsidRDefault="00000E3B" w:rsidP="0094567B">
            <w:pPr>
              <w:jc w:val="center"/>
              <w:rPr>
                <w:sz w:val="22"/>
                <w:szCs w:val="22"/>
              </w:rPr>
            </w:pPr>
            <w:r w:rsidRPr="00B87174">
              <w:rPr>
                <w:sz w:val="22"/>
                <w:szCs w:val="22"/>
              </w:rPr>
              <w:t>objekta adrese</w:t>
            </w:r>
          </w:p>
        </w:tc>
        <w:tc>
          <w:tcPr>
            <w:tcW w:w="1701" w:type="dxa"/>
            <w:tcBorders>
              <w:top w:val="single" w:sz="4" w:space="0" w:color="auto"/>
              <w:left w:val="single" w:sz="4" w:space="0" w:color="auto"/>
              <w:bottom w:val="single" w:sz="4" w:space="0" w:color="auto"/>
              <w:right w:val="single" w:sz="4" w:space="0" w:color="auto"/>
            </w:tcBorders>
            <w:vAlign w:val="center"/>
          </w:tcPr>
          <w:p w14:paraId="27D35056" w14:textId="40C60EDA" w:rsidR="00000E3B" w:rsidRPr="00B87174" w:rsidRDefault="00542C15" w:rsidP="00542C15">
            <w:pPr>
              <w:jc w:val="center"/>
              <w:rPr>
                <w:sz w:val="22"/>
                <w:szCs w:val="22"/>
              </w:rPr>
            </w:pPr>
            <w:r>
              <w:rPr>
                <w:sz w:val="22"/>
                <w:szCs w:val="22"/>
              </w:rPr>
              <w:t>B</w:t>
            </w:r>
            <w:r w:rsidR="00000E3B" w:rsidRPr="00B87174">
              <w:rPr>
                <w:sz w:val="22"/>
                <w:szCs w:val="22"/>
              </w:rPr>
              <w:t>ūvuzraudzības veikšanas gads objektā</w:t>
            </w:r>
          </w:p>
        </w:tc>
        <w:tc>
          <w:tcPr>
            <w:tcW w:w="3827" w:type="dxa"/>
            <w:tcBorders>
              <w:top w:val="single" w:sz="4" w:space="0" w:color="auto"/>
              <w:left w:val="single" w:sz="4" w:space="0" w:color="auto"/>
              <w:bottom w:val="single" w:sz="4" w:space="0" w:color="auto"/>
              <w:right w:val="single" w:sz="4" w:space="0" w:color="auto"/>
            </w:tcBorders>
            <w:vAlign w:val="center"/>
          </w:tcPr>
          <w:p w14:paraId="70BDC416" w14:textId="74A772BE" w:rsidR="00000E3B" w:rsidRPr="00B87174" w:rsidRDefault="00000E3B" w:rsidP="003A0EA9">
            <w:pPr>
              <w:jc w:val="center"/>
              <w:rPr>
                <w:sz w:val="22"/>
                <w:szCs w:val="22"/>
              </w:rPr>
            </w:pPr>
            <w:r w:rsidRPr="00B87174">
              <w:rPr>
                <w:sz w:val="22"/>
                <w:szCs w:val="22"/>
              </w:rPr>
              <w:t xml:space="preserve">Objekta un uzraudzīto, ūdensapgādes vai lietus ūdens kanalizācijas </w:t>
            </w:r>
            <w:r w:rsidR="003A0EA9">
              <w:rPr>
                <w:sz w:val="22"/>
                <w:szCs w:val="22"/>
              </w:rPr>
              <w:t xml:space="preserve">tīklu, vai </w:t>
            </w:r>
            <w:r w:rsidR="003A0EA9" w:rsidRPr="00B87174">
              <w:rPr>
                <w:sz w:val="22"/>
                <w:szCs w:val="22"/>
              </w:rPr>
              <w:t xml:space="preserve">kanalizācijas </w:t>
            </w:r>
            <w:r w:rsidR="003A0EA9">
              <w:rPr>
                <w:sz w:val="22"/>
                <w:szCs w:val="22"/>
              </w:rPr>
              <w:t>tīklu</w:t>
            </w:r>
            <w:r w:rsidRPr="00B87174">
              <w:rPr>
                <w:sz w:val="22"/>
                <w:szCs w:val="22"/>
              </w:rPr>
              <w:t xml:space="preserve"> būvdarbu raksturojums</w:t>
            </w:r>
          </w:p>
        </w:tc>
        <w:tc>
          <w:tcPr>
            <w:tcW w:w="1843" w:type="dxa"/>
            <w:tcBorders>
              <w:top w:val="single" w:sz="4" w:space="0" w:color="auto"/>
              <w:left w:val="single" w:sz="4" w:space="0" w:color="auto"/>
              <w:bottom w:val="single" w:sz="4" w:space="0" w:color="auto"/>
              <w:right w:val="single" w:sz="4" w:space="0" w:color="auto"/>
            </w:tcBorders>
            <w:vAlign w:val="center"/>
          </w:tcPr>
          <w:p w14:paraId="3B187FD2" w14:textId="77777777" w:rsidR="00000E3B" w:rsidRPr="00B87174" w:rsidRDefault="00000E3B" w:rsidP="0094567B">
            <w:pPr>
              <w:jc w:val="center"/>
              <w:rPr>
                <w:sz w:val="22"/>
                <w:szCs w:val="22"/>
              </w:rPr>
            </w:pPr>
            <w:r w:rsidRPr="00B87174">
              <w:rPr>
                <w:sz w:val="22"/>
                <w:szCs w:val="22"/>
              </w:rPr>
              <w:t>Pasūtītājs, kontaktpersona, tālrunis</w:t>
            </w:r>
          </w:p>
        </w:tc>
      </w:tr>
      <w:tr w:rsidR="00000E3B" w:rsidRPr="00B87174" w14:paraId="5C601F12" w14:textId="77777777" w:rsidTr="0094567B">
        <w:tc>
          <w:tcPr>
            <w:tcW w:w="720" w:type="dxa"/>
            <w:tcBorders>
              <w:top w:val="single" w:sz="4" w:space="0" w:color="auto"/>
              <w:left w:val="single" w:sz="4" w:space="0" w:color="auto"/>
              <w:bottom w:val="single" w:sz="4" w:space="0" w:color="auto"/>
              <w:right w:val="single" w:sz="4" w:space="0" w:color="auto"/>
            </w:tcBorders>
          </w:tcPr>
          <w:p w14:paraId="4AA9CC6B" w14:textId="77777777" w:rsidR="00000E3B" w:rsidRPr="00B87174" w:rsidRDefault="00000E3B" w:rsidP="0094567B">
            <w:pPr>
              <w:jc w:val="center"/>
              <w:rPr>
                <w:sz w:val="23"/>
                <w:szCs w:val="23"/>
              </w:rPr>
            </w:pPr>
            <w:r w:rsidRPr="00B87174">
              <w:rPr>
                <w:sz w:val="23"/>
                <w:szCs w:val="23"/>
              </w:rPr>
              <w:t>1</w:t>
            </w:r>
          </w:p>
        </w:tc>
        <w:tc>
          <w:tcPr>
            <w:tcW w:w="1407" w:type="dxa"/>
            <w:tcBorders>
              <w:top w:val="single" w:sz="4" w:space="0" w:color="auto"/>
              <w:left w:val="single" w:sz="4" w:space="0" w:color="auto"/>
              <w:bottom w:val="single" w:sz="4" w:space="0" w:color="auto"/>
              <w:right w:val="single" w:sz="4" w:space="0" w:color="auto"/>
            </w:tcBorders>
          </w:tcPr>
          <w:p w14:paraId="6F140F57" w14:textId="77777777" w:rsidR="00000E3B" w:rsidRPr="00B87174" w:rsidRDefault="00000E3B" w:rsidP="0094567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6F9D8113" w14:textId="77777777" w:rsidR="00000E3B" w:rsidRPr="00B87174" w:rsidRDefault="00000E3B" w:rsidP="0094567B">
            <w:pPr>
              <w:rPr>
                <w:sz w:val="23"/>
                <w:szCs w:val="23"/>
              </w:rPr>
            </w:pPr>
          </w:p>
        </w:tc>
        <w:tc>
          <w:tcPr>
            <w:tcW w:w="3827" w:type="dxa"/>
            <w:tcBorders>
              <w:top w:val="single" w:sz="4" w:space="0" w:color="auto"/>
              <w:left w:val="single" w:sz="4" w:space="0" w:color="auto"/>
              <w:bottom w:val="single" w:sz="4" w:space="0" w:color="auto"/>
              <w:right w:val="single" w:sz="4" w:space="0" w:color="auto"/>
            </w:tcBorders>
          </w:tcPr>
          <w:p w14:paraId="086DBB81" w14:textId="77777777" w:rsidR="00000E3B" w:rsidRPr="00B87174" w:rsidRDefault="00000E3B" w:rsidP="0094567B">
            <w:pPr>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74BEF23E" w14:textId="77777777" w:rsidR="00000E3B" w:rsidRPr="00B87174" w:rsidRDefault="00000E3B" w:rsidP="0094567B">
            <w:pPr>
              <w:rPr>
                <w:sz w:val="23"/>
                <w:szCs w:val="23"/>
              </w:rPr>
            </w:pPr>
          </w:p>
        </w:tc>
      </w:tr>
    </w:tbl>
    <w:p w14:paraId="0BD2DEF0" w14:textId="77777777" w:rsidR="00000E3B" w:rsidRDefault="00000E3B" w:rsidP="00000E3B">
      <w:pPr>
        <w:jc w:val="center"/>
        <w:rPr>
          <w:b/>
          <w:bCs/>
          <w:sz w:val="23"/>
          <w:szCs w:val="23"/>
        </w:rPr>
      </w:pPr>
    </w:p>
    <w:p w14:paraId="33BF517D" w14:textId="77777777" w:rsidR="00000E3B" w:rsidRPr="008C4329" w:rsidRDefault="00000E3B" w:rsidP="00000E3B">
      <w:pPr>
        <w:autoSpaceDE w:val="0"/>
        <w:autoSpaceDN w:val="0"/>
        <w:adjustRightInd w:val="0"/>
        <w:spacing w:before="120"/>
        <w:rPr>
          <w:rFonts w:eastAsia="Calibri"/>
          <w:lang w:eastAsia="lv-LV"/>
        </w:rPr>
      </w:pPr>
      <w:r w:rsidRPr="008C4329">
        <w:rPr>
          <w:rFonts w:eastAsia="Calibri"/>
          <w:lang w:eastAsia="lv-LV"/>
        </w:rPr>
        <w:t>* norāda, vai piesaistītais speciālists ir:</w:t>
      </w:r>
    </w:p>
    <w:p w14:paraId="4DA5FA02" w14:textId="77777777" w:rsidR="00000E3B" w:rsidRPr="00E33E8D" w:rsidRDefault="00000E3B" w:rsidP="00000E3B">
      <w:pPr>
        <w:pStyle w:val="Default"/>
        <w:rPr>
          <w:color w:val="auto"/>
        </w:rPr>
      </w:pPr>
      <w:r w:rsidRPr="00E33E8D">
        <w:rPr>
          <w:b/>
          <w:color w:val="auto"/>
        </w:rPr>
        <w:t>A</w:t>
      </w:r>
      <w:r w:rsidRPr="00E33E8D">
        <w:rPr>
          <w:color w:val="auto"/>
        </w:rPr>
        <w:t xml:space="preserve"> </w:t>
      </w:r>
      <w:r w:rsidRPr="00E33E8D">
        <w:t xml:space="preserve">pretendenta </w:t>
      </w:r>
      <w:r w:rsidRPr="00E33E8D">
        <w:rPr>
          <w:color w:val="auto"/>
        </w:rPr>
        <w:t xml:space="preserve">(piegādātāja vai piegādātāju apvienības) darbinieks; </w:t>
      </w:r>
    </w:p>
    <w:p w14:paraId="7374F125" w14:textId="77777777" w:rsidR="00000E3B" w:rsidRPr="00E33E8D" w:rsidRDefault="00000E3B" w:rsidP="00000E3B">
      <w:pPr>
        <w:pStyle w:val="Default"/>
        <w:rPr>
          <w:color w:val="auto"/>
        </w:rPr>
      </w:pPr>
      <w:r w:rsidRPr="00E33E8D">
        <w:rPr>
          <w:b/>
          <w:color w:val="auto"/>
        </w:rPr>
        <w:t>B</w:t>
      </w:r>
      <w:r w:rsidRPr="00E33E8D">
        <w:rPr>
          <w:color w:val="auto"/>
        </w:rPr>
        <w:t xml:space="preserve"> apakšuzņēmēja – </w:t>
      </w:r>
      <w:proofErr w:type="spellStart"/>
      <w:r w:rsidRPr="00E33E8D">
        <w:rPr>
          <w:color w:val="auto"/>
        </w:rPr>
        <w:t>būvkomersanta</w:t>
      </w:r>
      <w:proofErr w:type="spellEnd"/>
      <w:r w:rsidRPr="00E33E8D">
        <w:rPr>
          <w:color w:val="auto"/>
        </w:rPr>
        <w:t xml:space="preserve"> darbinieks;</w:t>
      </w:r>
    </w:p>
    <w:p w14:paraId="68541126" w14:textId="77777777" w:rsidR="00000E3B" w:rsidRDefault="00000E3B" w:rsidP="00000E3B">
      <w:pPr>
        <w:jc w:val="both"/>
        <w:rPr>
          <w:bCs/>
        </w:rPr>
      </w:pPr>
      <w:r w:rsidRPr="00E33E8D">
        <w:rPr>
          <w:b/>
        </w:rPr>
        <w:t>C</w:t>
      </w:r>
      <w:r w:rsidRPr="00E33E8D">
        <w:t xml:space="preserve"> kā fiziska persona, kuru pretendents konkrētā iepirkuma līguma izpildē piesaistīs uz darba līguma pamata, nodibinot darba tiesiskās attiecības </w:t>
      </w:r>
      <w:proofErr w:type="gramStart"/>
      <w:r w:rsidRPr="00E33E8D">
        <w:t>līdz iepirkuma līguma noslēgšanai vai,</w:t>
      </w:r>
      <w:proofErr w:type="gramEnd"/>
      <w:r w:rsidRPr="00E33E8D">
        <w:t xml:space="preserve"> ja speciālists iepirkuma līguma izpildē tiek iesaistīts vēlāk, tad līdz dienai, kad speciālists uzsāk pienākumu izpildi iepirkuma līgumā, kā arī</w:t>
      </w:r>
      <w:r w:rsidRPr="00E33E8D">
        <w:rPr>
          <w:bCs/>
        </w:rPr>
        <w:t xml:space="preserve"> reģistrēs Būvniecības informācijas sistēmas reģistrā kā </w:t>
      </w:r>
      <w:r w:rsidRPr="00E33E8D">
        <w:t>pretendenta</w:t>
      </w:r>
      <w:r w:rsidRPr="00E33E8D">
        <w:rPr>
          <w:bCs/>
          <w:iCs/>
        </w:rPr>
        <w:t xml:space="preserve"> </w:t>
      </w:r>
      <w:proofErr w:type="spellStart"/>
      <w:r w:rsidRPr="00E33E8D">
        <w:rPr>
          <w:bCs/>
        </w:rPr>
        <w:t>būvspeciālistu</w:t>
      </w:r>
      <w:proofErr w:type="spellEnd"/>
      <w:r w:rsidRPr="00E33E8D">
        <w:rPr>
          <w:bCs/>
        </w:rPr>
        <w:t>.</w:t>
      </w:r>
    </w:p>
    <w:p w14:paraId="7CD1D84C" w14:textId="77777777" w:rsidR="00FD0EB2" w:rsidRPr="002778BB" w:rsidRDefault="00FD0EB2" w:rsidP="00000E3B">
      <w:pPr>
        <w:jc w:val="both"/>
        <w:rPr>
          <w:rFonts w:eastAsia="Calibri"/>
          <w:b/>
        </w:rPr>
      </w:pPr>
    </w:p>
    <w:p w14:paraId="522AE078" w14:textId="77777777" w:rsidR="00F43498" w:rsidRPr="0070052B" w:rsidRDefault="00434F39" w:rsidP="0070052B">
      <w:pPr>
        <w:pStyle w:val="ListParagraph"/>
        <w:widowControl w:val="0"/>
        <w:numPr>
          <w:ilvl w:val="0"/>
          <w:numId w:val="3"/>
        </w:numPr>
        <w:overflowPunct w:val="0"/>
        <w:autoSpaceDE w:val="0"/>
        <w:autoSpaceDN w:val="0"/>
        <w:adjustRightInd w:val="0"/>
        <w:spacing w:before="120"/>
        <w:jc w:val="both"/>
        <w:rPr>
          <w:b/>
        </w:rPr>
      </w:pPr>
      <w:r w:rsidRPr="0070052B">
        <w:rPr>
          <w:b/>
        </w:rPr>
        <w:t>Apakšuzņēmēju</w:t>
      </w:r>
      <w:r w:rsidRPr="006560CC">
        <w:rPr>
          <w:rStyle w:val="FootnoteReference"/>
          <w:b/>
        </w:rPr>
        <w:footnoteReference w:id="3"/>
      </w:r>
      <w:r w:rsidRPr="0070052B">
        <w:rPr>
          <w:b/>
        </w:rPr>
        <w:t xml:space="preserve"> saraksts</w:t>
      </w:r>
      <w:bookmarkEnd w:id="0"/>
      <w:bookmarkEnd w:id="1"/>
      <w:r w:rsidR="00504685" w:rsidRPr="0070052B">
        <w:rPr>
          <w:b/>
        </w:rPr>
        <w:t>:</w:t>
      </w:r>
    </w:p>
    <w:p w14:paraId="51F234E8" w14:textId="77777777" w:rsidR="00504685" w:rsidRPr="0066773F" w:rsidRDefault="0066773F" w:rsidP="0066773F">
      <w:pPr>
        <w:pStyle w:val="ListParagraph"/>
        <w:widowControl w:val="0"/>
        <w:numPr>
          <w:ilvl w:val="1"/>
          <w:numId w:val="3"/>
        </w:numPr>
        <w:overflowPunct w:val="0"/>
        <w:autoSpaceDE w:val="0"/>
        <w:autoSpaceDN w:val="0"/>
        <w:adjustRightInd w:val="0"/>
        <w:spacing w:before="120"/>
        <w:jc w:val="both"/>
        <w:rPr>
          <w:b/>
        </w:rPr>
      </w:pPr>
      <w:r>
        <w:rPr>
          <w:b/>
        </w:rPr>
        <w:t>a</w:t>
      </w:r>
      <w:r w:rsidR="00504685" w:rsidRPr="0066773F">
        <w:rPr>
          <w:b/>
        </w:rPr>
        <w:t xml:space="preserve">pakšuzņēmējs – </w:t>
      </w:r>
      <w:r w:rsidR="00504685" w:rsidRPr="0066773F">
        <w:rPr>
          <w:u w:val="single"/>
        </w:rPr>
        <w:t>persona, uz kuras spējām pretendents balstās savas kvalifikācijas apliecināšanai</w:t>
      </w:r>
      <w:r w:rsidR="00504685" w:rsidRPr="006560CC">
        <w:t>, norādot kādus darbus šī persona veiks iepirkuma līguma izpildē un veicamo darba daļu</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504685" w:rsidRPr="006560CC" w14:paraId="198BB3BD" w14:textId="77777777" w:rsidTr="008B184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3E495E7" w14:textId="77777777" w:rsidR="00504685" w:rsidRPr="006560CC" w:rsidRDefault="00504685" w:rsidP="008B1846">
            <w:pPr>
              <w:jc w:val="center"/>
              <w:rPr>
                <w:b/>
                <w:sz w:val="22"/>
                <w:szCs w:val="22"/>
              </w:rPr>
            </w:pPr>
            <w:r w:rsidRPr="006560CC">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03578ECC" w14:textId="77777777" w:rsidR="00504685" w:rsidRPr="006560CC" w:rsidRDefault="00504685" w:rsidP="008B1846">
            <w:pPr>
              <w:jc w:val="center"/>
              <w:rPr>
                <w:sz w:val="20"/>
                <w:szCs w:val="20"/>
              </w:rPr>
            </w:pPr>
            <w:r w:rsidRPr="006560CC">
              <w:rPr>
                <w:sz w:val="22"/>
                <w:szCs w:val="22"/>
              </w:rPr>
              <w:t>Atzīmēt (X), ja tas ir mazais vai vidējais uzņēmums</w:t>
            </w:r>
            <w:r w:rsidRPr="006560CC">
              <w:rPr>
                <w:rStyle w:val="FootnoteReference"/>
                <w:sz w:val="22"/>
                <w:szCs w:val="22"/>
              </w:rPr>
              <w:footnoteReference w:id="4"/>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510DCD59" w14:textId="77777777" w:rsidR="00504685" w:rsidRPr="006560CC" w:rsidRDefault="00504685" w:rsidP="00504685">
            <w:pPr>
              <w:jc w:val="center"/>
              <w:rPr>
                <w:b/>
                <w:sz w:val="22"/>
                <w:szCs w:val="22"/>
              </w:rPr>
            </w:pPr>
            <w:r w:rsidRPr="006560CC">
              <w:rPr>
                <w:b/>
                <w:sz w:val="22"/>
                <w:szCs w:val="22"/>
              </w:rPr>
              <w:t xml:space="preserve">Apakšuzņēmējam nododamā līguma daļa </w:t>
            </w:r>
          </w:p>
        </w:tc>
      </w:tr>
      <w:tr w:rsidR="00504685" w:rsidRPr="006560CC" w14:paraId="1C1EBC8D" w14:textId="77777777" w:rsidTr="008B1846">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F7B1C6C" w14:textId="77777777" w:rsidR="00504685" w:rsidRPr="006560CC" w:rsidRDefault="00504685" w:rsidP="008B1846">
            <w:pPr>
              <w:rPr>
                <w:b/>
                <w:sz w:val="22"/>
                <w:szCs w:val="22"/>
              </w:rPr>
            </w:pPr>
          </w:p>
        </w:tc>
        <w:tc>
          <w:tcPr>
            <w:tcW w:w="2126" w:type="dxa"/>
            <w:vMerge/>
            <w:tcBorders>
              <w:left w:val="single" w:sz="4" w:space="0" w:color="auto"/>
              <w:bottom w:val="single" w:sz="4" w:space="0" w:color="auto"/>
              <w:right w:val="single" w:sz="4" w:space="0" w:color="auto"/>
            </w:tcBorders>
          </w:tcPr>
          <w:p w14:paraId="50FE2F01" w14:textId="77777777" w:rsidR="00504685" w:rsidRPr="006560CC" w:rsidRDefault="00504685" w:rsidP="008B1846">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25E160D" w14:textId="77777777" w:rsidR="00504685" w:rsidRPr="006560CC" w:rsidRDefault="00504685" w:rsidP="00504685">
            <w:pPr>
              <w:jc w:val="center"/>
              <w:rPr>
                <w:b/>
                <w:sz w:val="20"/>
                <w:szCs w:val="20"/>
              </w:rPr>
            </w:pPr>
            <w:r w:rsidRPr="006560CC">
              <w:rPr>
                <w:b/>
                <w:sz w:val="22"/>
                <w:szCs w:val="22"/>
              </w:rPr>
              <w:t xml:space="preserve">Līguma </w:t>
            </w:r>
            <w:r w:rsidRPr="006560CC">
              <w:rPr>
                <w:b/>
                <w:sz w:val="20"/>
                <w:szCs w:val="20"/>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E80BEA6" w14:textId="77777777" w:rsidR="00504685" w:rsidRPr="006560CC" w:rsidRDefault="00504685" w:rsidP="008B1846">
            <w:pPr>
              <w:jc w:val="center"/>
              <w:rPr>
                <w:b/>
                <w:sz w:val="20"/>
                <w:szCs w:val="20"/>
              </w:rPr>
            </w:pPr>
            <w:r w:rsidRPr="006560CC">
              <w:rPr>
                <w:b/>
                <w:sz w:val="20"/>
                <w:szCs w:val="20"/>
              </w:rPr>
              <w:t xml:space="preserve">% (procentos) un </w:t>
            </w:r>
            <w:proofErr w:type="spellStart"/>
            <w:r w:rsidRPr="006560CC">
              <w:rPr>
                <w:b/>
                <w:i/>
                <w:sz w:val="20"/>
                <w:szCs w:val="20"/>
              </w:rPr>
              <w:t>euro</w:t>
            </w:r>
            <w:proofErr w:type="spellEnd"/>
            <w:r w:rsidRPr="006560CC">
              <w:rPr>
                <w:b/>
                <w:sz w:val="20"/>
                <w:szCs w:val="20"/>
              </w:rPr>
              <w:t xml:space="preserve"> (bez PVN) no piedāvājuma cenas</w:t>
            </w:r>
          </w:p>
        </w:tc>
      </w:tr>
      <w:tr w:rsidR="00504685" w:rsidRPr="006560CC" w14:paraId="65E877BF" w14:textId="77777777" w:rsidTr="008B1846">
        <w:trPr>
          <w:cantSplit/>
        </w:trPr>
        <w:tc>
          <w:tcPr>
            <w:tcW w:w="2268" w:type="dxa"/>
            <w:tcBorders>
              <w:top w:val="single" w:sz="4" w:space="0" w:color="auto"/>
              <w:left w:val="single" w:sz="4" w:space="0" w:color="auto"/>
              <w:bottom w:val="single" w:sz="4" w:space="0" w:color="auto"/>
              <w:right w:val="single" w:sz="4" w:space="0" w:color="auto"/>
            </w:tcBorders>
          </w:tcPr>
          <w:p w14:paraId="62342352" w14:textId="77777777" w:rsidR="00504685" w:rsidRPr="006560CC" w:rsidRDefault="00504685" w:rsidP="008B1846"/>
        </w:tc>
        <w:tc>
          <w:tcPr>
            <w:tcW w:w="2126" w:type="dxa"/>
            <w:tcBorders>
              <w:top w:val="single" w:sz="4" w:space="0" w:color="auto"/>
              <w:left w:val="single" w:sz="4" w:space="0" w:color="auto"/>
              <w:bottom w:val="single" w:sz="4" w:space="0" w:color="auto"/>
              <w:right w:val="single" w:sz="4" w:space="0" w:color="auto"/>
            </w:tcBorders>
          </w:tcPr>
          <w:p w14:paraId="053BE02D" w14:textId="77777777" w:rsidR="00504685" w:rsidRPr="006560CC" w:rsidRDefault="00504685" w:rsidP="008B1846"/>
        </w:tc>
        <w:tc>
          <w:tcPr>
            <w:tcW w:w="2410" w:type="dxa"/>
            <w:tcBorders>
              <w:top w:val="single" w:sz="4" w:space="0" w:color="auto"/>
              <w:left w:val="single" w:sz="4" w:space="0" w:color="auto"/>
              <w:bottom w:val="single" w:sz="4" w:space="0" w:color="auto"/>
              <w:right w:val="single" w:sz="4" w:space="0" w:color="auto"/>
            </w:tcBorders>
          </w:tcPr>
          <w:p w14:paraId="6513DA97" w14:textId="77777777" w:rsidR="00504685" w:rsidRPr="006560CC" w:rsidRDefault="00504685" w:rsidP="008B1846"/>
        </w:tc>
        <w:tc>
          <w:tcPr>
            <w:tcW w:w="2409" w:type="dxa"/>
            <w:tcBorders>
              <w:top w:val="single" w:sz="4" w:space="0" w:color="auto"/>
              <w:left w:val="single" w:sz="4" w:space="0" w:color="auto"/>
              <w:bottom w:val="single" w:sz="4" w:space="0" w:color="auto"/>
              <w:right w:val="single" w:sz="4" w:space="0" w:color="auto"/>
            </w:tcBorders>
          </w:tcPr>
          <w:p w14:paraId="45B5AE31" w14:textId="77777777" w:rsidR="00504685" w:rsidRPr="006560CC" w:rsidRDefault="00504685" w:rsidP="008B1846"/>
        </w:tc>
      </w:tr>
      <w:tr w:rsidR="00504685" w:rsidRPr="006560CC" w14:paraId="45F2BD66" w14:textId="77777777" w:rsidTr="008B1846">
        <w:trPr>
          <w:cantSplit/>
        </w:trPr>
        <w:tc>
          <w:tcPr>
            <w:tcW w:w="6804" w:type="dxa"/>
            <w:gridSpan w:val="3"/>
            <w:tcBorders>
              <w:top w:val="single" w:sz="4" w:space="0" w:color="auto"/>
              <w:left w:val="single" w:sz="4" w:space="0" w:color="auto"/>
              <w:bottom w:val="single" w:sz="4" w:space="0" w:color="auto"/>
              <w:right w:val="single" w:sz="4" w:space="0" w:color="auto"/>
            </w:tcBorders>
          </w:tcPr>
          <w:p w14:paraId="2246D472" w14:textId="77777777" w:rsidR="00504685" w:rsidRPr="006560CC" w:rsidRDefault="00504685" w:rsidP="008B1846">
            <w:pPr>
              <w:jc w:val="right"/>
            </w:pPr>
            <w:r w:rsidRPr="006560CC">
              <w:t>Kopā, % / </w:t>
            </w:r>
            <w:proofErr w:type="spellStart"/>
            <w:r w:rsidRPr="006560CC">
              <w:rPr>
                <w:i/>
              </w:rPr>
              <w:t>euro</w:t>
            </w:r>
            <w:proofErr w:type="spellEnd"/>
            <w:r w:rsidRPr="006560CC">
              <w:t xml:space="preserve"> (bez PVN)</w:t>
            </w:r>
          </w:p>
        </w:tc>
        <w:tc>
          <w:tcPr>
            <w:tcW w:w="2409" w:type="dxa"/>
            <w:tcBorders>
              <w:top w:val="single" w:sz="4" w:space="0" w:color="auto"/>
              <w:left w:val="single" w:sz="4" w:space="0" w:color="auto"/>
              <w:bottom w:val="single" w:sz="4" w:space="0" w:color="auto"/>
              <w:right w:val="single" w:sz="4" w:space="0" w:color="auto"/>
            </w:tcBorders>
          </w:tcPr>
          <w:p w14:paraId="1250EF23" w14:textId="77777777" w:rsidR="00504685" w:rsidRPr="006560CC" w:rsidRDefault="00504685" w:rsidP="008B1846"/>
        </w:tc>
      </w:tr>
    </w:tbl>
    <w:p w14:paraId="0C58C7ED" w14:textId="77777777" w:rsidR="00504685" w:rsidRPr="006560CC" w:rsidRDefault="00504685" w:rsidP="0066773F">
      <w:pPr>
        <w:pStyle w:val="ListParagraph"/>
        <w:widowControl w:val="0"/>
        <w:numPr>
          <w:ilvl w:val="1"/>
          <w:numId w:val="3"/>
        </w:numPr>
        <w:overflowPunct w:val="0"/>
        <w:autoSpaceDE w:val="0"/>
        <w:autoSpaceDN w:val="0"/>
        <w:adjustRightInd w:val="0"/>
        <w:spacing w:before="120"/>
        <w:jc w:val="both"/>
      </w:pPr>
      <w:r w:rsidRPr="006560CC">
        <w:rPr>
          <w:b/>
        </w:rPr>
        <w:t xml:space="preserve">apakšuzņēmējs, </w:t>
      </w:r>
      <w:r w:rsidRPr="006560CC">
        <w:rPr>
          <w:u w:val="single"/>
        </w:rPr>
        <w:t>kuru pretendents plāno piesaistīt pie pakalpojuma līguma izpildes un kura veicamo pakalpojuma vērtība ir 10% no kopējās iepirkuma līguma vērtības vai lielāka</w:t>
      </w:r>
      <w:r w:rsidRPr="006560CC">
        <w:t xml:space="preserve">, kā arī jānorāda katram šādam apakšuzņēmējam izpildei nododamā veicamā </w:t>
      </w:r>
      <w:r w:rsidR="00B93ACF" w:rsidRPr="006560CC">
        <w:t>līguma</w:t>
      </w:r>
      <w:r w:rsidRPr="006560CC">
        <w:t xml:space="preserve"> daļa</w:t>
      </w:r>
    </w:p>
    <w:p w14:paraId="44FA88B8" w14:textId="77777777" w:rsidR="00504685" w:rsidRPr="006560CC" w:rsidRDefault="00504685" w:rsidP="00504685">
      <w:pPr>
        <w:jc w:val="both"/>
        <w:rPr>
          <w:rFonts w:eastAsia="Calibri"/>
          <w:b/>
          <w:i/>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504685" w:rsidRPr="006560CC" w14:paraId="3EC709F8" w14:textId="77777777" w:rsidTr="008B184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A5BC878" w14:textId="77777777" w:rsidR="00504685" w:rsidRPr="006560CC" w:rsidRDefault="00504685" w:rsidP="008B1846">
            <w:pPr>
              <w:jc w:val="center"/>
              <w:rPr>
                <w:b/>
                <w:sz w:val="22"/>
                <w:szCs w:val="22"/>
              </w:rPr>
            </w:pPr>
            <w:r w:rsidRPr="006560CC">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0E268454" w14:textId="77777777" w:rsidR="00504685" w:rsidRPr="006560CC" w:rsidRDefault="00504685" w:rsidP="008B1846">
            <w:pPr>
              <w:jc w:val="center"/>
              <w:rPr>
                <w:sz w:val="20"/>
                <w:szCs w:val="20"/>
              </w:rPr>
            </w:pPr>
            <w:r w:rsidRPr="006560CC">
              <w:rPr>
                <w:sz w:val="22"/>
                <w:szCs w:val="22"/>
              </w:rPr>
              <w:t>Atzīmēt (X), ja tas ir mazais vai vidējais uzņēmums</w:t>
            </w:r>
            <w:r w:rsidRPr="006560CC">
              <w:rPr>
                <w:rStyle w:val="FootnoteReference"/>
                <w:sz w:val="22"/>
                <w:szCs w:val="22"/>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6AF5118" w14:textId="77777777" w:rsidR="00504685" w:rsidRPr="006560CC" w:rsidRDefault="00504685" w:rsidP="008B1846">
            <w:pPr>
              <w:jc w:val="center"/>
              <w:rPr>
                <w:b/>
                <w:sz w:val="22"/>
                <w:szCs w:val="22"/>
              </w:rPr>
            </w:pPr>
            <w:r w:rsidRPr="006560CC">
              <w:rPr>
                <w:b/>
                <w:sz w:val="22"/>
                <w:szCs w:val="22"/>
              </w:rPr>
              <w:t xml:space="preserve">Apakšuzņēmējam nododamā </w:t>
            </w:r>
            <w:r w:rsidR="00B93ACF" w:rsidRPr="006560CC">
              <w:rPr>
                <w:b/>
                <w:sz w:val="22"/>
                <w:szCs w:val="22"/>
              </w:rPr>
              <w:t xml:space="preserve">līguma </w:t>
            </w:r>
            <w:r w:rsidRPr="006560CC">
              <w:rPr>
                <w:b/>
                <w:sz w:val="22"/>
                <w:szCs w:val="22"/>
              </w:rPr>
              <w:t xml:space="preserve">daļa </w:t>
            </w:r>
          </w:p>
        </w:tc>
      </w:tr>
      <w:tr w:rsidR="00504685" w:rsidRPr="006560CC" w14:paraId="6290B4CE" w14:textId="77777777" w:rsidTr="008B1846">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4D6397F" w14:textId="77777777" w:rsidR="00504685" w:rsidRPr="006560CC" w:rsidRDefault="00504685" w:rsidP="008B1846">
            <w:pPr>
              <w:rPr>
                <w:b/>
                <w:sz w:val="22"/>
                <w:szCs w:val="22"/>
              </w:rPr>
            </w:pPr>
          </w:p>
        </w:tc>
        <w:tc>
          <w:tcPr>
            <w:tcW w:w="2126" w:type="dxa"/>
            <w:vMerge/>
            <w:tcBorders>
              <w:left w:val="single" w:sz="4" w:space="0" w:color="auto"/>
              <w:bottom w:val="single" w:sz="4" w:space="0" w:color="auto"/>
              <w:right w:val="single" w:sz="4" w:space="0" w:color="auto"/>
            </w:tcBorders>
          </w:tcPr>
          <w:p w14:paraId="5968A523" w14:textId="77777777" w:rsidR="00504685" w:rsidRPr="006560CC" w:rsidRDefault="00504685" w:rsidP="008B1846">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940E0D" w14:textId="77777777" w:rsidR="00504685" w:rsidRPr="006560CC" w:rsidRDefault="00B93ACF" w:rsidP="008B1846">
            <w:pPr>
              <w:jc w:val="center"/>
              <w:rPr>
                <w:b/>
                <w:sz w:val="20"/>
                <w:szCs w:val="20"/>
              </w:rPr>
            </w:pPr>
            <w:r w:rsidRPr="006560CC">
              <w:rPr>
                <w:b/>
                <w:sz w:val="22"/>
                <w:szCs w:val="22"/>
              </w:rPr>
              <w:t xml:space="preserve">Līguma </w:t>
            </w:r>
            <w:r w:rsidR="00504685" w:rsidRPr="006560CC">
              <w:rPr>
                <w:b/>
                <w:sz w:val="20"/>
                <w:szCs w:val="20"/>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EBD680" w14:textId="77777777" w:rsidR="00504685" w:rsidRPr="006560CC" w:rsidRDefault="00504685" w:rsidP="008B1846">
            <w:pPr>
              <w:jc w:val="center"/>
              <w:rPr>
                <w:b/>
                <w:sz w:val="20"/>
                <w:szCs w:val="20"/>
              </w:rPr>
            </w:pPr>
            <w:r w:rsidRPr="006560CC">
              <w:rPr>
                <w:b/>
                <w:sz w:val="20"/>
                <w:szCs w:val="20"/>
              </w:rPr>
              <w:t xml:space="preserve">% (procentos) un </w:t>
            </w:r>
            <w:proofErr w:type="spellStart"/>
            <w:r w:rsidRPr="006560CC">
              <w:rPr>
                <w:b/>
                <w:i/>
                <w:sz w:val="20"/>
                <w:szCs w:val="20"/>
              </w:rPr>
              <w:t>euro</w:t>
            </w:r>
            <w:proofErr w:type="spellEnd"/>
            <w:r w:rsidRPr="006560CC">
              <w:rPr>
                <w:b/>
                <w:sz w:val="20"/>
                <w:szCs w:val="20"/>
              </w:rPr>
              <w:t xml:space="preserve"> (bez PVN) no piedāvājuma cenas</w:t>
            </w:r>
          </w:p>
        </w:tc>
      </w:tr>
      <w:tr w:rsidR="00504685" w:rsidRPr="006560CC" w14:paraId="27BA0F2F" w14:textId="77777777" w:rsidTr="008B1846">
        <w:trPr>
          <w:cantSplit/>
        </w:trPr>
        <w:tc>
          <w:tcPr>
            <w:tcW w:w="2268" w:type="dxa"/>
            <w:tcBorders>
              <w:top w:val="single" w:sz="4" w:space="0" w:color="auto"/>
              <w:left w:val="single" w:sz="4" w:space="0" w:color="auto"/>
              <w:bottom w:val="single" w:sz="4" w:space="0" w:color="auto"/>
              <w:right w:val="single" w:sz="4" w:space="0" w:color="auto"/>
            </w:tcBorders>
          </w:tcPr>
          <w:p w14:paraId="6475278A" w14:textId="77777777" w:rsidR="00504685" w:rsidRPr="006560CC" w:rsidRDefault="00504685" w:rsidP="008B1846"/>
        </w:tc>
        <w:tc>
          <w:tcPr>
            <w:tcW w:w="2126" w:type="dxa"/>
            <w:tcBorders>
              <w:top w:val="single" w:sz="4" w:space="0" w:color="auto"/>
              <w:left w:val="single" w:sz="4" w:space="0" w:color="auto"/>
              <w:bottom w:val="single" w:sz="4" w:space="0" w:color="auto"/>
              <w:right w:val="single" w:sz="4" w:space="0" w:color="auto"/>
            </w:tcBorders>
          </w:tcPr>
          <w:p w14:paraId="7D7AB7C4" w14:textId="77777777" w:rsidR="00504685" w:rsidRPr="006560CC" w:rsidRDefault="00504685" w:rsidP="008B1846"/>
        </w:tc>
        <w:tc>
          <w:tcPr>
            <w:tcW w:w="2410" w:type="dxa"/>
            <w:tcBorders>
              <w:top w:val="single" w:sz="4" w:space="0" w:color="auto"/>
              <w:left w:val="single" w:sz="4" w:space="0" w:color="auto"/>
              <w:bottom w:val="single" w:sz="4" w:space="0" w:color="auto"/>
              <w:right w:val="single" w:sz="4" w:space="0" w:color="auto"/>
            </w:tcBorders>
          </w:tcPr>
          <w:p w14:paraId="67E8C3DA" w14:textId="77777777" w:rsidR="00504685" w:rsidRPr="006560CC" w:rsidRDefault="00504685" w:rsidP="008B1846"/>
        </w:tc>
        <w:tc>
          <w:tcPr>
            <w:tcW w:w="2409" w:type="dxa"/>
            <w:tcBorders>
              <w:top w:val="single" w:sz="4" w:space="0" w:color="auto"/>
              <w:left w:val="single" w:sz="4" w:space="0" w:color="auto"/>
              <w:bottom w:val="single" w:sz="4" w:space="0" w:color="auto"/>
              <w:right w:val="single" w:sz="4" w:space="0" w:color="auto"/>
            </w:tcBorders>
          </w:tcPr>
          <w:p w14:paraId="67AE6087" w14:textId="77777777" w:rsidR="00504685" w:rsidRPr="006560CC" w:rsidRDefault="00504685" w:rsidP="008B1846"/>
        </w:tc>
      </w:tr>
      <w:tr w:rsidR="00504685" w:rsidRPr="006560CC" w14:paraId="58078B2F" w14:textId="77777777" w:rsidTr="008B1846">
        <w:trPr>
          <w:cantSplit/>
        </w:trPr>
        <w:tc>
          <w:tcPr>
            <w:tcW w:w="6804" w:type="dxa"/>
            <w:gridSpan w:val="3"/>
            <w:tcBorders>
              <w:top w:val="single" w:sz="4" w:space="0" w:color="auto"/>
              <w:left w:val="single" w:sz="4" w:space="0" w:color="auto"/>
              <w:bottom w:val="single" w:sz="4" w:space="0" w:color="auto"/>
              <w:right w:val="single" w:sz="4" w:space="0" w:color="auto"/>
            </w:tcBorders>
          </w:tcPr>
          <w:p w14:paraId="27E54662" w14:textId="77777777" w:rsidR="00504685" w:rsidRPr="006560CC" w:rsidRDefault="00504685" w:rsidP="008B1846">
            <w:pPr>
              <w:jc w:val="right"/>
            </w:pPr>
            <w:r w:rsidRPr="006560CC">
              <w:t>Kopā, % / </w:t>
            </w:r>
            <w:proofErr w:type="spellStart"/>
            <w:r w:rsidRPr="006560CC">
              <w:rPr>
                <w:i/>
              </w:rPr>
              <w:t>euro</w:t>
            </w:r>
            <w:proofErr w:type="spellEnd"/>
            <w:r w:rsidRPr="006560CC">
              <w:t xml:space="preserve"> (bez PVN)</w:t>
            </w:r>
          </w:p>
        </w:tc>
        <w:tc>
          <w:tcPr>
            <w:tcW w:w="2409" w:type="dxa"/>
            <w:tcBorders>
              <w:top w:val="single" w:sz="4" w:space="0" w:color="auto"/>
              <w:left w:val="single" w:sz="4" w:space="0" w:color="auto"/>
              <w:bottom w:val="single" w:sz="4" w:space="0" w:color="auto"/>
              <w:right w:val="single" w:sz="4" w:space="0" w:color="auto"/>
            </w:tcBorders>
          </w:tcPr>
          <w:p w14:paraId="21C9DBF2" w14:textId="77777777" w:rsidR="00504685" w:rsidRPr="006560CC" w:rsidRDefault="00504685" w:rsidP="008B1846"/>
        </w:tc>
      </w:tr>
    </w:tbl>
    <w:p w14:paraId="347373B9" w14:textId="77777777" w:rsidR="00504685" w:rsidRPr="006560CC" w:rsidRDefault="0066773F" w:rsidP="0066773F">
      <w:pPr>
        <w:pStyle w:val="ListParagraph"/>
        <w:widowControl w:val="0"/>
        <w:numPr>
          <w:ilvl w:val="1"/>
          <w:numId w:val="3"/>
        </w:numPr>
        <w:overflowPunct w:val="0"/>
        <w:autoSpaceDE w:val="0"/>
        <w:autoSpaceDN w:val="0"/>
        <w:adjustRightInd w:val="0"/>
        <w:spacing w:before="120"/>
        <w:jc w:val="both"/>
        <w:rPr>
          <w:b/>
        </w:rPr>
      </w:pPr>
      <w:r>
        <w:rPr>
          <w:b/>
        </w:rPr>
        <w:t>J</w:t>
      </w:r>
      <w:r w:rsidR="00504685" w:rsidRPr="006560CC">
        <w:rPr>
          <w:b/>
        </w:rPr>
        <w:t>āpievieno apakšuzņēmēja parakstīts apliecinājums</w:t>
      </w:r>
    </w:p>
    <w:p w14:paraId="4C2B5E64" w14:textId="77777777" w:rsidR="00504685" w:rsidRPr="006560CC" w:rsidRDefault="00504685" w:rsidP="00504685">
      <w:pPr>
        <w:spacing w:before="120"/>
        <w:jc w:val="center"/>
        <w:rPr>
          <w:b/>
          <w:sz w:val="22"/>
          <w:szCs w:val="22"/>
        </w:rPr>
      </w:pPr>
      <w:r w:rsidRPr="006560CC">
        <w:rPr>
          <w:b/>
          <w:sz w:val="22"/>
          <w:szCs w:val="22"/>
        </w:rPr>
        <w:t>Apakšuzņēmēja apliecinājums par gatavību iesaistīties līguma izpildē</w:t>
      </w:r>
    </w:p>
    <w:p w14:paraId="36D10888" w14:textId="77777777" w:rsidR="00504685" w:rsidRPr="006560CC" w:rsidRDefault="00504685" w:rsidP="00504685">
      <w:pPr>
        <w:ind w:firstLine="720"/>
        <w:jc w:val="both"/>
        <w:rPr>
          <w:bCs/>
          <w:sz w:val="22"/>
          <w:szCs w:val="22"/>
        </w:rPr>
      </w:pPr>
      <w:r w:rsidRPr="006560CC">
        <w:rPr>
          <w:bCs/>
          <w:sz w:val="22"/>
          <w:szCs w:val="22"/>
        </w:rPr>
        <w:t>Ar šo ________________________________ (</w:t>
      </w:r>
      <w:r w:rsidRPr="006560CC">
        <w:rPr>
          <w:bCs/>
          <w:i/>
          <w:sz w:val="22"/>
          <w:szCs w:val="22"/>
        </w:rPr>
        <w:t>apakšuzņēmēja nosaukums</w:t>
      </w:r>
      <w:r w:rsidRPr="006560CC">
        <w:rPr>
          <w:bCs/>
          <w:sz w:val="22"/>
          <w:szCs w:val="22"/>
        </w:rPr>
        <w:t>) apņemas strādāt pie iepirkuma līguma „nosaukums ID numurs” izpildes kā pretendenta &lt;</w:t>
      </w:r>
      <w:r w:rsidRPr="006560CC">
        <w:rPr>
          <w:bCs/>
          <w:i/>
          <w:sz w:val="22"/>
          <w:szCs w:val="22"/>
        </w:rPr>
        <w:t xml:space="preserve">Pretendenta nosaukums&gt; </w:t>
      </w:r>
      <w:r w:rsidRPr="006560CC">
        <w:rPr>
          <w:bCs/>
          <w:sz w:val="22"/>
          <w:szCs w:val="22"/>
        </w:rPr>
        <w:t>apakšuzņēmējs, gadījumā, ja ar šo pretendentu tiks noslēgts iepirkuma līgums.</w:t>
      </w:r>
    </w:p>
    <w:p w14:paraId="0C4119F5" w14:textId="77777777" w:rsidR="00504685" w:rsidRPr="006560CC" w:rsidRDefault="00504685" w:rsidP="00504685">
      <w:pPr>
        <w:ind w:firstLine="720"/>
        <w:jc w:val="both"/>
        <w:rPr>
          <w:bCs/>
          <w:sz w:val="22"/>
          <w:szCs w:val="22"/>
        </w:rPr>
      </w:pPr>
      <w:r w:rsidRPr="006560CC">
        <w:rPr>
          <w:bCs/>
          <w:sz w:val="22"/>
          <w:szCs w:val="22"/>
        </w:rPr>
        <w:lastRenderedPageBreak/>
        <w:t xml:space="preserve">Šī apņemšanās nav atsaucama, izņemot, ja iestājas ārkārtas apstākļi, kurus nav iespējams paredzēt iepirkuma procedūras laikā, par kuriem ______________________________________ </w:t>
      </w:r>
      <w:r w:rsidRPr="006560CC">
        <w:rPr>
          <w:bCs/>
          <w:i/>
          <w:sz w:val="22"/>
          <w:szCs w:val="22"/>
        </w:rPr>
        <w:t>(apakšuzņēmēja nosaukums)</w:t>
      </w:r>
      <w:r w:rsidRPr="006560CC">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504685" w:rsidRPr="006560CC" w14:paraId="5EF24AB0" w14:textId="77777777" w:rsidTr="008B1846">
        <w:tc>
          <w:tcPr>
            <w:tcW w:w="5245" w:type="dxa"/>
            <w:tcBorders>
              <w:top w:val="single" w:sz="4" w:space="0" w:color="auto"/>
              <w:left w:val="single" w:sz="4" w:space="0" w:color="auto"/>
              <w:bottom w:val="single" w:sz="4" w:space="0" w:color="auto"/>
              <w:right w:val="single" w:sz="4" w:space="0" w:color="auto"/>
            </w:tcBorders>
            <w:vAlign w:val="center"/>
            <w:hideMark/>
          </w:tcPr>
          <w:p w14:paraId="388D8999" w14:textId="77777777" w:rsidR="00504685" w:rsidRPr="006560CC" w:rsidRDefault="00504685" w:rsidP="008B1846">
            <w:pPr>
              <w:spacing w:line="276" w:lineRule="auto"/>
              <w:rPr>
                <w:sz w:val="22"/>
                <w:szCs w:val="22"/>
              </w:rPr>
            </w:pPr>
            <w:r w:rsidRPr="006560CC">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28E471E6" w14:textId="77777777" w:rsidR="00504685" w:rsidRPr="006560CC" w:rsidRDefault="00504685" w:rsidP="008B1846">
            <w:pPr>
              <w:spacing w:line="276" w:lineRule="auto"/>
              <w:jc w:val="center"/>
              <w:rPr>
                <w:sz w:val="22"/>
                <w:szCs w:val="22"/>
              </w:rPr>
            </w:pPr>
          </w:p>
        </w:tc>
      </w:tr>
      <w:tr w:rsidR="00504685" w:rsidRPr="006560CC" w14:paraId="3080963F" w14:textId="77777777" w:rsidTr="008B1846">
        <w:tc>
          <w:tcPr>
            <w:tcW w:w="5245" w:type="dxa"/>
            <w:tcBorders>
              <w:top w:val="single" w:sz="4" w:space="0" w:color="auto"/>
              <w:left w:val="single" w:sz="4" w:space="0" w:color="auto"/>
              <w:bottom w:val="single" w:sz="4" w:space="0" w:color="auto"/>
              <w:right w:val="single" w:sz="4" w:space="0" w:color="auto"/>
            </w:tcBorders>
            <w:vAlign w:val="center"/>
            <w:hideMark/>
          </w:tcPr>
          <w:p w14:paraId="10281C61" w14:textId="77777777" w:rsidR="00504685" w:rsidRPr="006560CC" w:rsidRDefault="00504685" w:rsidP="008B1846">
            <w:pPr>
              <w:spacing w:line="276" w:lineRule="auto"/>
              <w:rPr>
                <w:sz w:val="22"/>
                <w:szCs w:val="22"/>
              </w:rPr>
            </w:pPr>
            <w:proofErr w:type="spellStart"/>
            <w:r w:rsidRPr="006560CC">
              <w:rPr>
                <w:sz w:val="22"/>
                <w:szCs w:val="22"/>
              </w:rPr>
              <w:t>Paraksttiesīgās</w:t>
            </w:r>
            <w:proofErr w:type="spellEnd"/>
            <w:r w:rsidRPr="006560CC">
              <w:rPr>
                <w:sz w:val="22"/>
                <w:szCs w:val="22"/>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6DD571ED" w14:textId="77777777" w:rsidR="00504685" w:rsidRPr="006560CC" w:rsidRDefault="00504685" w:rsidP="008B1846">
            <w:pPr>
              <w:spacing w:line="276" w:lineRule="auto"/>
              <w:jc w:val="center"/>
              <w:rPr>
                <w:sz w:val="22"/>
                <w:szCs w:val="22"/>
              </w:rPr>
            </w:pPr>
          </w:p>
        </w:tc>
      </w:tr>
      <w:tr w:rsidR="00504685" w:rsidRPr="006560CC" w14:paraId="609E5160" w14:textId="77777777" w:rsidTr="008B1846">
        <w:tc>
          <w:tcPr>
            <w:tcW w:w="5245" w:type="dxa"/>
            <w:tcBorders>
              <w:top w:val="single" w:sz="4" w:space="0" w:color="auto"/>
              <w:left w:val="single" w:sz="4" w:space="0" w:color="auto"/>
              <w:bottom w:val="single" w:sz="4" w:space="0" w:color="auto"/>
              <w:right w:val="single" w:sz="4" w:space="0" w:color="auto"/>
            </w:tcBorders>
            <w:vAlign w:val="center"/>
            <w:hideMark/>
          </w:tcPr>
          <w:p w14:paraId="5010C02F" w14:textId="77777777" w:rsidR="00504685" w:rsidRPr="006560CC" w:rsidRDefault="00504685" w:rsidP="008B1846">
            <w:pPr>
              <w:spacing w:line="276" w:lineRule="auto"/>
              <w:rPr>
                <w:sz w:val="22"/>
                <w:szCs w:val="22"/>
              </w:rPr>
            </w:pPr>
            <w:r w:rsidRPr="006560CC">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2DA9A7FD" w14:textId="77777777" w:rsidR="00504685" w:rsidRPr="006560CC" w:rsidRDefault="00504685" w:rsidP="008B1846">
            <w:pPr>
              <w:spacing w:line="276" w:lineRule="auto"/>
              <w:jc w:val="center"/>
              <w:rPr>
                <w:sz w:val="22"/>
                <w:szCs w:val="22"/>
              </w:rPr>
            </w:pPr>
          </w:p>
        </w:tc>
      </w:tr>
      <w:tr w:rsidR="00504685" w:rsidRPr="006560CC" w14:paraId="3B3095DE" w14:textId="77777777" w:rsidTr="008B1846">
        <w:tc>
          <w:tcPr>
            <w:tcW w:w="5245" w:type="dxa"/>
            <w:tcBorders>
              <w:top w:val="single" w:sz="4" w:space="0" w:color="auto"/>
              <w:left w:val="single" w:sz="4" w:space="0" w:color="auto"/>
              <w:bottom w:val="single" w:sz="4" w:space="0" w:color="auto"/>
              <w:right w:val="single" w:sz="4" w:space="0" w:color="auto"/>
            </w:tcBorders>
            <w:vAlign w:val="center"/>
            <w:hideMark/>
          </w:tcPr>
          <w:p w14:paraId="34A4C01E" w14:textId="77777777" w:rsidR="00504685" w:rsidRPr="006560CC" w:rsidRDefault="00504685" w:rsidP="008B1846">
            <w:pPr>
              <w:spacing w:line="276" w:lineRule="auto"/>
              <w:rPr>
                <w:sz w:val="22"/>
                <w:szCs w:val="22"/>
              </w:rPr>
            </w:pPr>
            <w:r w:rsidRPr="006560CC">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2F6B1C7C" w14:textId="77777777" w:rsidR="00504685" w:rsidRPr="006560CC" w:rsidRDefault="00504685" w:rsidP="008B1846">
            <w:pPr>
              <w:spacing w:line="276" w:lineRule="auto"/>
              <w:jc w:val="center"/>
              <w:rPr>
                <w:sz w:val="22"/>
                <w:szCs w:val="22"/>
              </w:rPr>
            </w:pPr>
          </w:p>
        </w:tc>
      </w:tr>
    </w:tbl>
    <w:p w14:paraId="5347096E" w14:textId="77777777" w:rsidR="00E44935" w:rsidRPr="006560CC" w:rsidRDefault="00E44935">
      <w:pPr>
        <w:rPr>
          <w:b/>
        </w:rPr>
      </w:pPr>
      <w:r w:rsidRPr="006560CC">
        <w:rPr>
          <w:b/>
        </w:rPr>
        <w:br w:type="page"/>
      </w:r>
    </w:p>
    <w:p w14:paraId="67419C72" w14:textId="77777777" w:rsidR="00436808" w:rsidRPr="006560CC" w:rsidRDefault="00DA34AB" w:rsidP="00163785">
      <w:pPr>
        <w:jc w:val="right"/>
        <w:rPr>
          <w:b/>
        </w:rPr>
      </w:pPr>
      <w:r w:rsidRPr="006560CC">
        <w:rPr>
          <w:b/>
        </w:rPr>
        <w:lastRenderedPageBreak/>
        <w:t>3</w:t>
      </w:r>
      <w:r w:rsidR="00436808" w:rsidRPr="006560CC">
        <w:rPr>
          <w:b/>
        </w:rPr>
        <w:t>.pielikums</w:t>
      </w:r>
    </w:p>
    <w:p w14:paraId="5B1BB94C" w14:textId="77777777" w:rsidR="00A96EDB" w:rsidRPr="006560CC" w:rsidRDefault="00146FF0" w:rsidP="00A96EDB">
      <w:pPr>
        <w:jc w:val="center"/>
        <w:rPr>
          <w:b/>
          <w:sz w:val="28"/>
          <w:szCs w:val="28"/>
        </w:rPr>
      </w:pPr>
      <w:r>
        <w:rPr>
          <w:b/>
          <w:sz w:val="28"/>
          <w:szCs w:val="28"/>
        </w:rPr>
        <w:t>IEPIRKUMA</w:t>
      </w:r>
    </w:p>
    <w:p w14:paraId="51A08A6D" w14:textId="77777777" w:rsidR="00A96EDB" w:rsidRPr="006560CC" w:rsidRDefault="00A96EDB" w:rsidP="00A96EDB">
      <w:pPr>
        <w:jc w:val="center"/>
        <w:rPr>
          <w:b/>
          <w:sz w:val="28"/>
          <w:szCs w:val="28"/>
        </w:rPr>
      </w:pPr>
      <w:r w:rsidRPr="006560CC">
        <w:rPr>
          <w:b/>
          <w:bCs/>
          <w:sz w:val="28"/>
          <w:szCs w:val="28"/>
          <w:lang w:eastAsia="x-none"/>
        </w:rPr>
        <w:t>identifikācijas Nr.JPD2018/</w:t>
      </w:r>
      <w:r w:rsidR="007F35F6">
        <w:rPr>
          <w:b/>
          <w:bCs/>
          <w:sz w:val="28"/>
          <w:szCs w:val="28"/>
          <w:lang w:eastAsia="x-none"/>
        </w:rPr>
        <w:t>61/MI</w:t>
      </w:r>
      <w:r w:rsidR="00146FF0">
        <w:rPr>
          <w:b/>
          <w:bCs/>
          <w:sz w:val="28"/>
          <w:szCs w:val="28"/>
          <w:lang w:eastAsia="x-none"/>
        </w:rPr>
        <w:t xml:space="preserve"> </w:t>
      </w:r>
    </w:p>
    <w:p w14:paraId="16EB4E11" w14:textId="77777777" w:rsidR="007F35F6" w:rsidRPr="006560CC" w:rsidRDefault="007F35F6" w:rsidP="007F35F6">
      <w:pPr>
        <w:jc w:val="center"/>
        <w:rPr>
          <w:b/>
          <w:sz w:val="28"/>
          <w:szCs w:val="28"/>
          <w:lang w:eastAsia="lv-LV"/>
        </w:rPr>
      </w:pPr>
      <w:r w:rsidRPr="00D0339B">
        <w:rPr>
          <w:b/>
          <w:bCs/>
          <w:sz w:val="28"/>
          <w:szCs w:val="28"/>
        </w:rPr>
        <w:t>“Sporta stadiona pārbūve Pulkveža Oskara Kalpaka ielā 34A, Jelgavā būvuzraudzība</w:t>
      </w:r>
      <w:r w:rsidRPr="00D0339B">
        <w:rPr>
          <w:b/>
          <w:sz w:val="28"/>
          <w:szCs w:val="28"/>
        </w:rPr>
        <w:t>”</w:t>
      </w:r>
    </w:p>
    <w:p w14:paraId="5C1EAD2D" w14:textId="77777777" w:rsidR="00702224" w:rsidRPr="006560CC" w:rsidRDefault="007F35F6" w:rsidP="00702224">
      <w:pPr>
        <w:jc w:val="center"/>
        <w:rPr>
          <w:b/>
          <w:sz w:val="28"/>
          <w:szCs w:val="28"/>
        </w:rPr>
      </w:pPr>
      <w:r w:rsidRPr="006560CC">
        <w:rPr>
          <w:b/>
          <w:bCs/>
          <w:sz w:val="28"/>
          <w:szCs w:val="28"/>
        </w:rPr>
        <w:t xml:space="preserve"> </w:t>
      </w:r>
    </w:p>
    <w:p w14:paraId="1FE690BC" w14:textId="77777777" w:rsidR="00436808" w:rsidRPr="006560CC" w:rsidRDefault="00436808" w:rsidP="00436808">
      <w:pPr>
        <w:spacing w:after="200" w:line="276" w:lineRule="auto"/>
        <w:jc w:val="center"/>
        <w:rPr>
          <w:b/>
        </w:rPr>
      </w:pPr>
      <w:r w:rsidRPr="006560CC">
        <w:rPr>
          <w:b/>
        </w:rPr>
        <w:t>TEHNISKĀ SPECIFIKĀCIJA</w:t>
      </w:r>
    </w:p>
    <w:p w14:paraId="6B4B39A9"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 xml:space="preserve">Veicamais </w:t>
      </w:r>
      <w:r w:rsidR="002475A0" w:rsidRPr="006560CC">
        <w:rPr>
          <w:rFonts w:ascii="Times New Roman" w:hAnsi="Times New Roman" w:cs="Times New Roman"/>
          <w:b/>
          <w:color w:val="auto"/>
        </w:rPr>
        <w:t>pakalpojums</w:t>
      </w:r>
      <w:r w:rsidRPr="006560CC">
        <w:rPr>
          <w:rFonts w:ascii="Times New Roman" w:hAnsi="Times New Roman" w:cs="Times New Roman"/>
          <w:b/>
          <w:color w:val="auto"/>
        </w:rPr>
        <w:t>:</w:t>
      </w:r>
    </w:p>
    <w:p w14:paraId="3FEFFF88" w14:textId="6CAA1932" w:rsidR="00DB68BD" w:rsidRPr="0016057A"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Pretendentam jānodrošina kvalificēts personāls </w:t>
      </w:r>
      <w:r w:rsidR="00A96EDB" w:rsidRPr="006560CC">
        <w:rPr>
          <w:rFonts w:ascii="Times New Roman" w:hAnsi="Times New Roman" w:cs="Times New Roman"/>
          <w:color w:val="auto"/>
        </w:rPr>
        <w:t>b</w:t>
      </w:r>
      <w:r w:rsidRPr="006560CC">
        <w:rPr>
          <w:rFonts w:ascii="Times New Roman" w:hAnsi="Times New Roman" w:cs="Times New Roman"/>
          <w:color w:val="auto"/>
        </w:rPr>
        <w:t xml:space="preserve">ūvuzraudzības nodrošināšanai </w:t>
      </w:r>
      <w:r w:rsidR="007F35F6">
        <w:rPr>
          <w:rFonts w:ascii="Times New Roman" w:hAnsi="Times New Roman" w:cs="Times New Roman"/>
          <w:color w:val="auto"/>
        </w:rPr>
        <w:t>s</w:t>
      </w:r>
      <w:r w:rsidR="00146FF0">
        <w:rPr>
          <w:rFonts w:ascii="Times New Roman" w:hAnsi="Times New Roman" w:cs="Times New Roman"/>
          <w:color w:val="auto"/>
        </w:rPr>
        <w:t>porta stadiona Pulkveža Oskara Kalpaka ielā 34A</w:t>
      </w:r>
      <w:r w:rsidR="00D66430" w:rsidRPr="006560CC">
        <w:rPr>
          <w:rFonts w:ascii="Times New Roman" w:hAnsi="Times New Roman" w:cs="Times New Roman"/>
          <w:color w:val="auto"/>
        </w:rPr>
        <w:t>, Jelgavā</w:t>
      </w:r>
      <w:r w:rsidR="00146FF0">
        <w:rPr>
          <w:rFonts w:ascii="Times New Roman" w:hAnsi="Times New Roman" w:cs="Times New Roman"/>
          <w:color w:val="auto"/>
        </w:rPr>
        <w:t xml:space="preserve"> (turpmāk – Objekts)</w:t>
      </w:r>
      <w:r w:rsidR="00D66430" w:rsidRPr="006560CC">
        <w:rPr>
          <w:rFonts w:ascii="Times New Roman" w:hAnsi="Times New Roman" w:cs="Times New Roman"/>
          <w:color w:val="auto"/>
        </w:rPr>
        <w:t xml:space="preserve"> </w:t>
      </w:r>
      <w:r w:rsidR="00542E9A" w:rsidRPr="006560CC">
        <w:rPr>
          <w:rFonts w:ascii="Times New Roman" w:hAnsi="Times New Roman" w:cs="Times New Roman"/>
          <w:color w:val="auto"/>
        </w:rPr>
        <w:t xml:space="preserve">pārbūves </w:t>
      </w:r>
      <w:r w:rsidR="00146FF0">
        <w:rPr>
          <w:rFonts w:ascii="Times New Roman" w:hAnsi="Times New Roman" w:cs="Times New Roman"/>
          <w:color w:val="auto"/>
        </w:rPr>
        <w:t xml:space="preserve">un labiekārtojuma </w:t>
      </w:r>
      <w:r w:rsidRPr="006560CC">
        <w:rPr>
          <w:rFonts w:ascii="Times New Roman" w:hAnsi="Times New Roman" w:cs="Times New Roman"/>
          <w:color w:val="auto"/>
        </w:rPr>
        <w:t>būvdarbu laikā.</w:t>
      </w:r>
      <w:r w:rsidR="0016057A">
        <w:rPr>
          <w:rFonts w:ascii="Times New Roman" w:hAnsi="Times New Roman" w:cs="Times New Roman"/>
          <w:color w:val="auto"/>
        </w:rPr>
        <w:t xml:space="preserve"> </w:t>
      </w:r>
      <w:r w:rsidR="00EE3726" w:rsidRPr="0016057A">
        <w:rPr>
          <w:rFonts w:ascii="Times New Roman" w:hAnsi="Times New Roman" w:cs="Times New Roman"/>
          <w:color w:val="auto"/>
        </w:rPr>
        <w:t>Būvuzraudzība</w:t>
      </w:r>
      <w:r w:rsidR="002473E3">
        <w:rPr>
          <w:rFonts w:ascii="Times New Roman" w:hAnsi="Times New Roman" w:cs="Times New Roman"/>
          <w:color w:val="auto"/>
        </w:rPr>
        <w:t xml:space="preserve"> </w:t>
      </w:r>
      <w:r w:rsidR="00EE3726" w:rsidRPr="0016057A">
        <w:rPr>
          <w:rFonts w:ascii="Times New Roman" w:hAnsi="Times New Roman" w:cs="Times New Roman"/>
          <w:color w:val="auto"/>
        </w:rPr>
        <w:t xml:space="preserve">jāveic no būvdarbu uzsākšanas līdz Objekta pieņemšanai ekspluatācijā, kā arī objekta būvdarbu garantijas laikā. </w:t>
      </w:r>
      <w:r w:rsidR="00EE3726" w:rsidRPr="00D817E0">
        <w:rPr>
          <w:rFonts w:ascii="Times New Roman" w:hAnsi="Times New Roman" w:cs="Times New Roman"/>
          <w:color w:val="auto"/>
          <w:u w:val="single"/>
        </w:rPr>
        <w:t>Plānotais būvdarbu laiks</w:t>
      </w:r>
      <w:r w:rsidR="00021769" w:rsidRPr="0016057A">
        <w:rPr>
          <w:rFonts w:ascii="Times New Roman" w:hAnsi="Times New Roman" w:cs="Times New Roman"/>
          <w:color w:val="auto"/>
        </w:rPr>
        <w:t xml:space="preserve"> no 2018.gada </w:t>
      </w:r>
      <w:r w:rsidR="00146FF0">
        <w:rPr>
          <w:rFonts w:ascii="Times New Roman" w:hAnsi="Times New Roman" w:cs="Times New Roman"/>
          <w:color w:val="auto"/>
        </w:rPr>
        <w:t>jūnija</w:t>
      </w:r>
      <w:r w:rsidR="00EE3726" w:rsidRPr="0016057A">
        <w:rPr>
          <w:rFonts w:ascii="Times New Roman" w:hAnsi="Times New Roman" w:cs="Times New Roman"/>
          <w:color w:val="auto"/>
        </w:rPr>
        <w:t xml:space="preserve"> līdz Objekta pieņemšanai ekspluatācijā </w:t>
      </w:r>
      <w:r w:rsidR="005367DE" w:rsidRPr="0016057A">
        <w:rPr>
          <w:rFonts w:ascii="Times New Roman" w:hAnsi="Times New Roman" w:cs="Times New Roman"/>
          <w:color w:val="auto"/>
        </w:rPr>
        <w:t xml:space="preserve">– </w:t>
      </w:r>
      <w:r w:rsidR="00146FF0">
        <w:rPr>
          <w:rFonts w:ascii="Times New Roman" w:hAnsi="Times New Roman" w:cs="Times New Roman"/>
          <w:color w:val="auto"/>
        </w:rPr>
        <w:t>8</w:t>
      </w:r>
      <w:r w:rsidR="00EE3726" w:rsidRPr="0016057A">
        <w:rPr>
          <w:rFonts w:ascii="Times New Roman" w:hAnsi="Times New Roman" w:cs="Times New Roman"/>
          <w:color w:val="auto"/>
        </w:rPr>
        <w:t xml:space="preserve"> (</w:t>
      </w:r>
      <w:r w:rsidR="00146FF0">
        <w:rPr>
          <w:rFonts w:ascii="Times New Roman" w:hAnsi="Times New Roman" w:cs="Times New Roman"/>
          <w:color w:val="auto"/>
        </w:rPr>
        <w:t>astoņi</w:t>
      </w:r>
      <w:r w:rsidR="00EE3726" w:rsidRPr="0016057A">
        <w:rPr>
          <w:rFonts w:ascii="Times New Roman" w:hAnsi="Times New Roman" w:cs="Times New Roman"/>
          <w:color w:val="auto"/>
        </w:rPr>
        <w:t>) mēneši no būvdarbu līguma noslēgšanas dienas (neieskaitot būvdarbu pārtraukumu), objekta būvdarbu garantijas laiks –</w:t>
      </w:r>
      <w:r w:rsidR="0051106B" w:rsidRPr="0016057A">
        <w:rPr>
          <w:rFonts w:ascii="Times New Roman" w:hAnsi="Times New Roman" w:cs="Times New Roman"/>
          <w:color w:val="auto"/>
        </w:rPr>
        <w:t xml:space="preserve"> </w:t>
      </w:r>
      <w:r w:rsidR="00146FF0">
        <w:rPr>
          <w:rFonts w:ascii="Times New Roman" w:hAnsi="Times New Roman" w:cs="Times New Roman"/>
          <w:color w:val="auto"/>
        </w:rPr>
        <w:t xml:space="preserve">60 mēneši. </w:t>
      </w:r>
    </w:p>
    <w:p w14:paraId="752AD70D" w14:textId="77777777" w:rsidR="00DB68BD"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Pretendentam jānodrošina, lai paveikto būvdarbu kvalitāte un apjomi tiktu pienācīgi pārbaudīti un dokumentēti. </w:t>
      </w:r>
    </w:p>
    <w:p w14:paraId="0788F4FA"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Būvuzraugam jāierodas objektā ne vēlāk kā 12 stundu laikā pēc izsaukuma.</w:t>
      </w:r>
    </w:p>
    <w:p w14:paraId="2C2AD9FD"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Ja būvdarbu laikā rodas situācijas, kas apdraud būvdarbu kvalitāti, termiņus, izmaksas, satiksmes drošību, vai pārkāpj normatīvo aktu prasības, Pretendentam ir jāziņo Pasūtītājam un jāpieņem lēmums par apdraudējuma novēršanu. </w:t>
      </w:r>
    </w:p>
    <w:p w14:paraId="02F9771C"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Ja būvuzraudzības veikšanai nepieciešamie lēmumi pārsniedz līgumā atrunātās pilnvaras, Pretendentam jāsagatavo lēmumprojekts un pēc Pasūtītāja uzaicinājuma jāpiedalās Pasūtītāja rīkotās sanāksmēs.</w:t>
      </w:r>
    </w:p>
    <w:p w14:paraId="375B297D" w14:textId="77777777" w:rsidR="006D6ABB"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Pretendentam jāatskaitās saskaņā ar tehniskās specifikācijas 3.punktu, kā arī pēc Pasūtītāja pieprasījuma jāziņo un jāsniedz papildus </w:t>
      </w:r>
      <w:proofErr w:type="gramStart"/>
      <w:r w:rsidRPr="006560CC">
        <w:rPr>
          <w:rFonts w:ascii="Times New Roman" w:hAnsi="Times New Roman" w:cs="Times New Roman"/>
          <w:color w:val="auto"/>
        </w:rPr>
        <w:t>informāciju par saviem lēmumiem</w:t>
      </w:r>
      <w:proofErr w:type="gramEnd"/>
      <w:r w:rsidRPr="006560CC">
        <w:rPr>
          <w:rFonts w:ascii="Times New Roman" w:hAnsi="Times New Roman" w:cs="Times New Roman"/>
          <w:color w:val="auto"/>
        </w:rPr>
        <w:t xml:space="preserve"> un būvdarbu gaitu. </w:t>
      </w:r>
    </w:p>
    <w:p w14:paraId="3F5382B8" w14:textId="77777777" w:rsidR="006D6ABB" w:rsidRPr="006560CC" w:rsidRDefault="006D6ABB" w:rsidP="006D6ABB"/>
    <w:p w14:paraId="01CAA351"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Būvuzrauga pienākumi</w:t>
      </w:r>
      <w:r w:rsidR="006D6ABB" w:rsidRPr="006560CC">
        <w:rPr>
          <w:rFonts w:ascii="Times New Roman" w:hAnsi="Times New Roman" w:cs="Times New Roman"/>
          <w:b/>
          <w:color w:val="auto"/>
        </w:rPr>
        <w:t>:</w:t>
      </w:r>
    </w:p>
    <w:p w14:paraId="55E7FF11"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Veic būvuzraudzību saskaņā ar LR Ministru kabineta 19.08.2014. noteikumiem Nr.500 „Vispārīgie būvnoteikumi”.</w:t>
      </w:r>
    </w:p>
    <w:p w14:paraId="40310233"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Piedalās vadības apspriedēs un protokolē tās.</w:t>
      </w:r>
    </w:p>
    <w:p w14:paraId="332E32E6"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un ar parakstu apstiprina būvdarbu vadītāja ierakstus būvdarbu žurnālā un paraksta segto darbu un nozīmīgo konstrukciju pieņemšanas aktus.</w:t>
      </w:r>
    </w:p>
    <w:p w14:paraId="0E636944"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un ar parakstu apstiprina paveikto būvdarbu apjomus.</w:t>
      </w:r>
    </w:p>
    <w:p w14:paraId="16CA02AA"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Ziņo Pasūtītājam par jebkurām problēmām, kas var ietekmēt objekta kvalitāti vai ietekmēt projekta realizācijas laiku, sastāda papildus izmaksas.</w:t>
      </w:r>
    </w:p>
    <w:p w14:paraId="5ED4E6A2"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Sadarbojas ar būvdarbu veicēju būvdarbu veikšanai nepieciešamo oficiālo dokumentu saņemšanā.</w:t>
      </w:r>
    </w:p>
    <w:p w14:paraId="28A0BB81"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Piedalās paraugu ņemšanā, kvalitātes mērījumos, pasūta mērījumus, nogādā Pasūtītāja paraugus Pasūtītāja norādītā vietā.</w:t>
      </w:r>
    </w:p>
    <w:p w14:paraId="394617DC"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darbu apjomus būvdarbu veicēja iesniegtajos izpildīto darbu aktos.</w:t>
      </w:r>
    </w:p>
    <w:p w14:paraId="510E1E26"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Nodrošina būvdarbu veicēja izpildāmā vai izpildītā darba operatīvo kvalitātes kontroli.</w:t>
      </w:r>
    </w:p>
    <w:p w14:paraId="25A77FBB"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Darbinieki nedrīkst būt interešu konfliktā savu pienākumu ietvaros.</w:t>
      </w:r>
    </w:p>
    <w:p w14:paraId="25DC004D" w14:textId="77777777" w:rsidR="00154FFD" w:rsidRPr="006560CC" w:rsidRDefault="00154FFD" w:rsidP="00154FFD"/>
    <w:p w14:paraId="04045BE0"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Atskaites</w:t>
      </w:r>
    </w:p>
    <w:p w14:paraId="364541F2"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Pretendents sagatavo un iesniedz Pasūtītājam Būvuzraudzības izpildes atskaites, to formātu iepriekš saskaņojot ar Pasūtītāju:</w:t>
      </w:r>
    </w:p>
    <w:p w14:paraId="19FFA2C7" w14:textId="77777777" w:rsidR="00DB68BD" w:rsidRPr="006560CC" w:rsidRDefault="00DB68BD" w:rsidP="0066773F">
      <w:pPr>
        <w:numPr>
          <w:ilvl w:val="2"/>
          <w:numId w:val="5"/>
        </w:numPr>
        <w:ind w:left="709" w:hanging="709"/>
        <w:jc w:val="both"/>
      </w:pPr>
      <w:r w:rsidRPr="006560CC">
        <w:rPr>
          <w:b/>
          <w:i/>
        </w:rPr>
        <w:t>Uzsākšanas atskaiti</w:t>
      </w:r>
      <w:r w:rsidRPr="006560CC">
        <w:t xml:space="preserve"> iesniedz 14 dienu laikā no būvdarbu uzsākšanas. Atskaitē ietver sekojošu informāciju:</w:t>
      </w:r>
    </w:p>
    <w:p w14:paraId="7F14792A" w14:textId="77777777" w:rsidR="00DB68BD" w:rsidRPr="006560CC" w:rsidRDefault="00DB68BD" w:rsidP="0066773F">
      <w:pPr>
        <w:numPr>
          <w:ilvl w:val="3"/>
          <w:numId w:val="5"/>
        </w:numPr>
        <w:tabs>
          <w:tab w:val="clear" w:pos="1800"/>
          <w:tab w:val="num" w:pos="1560"/>
        </w:tabs>
        <w:ind w:left="1560" w:hanging="840"/>
        <w:jc w:val="both"/>
      </w:pPr>
      <w:r w:rsidRPr="006560CC">
        <w:t xml:space="preserve">būvuzraudzības izpildes kalendārais grafiks un naudas plūsma; </w:t>
      </w:r>
    </w:p>
    <w:p w14:paraId="4F794E65" w14:textId="77777777" w:rsidR="00DB68BD" w:rsidRPr="006560CC" w:rsidRDefault="00DB68BD" w:rsidP="0066773F">
      <w:pPr>
        <w:numPr>
          <w:ilvl w:val="3"/>
          <w:numId w:val="5"/>
        </w:numPr>
        <w:tabs>
          <w:tab w:val="clear" w:pos="1800"/>
          <w:tab w:val="num" w:pos="1560"/>
        </w:tabs>
        <w:ind w:left="1560" w:hanging="840"/>
        <w:jc w:val="both"/>
      </w:pPr>
      <w:r w:rsidRPr="006560CC">
        <w:t>būvdarbu kvalitātes kontroles plāns;</w:t>
      </w:r>
    </w:p>
    <w:p w14:paraId="7BC1688E" w14:textId="77777777" w:rsidR="00DB68BD" w:rsidRPr="006560CC" w:rsidRDefault="00DB68BD" w:rsidP="0066773F">
      <w:pPr>
        <w:numPr>
          <w:ilvl w:val="3"/>
          <w:numId w:val="5"/>
        </w:numPr>
        <w:tabs>
          <w:tab w:val="clear" w:pos="1800"/>
          <w:tab w:val="num" w:pos="1560"/>
        </w:tabs>
        <w:ind w:left="1560" w:hanging="840"/>
        <w:jc w:val="both"/>
      </w:pPr>
      <w:r w:rsidRPr="006560CC">
        <w:lastRenderedPageBreak/>
        <w:t xml:space="preserve">būvdarbu līguma administratīvo saistību un noteikumu izpilde norādot datumus (būvatļaujas izdošana, saistību raksti, būvlaukuma pārņemšana, </w:t>
      </w:r>
      <w:proofErr w:type="spellStart"/>
      <w:r w:rsidRPr="006560CC">
        <w:t>izpildspējas</w:t>
      </w:r>
      <w:proofErr w:type="spellEnd"/>
      <w:r w:rsidRPr="006560CC">
        <w:t xml:space="preserve"> garantijas, informācijas stendu, sabiedriskās attiecības, informācija presei, apdrošināšana);</w:t>
      </w:r>
    </w:p>
    <w:p w14:paraId="45D5170E" w14:textId="77777777" w:rsidR="00DB68BD" w:rsidRPr="006560CC" w:rsidRDefault="00DB68BD" w:rsidP="0066773F">
      <w:pPr>
        <w:numPr>
          <w:ilvl w:val="3"/>
          <w:numId w:val="5"/>
        </w:numPr>
        <w:tabs>
          <w:tab w:val="clear" w:pos="1800"/>
          <w:tab w:val="num" w:pos="1560"/>
        </w:tabs>
        <w:ind w:left="1560" w:hanging="840"/>
        <w:jc w:val="both"/>
      </w:pPr>
      <w:r w:rsidRPr="006560CC">
        <w:t>par būvprojekta atbilstību un paredzamajiem riskiem</w:t>
      </w:r>
      <w:r w:rsidR="003A44B8" w:rsidRPr="006560CC">
        <w:t xml:space="preserve"> </w:t>
      </w:r>
      <w:r w:rsidRPr="006560CC">
        <w:t>(neparedzēti darbi, komunikāciju pārcelšana, un citas būvprojektā neiekļautas lietas);</w:t>
      </w:r>
    </w:p>
    <w:p w14:paraId="1AE25D83" w14:textId="77777777" w:rsidR="00DB68BD" w:rsidRPr="006560CC" w:rsidRDefault="00DB68BD" w:rsidP="0066773F">
      <w:pPr>
        <w:numPr>
          <w:ilvl w:val="3"/>
          <w:numId w:val="5"/>
        </w:numPr>
        <w:tabs>
          <w:tab w:val="clear" w:pos="1800"/>
          <w:tab w:val="num" w:pos="1560"/>
        </w:tabs>
        <w:ind w:left="1560" w:hanging="840"/>
        <w:jc w:val="both"/>
      </w:pPr>
      <w:r w:rsidRPr="006560CC">
        <w:t xml:space="preserve">priekšlikumi par paredzamo atskaišu formātiem (ikmēneša un pabeigšanas). </w:t>
      </w:r>
    </w:p>
    <w:p w14:paraId="792A33DE" w14:textId="77777777" w:rsidR="00DB68BD" w:rsidRPr="006560CC" w:rsidRDefault="00DB68BD" w:rsidP="0066773F">
      <w:pPr>
        <w:numPr>
          <w:ilvl w:val="2"/>
          <w:numId w:val="5"/>
        </w:numPr>
        <w:ind w:left="709" w:hanging="709"/>
        <w:jc w:val="both"/>
      </w:pPr>
      <w:r w:rsidRPr="006560CC">
        <w:rPr>
          <w:b/>
          <w:i/>
        </w:rPr>
        <w:t>Ikmēneša atskaiti</w:t>
      </w:r>
      <w:r w:rsidRPr="006560CC">
        <w:t xml:space="preserve"> par būvdarbu veicēja iepriekšējā periodā un kopā veiktajiem būvdarbiem iesniedz 5 dienu laikā pēc kalendārā mēneša beigām un tajā ietilpst:</w:t>
      </w:r>
    </w:p>
    <w:p w14:paraId="6314BE36" w14:textId="77777777" w:rsidR="00DB68BD" w:rsidRPr="006560CC" w:rsidRDefault="00DB68BD" w:rsidP="0066773F">
      <w:pPr>
        <w:numPr>
          <w:ilvl w:val="3"/>
          <w:numId w:val="5"/>
        </w:numPr>
        <w:tabs>
          <w:tab w:val="clear" w:pos="1800"/>
          <w:tab w:val="num" w:pos="1560"/>
        </w:tabs>
        <w:ind w:left="1560" w:hanging="840"/>
        <w:jc w:val="both"/>
      </w:pPr>
      <w:r w:rsidRPr="006560CC">
        <w:t>pārskats par veiktajām kvalitātes pārbaudēm;</w:t>
      </w:r>
    </w:p>
    <w:p w14:paraId="2DD2137B" w14:textId="77777777" w:rsidR="00DB68BD" w:rsidRPr="006560CC" w:rsidRDefault="00DB68BD" w:rsidP="0066773F">
      <w:pPr>
        <w:numPr>
          <w:ilvl w:val="3"/>
          <w:numId w:val="5"/>
        </w:numPr>
        <w:tabs>
          <w:tab w:val="clear" w:pos="1800"/>
          <w:tab w:val="num" w:pos="1560"/>
        </w:tabs>
        <w:ind w:left="1560" w:hanging="840"/>
        <w:jc w:val="both"/>
      </w:pPr>
      <w:r w:rsidRPr="006560CC">
        <w:t>precizēts būvdarbu izpildes kalendārais un naudas plūsmas grafiks (paveiktā un plānotā salīdzinājums);</w:t>
      </w:r>
    </w:p>
    <w:p w14:paraId="6F4224CE" w14:textId="77777777" w:rsidR="00DB68BD" w:rsidRPr="006560CC" w:rsidRDefault="00DB68BD" w:rsidP="0066773F">
      <w:pPr>
        <w:numPr>
          <w:ilvl w:val="3"/>
          <w:numId w:val="5"/>
        </w:numPr>
        <w:tabs>
          <w:tab w:val="clear" w:pos="1800"/>
          <w:tab w:val="num" w:pos="1560"/>
        </w:tabs>
        <w:ind w:left="1560" w:hanging="840"/>
        <w:jc w:val="both"/>
      </w:pPr>
      <w:r w:rsidRPr="006560CC">
        <w:t>problēmu, risku un būvuzraudzības ieguldījuma to risināšanā un novēršanā apraksts;</w:t>
      </w:r>
    </w:p>
    <w:p w14:paraId="578AEBD8" w14:textId="77777777" w:rsidR="00DB68BD" w:rsidRPr="006560CC" w:rsidRDefault="00DB68BD" w:rsidP="0066773F">
      <w:pPr>
        <w:numPr>
          <w:ilvl w:val="3"/>
          <w:numId w:val="5"/>
        </w:numPr>
        <w:tabs>
          <w:tab w:val="clear" w:pos="1800"/>
          <w:tab w:val="num" w:pos="1560"/>
        </w:tabs>
        <w:ind w:left="1560" w:hanging="840"/>
        <w:jc w:val="both"/>
      </w:pPr>
      <w:r w:rsidRPr="006560CC">
        <w:t xml:space="preserve">būvdarbus raksturojoši fotoattēli; </w:t>
      </w:r>
    </w:p>
    <w:p w14:paraId="0786A4CC" w14:textId="77777777" w:rsidR="00DB68BD" w:rsidRPr="006560CC" w:rsidRDefault="00DB68BD" w:rsidP="0066773F">
      <w:pPr>
        <w:numPr>
          <w:ilvl w:val="3"/>
          <w:numId w:val="5"/>
        </w:numPr>
        <w:tabs>
          <w:tab w:val="clear" w:pos="1800"/>
          <w:tab w:val="num" w:pos="1560"/>
        </w:tabs>
        <w:ind w:left="1560" w:hanging="840"/>
        <w:jc w:val="both"/>
      </w:pPr>
      <w:r w:rsidRPr="006560CC">
        <w:t>akts par paveikto būvuzraudzību un rēķins.</w:t>
      </w:r>
    </w:p>
    <w:p w14:paraId="536CEC17" w14:textId="77777777" w:rsidR="00DB68BD" w:rsidRPr="006560CC" w:rsidRDefault="00DB68BD" w:rsidP="0066773F">
      <w:pPr>
        <w:numPr>
          <w:ilvl w:val="2"/>
          <w:numId w:val="5"/>
        </w:numPr>
        <w:ind w:left="709" w:hanging="709"/>
        <w:jc w:val="both"/>
      </w:pPr>
      <w:r w:rsidRPr="006560CC">
        <w:rPr>
          <w:b/>
          <w:i/>
        </w:rPr>
        <w:t xml:space="preserve">Pabeigšanas atskaiti </w:t>
      </w:r>
      <w:r w:rsidRPr="006560CC">
        <w:t>par Būvdarbu veicēja iepriekšējā periodā un pavisam kopā veiktajiem būvdarbiem iesniedz 14 dienu laikā pēc Būvdarbu pabeigšanas un tajā ietilpst:</w:t>
      </w:r>
    </w:p>
    <w:p w14:paraId="14AA2139" w14:textId="77777777" w:rsidR="00DB68BD" w:rsidRPr="006560CC" w:rsidRDefault="00DB68BD" w:rsidP="0066773F">
      <w:pPr>
        <w:numPr>
          <w:ilvl w:val="3"/>
          <w:numId w:val="5"/>
        </w:numPr>
        <w:tabs>
          <w:tab w:val="clear" w:pos="1800"/>
          <w:tab w:val="num" w:pos="1560"/>
        </w:tabs>
        <w:ind w:left="1560" w:hanging="840"/>
        <w:jc w:val="both"/>
      </w:pPr>
      <w:r w:rsidRPr="006560CC">
        <w:t>faktiskais būvdarbu izpildes un naudas plūsmas grafiks;</w:t>
      </w:r>
    </w:p>
    <w:p w14:paraId="5DC94CA4" w14:textId="77777777" w:rsidR="00DB68BD" w:rsidRPr="006560CC" w:rsidRDefault="00DB68BD" w:rsidP="0066773F">
      <w:pPr>
        <w:numPr>
          <w:ilvl w:val="3"/>
          <w:numId w:val="5"/>
        </w:numPr>
        <w:tabs>
          <w:tab w:val="clear" w:pos="1800"/>
          <w:tab w:val="num" w:pos="1560"/>
        </w:tabs>
        <w:ind w:left="1560" w:hanging="840"/>
        <w:jc w:val="both"/>
      </w:pPr>
      <w:r w:rsidRPr="006560CC">
        <w:t>būvprojekta un būvdarbu veicēja novērtējums;</w:t>
      </w:r>
    </w:p>
    <w:p w14:paraId="0E8E0D9E" w14:textId="77777777" w:rsidR="00DB68BD" w:rsidRPr="006560CC" w:rsidRDefault="00DB68BD" w:rsidP="0066773F">
      <w:pPr>
        <w:numPr>
          <w:ilvl w:val="3"/>
          <w:numId w:val="5"/>
        </w:numPr>
        <w:tabs>
          <w:tab w:val="clear" w:pos="1800"/>
          <w:tab w:val="num" w:pos="1560"/>
        </w:tabs>
        <w:ind w:left="1560" w:hanging="840"/>
        <w:jc w:val="both"/>
      </w:pPr>
      <w:r w:rsidRPr="006560CC">
        <w:t>informācija par būvdarbu pieņemšanu ekspluatācijā;</w:t>
      </w:r>
    </w:p>
    <w:p w14:paraId="7AAD184C" w14:textId="77777777" w:rsidR="00DB68BD" w:rsidRPr="006560CC" w:rsidRDefault="00DB68BD" w:rsidP="0066773F">
      <w:pPr>
        <w:numPr>
          <w:ilvl w:val="3"/>
          <w:numId w:val="5"/>
        </w:numPr>
        <w:tabs>
          <w:tab w:val="clear" w:pos="1800"/>
          <w:tab w:val="num" w:pos="1560"/>
        </w:tabs>
        <w:ind w:left="1560" w:hanging="840"/>
        <w:jc w:val="both"/>
      </w:pPr>
      <w:r w:rsidRPr="006560CC">
        <w:t xml:space="preserve">akts par paveikto būvdarbu uzraudzību un rēķins; </w:t>
      </w:r>
    </w:p>
    <w:p w14:paraId="5D8A1AC3" w14:textId="77777777" w:rsidR="00DB68BD" w:rsidRPr="006560CC" w:rsidRDefault="00DB68BD" w:rsidP="0066773F">
      <w:pPr>
        <w:numPr>
          <w:ilvl w:val="3"/>
          <w:numId w:val="5"/>
        </w:numPr>
        <w:tabs>
          <w:tab w:val="clear" w:pos="1800"/>
          <w:tab w:val="num" w:pos="1560"/>
        </w:tabs>
        <w:ind w:left="1560" w:hanging="840"/>
        <w:jc w:val="both"/>
      </w:pPr>
      <w:r w:rsidRPr="006560CC">
        <w:t>ieteikumi.</w:t>
      </w:r>
    </w:p>
    <w:p w14:paraId="16318E1F"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Atskaites jāiesniedz vienā eksemplārā papīra formātā, iesietas un arī elektroniski MS Word un/vai MS Excel formātā. Ja dažādu atskaišu iesniegšanas termiņš sakrīt, tās drīkst apvienot vienā atskaitē, sniedzot atbildes uz visām 3.1. punkta prasībām.</w:t>
      </w:r>
    </w:p>
    <w:p w14:paraId="06260897" w14:textId="77777777" w:rsidR="006D6ABB" w:rsidRPr="006560CC" w:rsidRDefault="006D6ABB" w:rsidP="006D6ABB"/>
    <w:p w14:paraId="7C244DB6" w14:textId="77777777" w:rsidR="00DB68BD" w:rsidRPr="006560CC" w:rsidRDefault="00154FF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Garantijas perioda uzraudzība</w:t>
      </w:r>
    </w:p>
    <w:p w14:paraId="17C63C8D" w14:textId="77777777" w:rsidR="00DB68BD" w:rsidRPr="006560CC" w:rsidRDefault="00DB68BD" w:rsidP="00DB68BD">
      <w:pPr>
        <w:jc w:val="both"/>
      </w:pPr>
      <w:r w:rsidRPr="006560CC">
        <w:t>Pēc Pasūtītāja uzaicinājuma 3 (trīs) darba dienu laik</w:t>
      </w:r>
      <w:r w:rsidR="00B93432">
        <w:t>ā</w:t>
      </w:r>
      <w:r w:rsidRPr="006560CC">
        <w:t xml:space="preserve"> (izņemto ārkārtas avārijas situācijas) veikt Pasūtītāja uzaicinājumā minēto defektu objekta apsekošanu, akta sastādīšanu. Ārkārtas situācijās apsekošanu veikt nekavējoties. </w:t>
      </w:r>
      <w:r w:rsidRPr="001D01D1">
        <w:t xml:space="preserve">Būvdarbu garantijas laiks </w:t>
      </w:r>
      <w:proofErr w:type="gramStart"/>
      <w:r w:rsidRPr="001D01D1">
        <w:t>plānots 60 mēneši</w:t>
      </w:r>
      <w:proofErr w:type="gramEnd"/>
      <w:r w:rsidR="00146FF0">
        <w:t>.</w:t>
      </w:r>
      <w:r w:rsidRPr="001D01D1">
        <w:t xml:space="preserve"> </w:t>
      </w:r>
      <w:r w:rsidR="00146FF0">
        <w:t xml:space="preserve"> </w:t>
      </w:r>
    </w:p>
    <w:p w14:paraId="2B0DA366" w14:textId="77777777" w:rsidR="006D6ABB" w:rsidRPr="006560CC" w:rsidRDefault="006D6ABB" w:rsidP="00DB68BD">
      <w:pPr>
        <w:jc w:val="both"/>
      </w:pPr>
    </w:p>
    <w:p w14:paraId="4542400B"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Būvdarbu apraksts</w:t>
      </w:r>
    </w:p>
    <w:p w14:paraId="199FC47C" w14:textId="77777777" w:rsidR="00DB68BD" w:rsidRPr="006560CC" w:rsidRDefault="00146FF0" w:rsidP="00D66430">
      <w:pPr>
        <w:jc w:val="both"/>
        <w:rPr>
          <w:bCs/>
        </w:rPr>
      </w:pPr>
      <w:r w:rsidRPr="00146FF0">
        <w:rPr>
          <w:bCs/>
        </w:rPr>
        <w:t>Objekt</w:t>
      </w:r>
      <w:r>
        <w:rPr>
          <w:bCs/>
        </w:rPr>
        <w:t>a</w:t>
      </w:r>
      <w:r w:rsidRPr="00146FF0">
        <w:rPr>
          <w:bCs/>
        </w:rPr>
        <w:t xml:space="preserve"> pārbūves</w:t>
      </w:r>
      <w:proofErr w:type="gramStart"/>
      <w:r w:rsidRPr="00146FF0">
        <w:rPr>
          <w:bCs/>
        </w:rPr>
        <w:t xml:space="preserve">  </w:t>
      </w:r>
      <w:proofErr w:type="gramEnd"/>
      <w:r w:rsidRPr="00146FF0">
        <w:rPr>
          <w:bCs/>
        </w:rPr>
        <w:t xml:space="preserve">un labiekārtojuma </w:t>
      </w:r>
      <w:r>
        <w:rPr>
          <w:bCs/>
        </w:rPr>
        <w:t xml:space="preserve"> </w:t>
      </w:r>
      <w:r w:rsidR="00DB68BD" w:rsidRPr="006560CC">
        <w:rPr>
          <w:bCs/>
        </w:rPr>
        <w:t xml:space="preserve">būvdarbi notiks saskaņā </w:t>
      </w:r>
      <w:r w:rsidR="003A44B8" w:rsidRPr="006560CC">
        <w:rPr>
          <w:bCs/>
        </w:rPr>
        <w:t>ar Lokālajām tāmēm un izstrādāt</w:t>
      </w:r>
      <w:r>
        <w:rPr>
          <w:bCs/>
        </w:rPr>
        <w:t>o</w:t>
      </w:r>
      <w:r w:rsidR="003A44B8" w:rsidRPr="006560CC">
        <w:rPr>
          <w:bCs/>
        </w:rPr>
        <w:t xml:space="preserve"> būvprojekt</w:t>
      </w:r>
      <w:r>
        <w:rPr>
          <w:bCs/>
        </w:rPr>
        <w:t>u</w:t>
      </w:r>
      <w:r w:rsidR="00DB68BD" w:rsidRPr="006560CC">
        <w:rPr>
          <w:bCs/>
        </w:rPr>
        <w:t xml:space="preserve">. Pretendents var iepazīties ar nosacījumiem Pasūtītāja mājas lapā </w:t>
      </w:r>
      <w:hyperlink r:id="rId9" w:history="1">
        <w:r w:rsidR="00DB68BD" w:rsidRPr="006560CC">
          <w:t>http://www.jelgava.lv/lv/pasvaldiba/iepirkumi/aktivie-iepirkumi/</w:t>
        </w:r>
      </w:hyperlink>
      <w:r w:rsidR="00DB68BD" w:rsidRPr="006560CC">
        <w:rPr>
          <w:bCs/>
        </w:rPr>
        <w:t xml:space="preserve"> </w:t>
      </w:r>
      <w:r w:rsidR="00DB68BD" w:rsidRPr="00715C3A">
        <w:rPr>
          <w:bCs/>
        </w:rPr>
        <w:t xml:space="preserve">pie būvdarbu iepirkuma procedūras – atklātā konkursa </w:t>
      </w:r>
      <w:r w:rsidR="00D66430" w:rsidRPr="00715C3A">
        <w:rPr>
          <w:bCs/>
        </w:rPr>
        <w:t>“</w:t>
      </w:r>
      <w:r w:rsidRPr="00715C3A">
        <w:rPr>
          <w:bCs/>
        </w:rPr>
        <w:t>Sporta stadiona pārbūve Pulkveža Oskara Kalpaka ielā 34A, Jelgavā”</w:t>
      </w:r>
      <w:r w:rsidR="007F35F6" w:rsidRPr="00715C3A">
        <w:rPr>
          <w:bCs/>
        </w:rPr>
        <w:t>, identifikācijas Nr.</w:t>
      </w:r>
      <w:r w:rsidR="007F35F6">
        <w:rPr>
          <w:bCs/>
        </w:rPr>
        <w:t xml:space="preserve"> JPD2018/41/AK.</w:t>
      </w:r>
    </w:p>
    <w:p w14:paraId="21417E66" w14:textId="77777777" w:rsidR="00DB68BD" w:rsidRPr="006560CC" w:rsidRDefault="00DB68BD" w:rsidP="00DB68BD">
      <w:pPr>
        <w:jc w:val="right"/>
        <w:rPr>
          <w:sz w:val="20"/>
          <w:szCs w:val="20"/>
        </w:rPr>
      </w:pPr>
    </w:p>
    <w:p w14:paraId="689ACF1E" w14:textId="77777777" w:rsidR="000D2E3C" w:rsidRPr="006560CC" w:rsidRDefault="000D2E3C" w:rsidP="00A0391E">
      <w:pPr>
        <w:spacing w:after="200" w:line="276" w:lineRule="auto"/>
        <w:rPr>
          <w:b/>
        </w:rPr>
      </w:pPr>
    </w:p>
    <w:p w14:paraId="1608975B" w14:textId="77777777" w:rsidR="008A092B" w:rsidRPr="006560CC" w:rsidRDefault="008A092B">
      <w:pPr>
        <w:rPr>
          <w:b/>
        </w:rPr>
      </w:pPr>
      <w:r w:rsidRPr="006560CC">
        <w:rPr>
          <w:b/>
        </w:rPr>
        <w:br w:type="page"/>
      </w:r>
    </w:p>
    <w:p w14:paraId="62A32F49" w14:textId="77777777" w:rsidR="008B66EA" w:rsidRPr="006560CC" w:rsidRDefault="002A3B18" w:rsidP="008B66EA">
      <w:pPr>
        <w:pStyle w:val="Heading3"/>
        <w:spacing w:before="0" w:after="0"/>
        <w:jc w:val="right"/>
        <w:rPr>
          <w:b/>
          <w:sz w:val="24"/>
          <w:szCs w:val="24"/>
        </w:rPr>
      </w:pPr>
      <w:r w:rsidRPr="006560CC">
        <w:rPr>
          <w:b/>
          <w:sz w:val="24"/>
          <w:szCs w:val="24"/>
        </w:rPr>
        <w:lastRenderedPageBreak/>
        <w:t xml:space="preserve">Nolikuma </w:t>
      </w:r>
      <w:r w:rsidR="00DA34AB" w:rsidRPr="006560CC">
        <w:rPr>
          <w:b/>
          <w:sz w:val="24"/>
          <w:szCs w:val="24"/>
        </w:rPr>
        <w:t>4</w:t>
      </w:r>
      <w:r w:rsidR="008B66EA" w:rsidRPr="006560CC">
        <w:rPr>
          <w:b/>
          <w:sz w:val="24"/>
          <w:szCs w:val="24"/>
        </w:rPr>
        <w:t>.pielikums</w:t>
      </w:r>
    </w:p>
    <w:p w14:paraId="2959EA53" w14:textId="77777777" w:rsidR="00A96EDB" w:rsidRPr="006560CC" w:rsidRDefault="00D0339B" w:rsidP="00A96EDB">
      <w:pPr>
        <w:jc w:val="center"/>
        <w:rPr>
          <w:b/>
          <w:sz w:val="28"/>
          <w:szCs w:val="28"/>
        </w:rPr>
      </w:pPr>
      <w:r>
        <w:rPr>
          <w:b/>
          <w:sz w:val="28"/>
          <w:szCs w:val="28"/>
        </w:rPr>
        <w:t xml:space="preserve">IEPIRKUMA </w:t>
      </w:r>
    </w:p>
    <w:p w14:paraId="797F2DB8" w14:textId="77777777" w:rsidR="00A96EDB" w:rsidRPr="006560CC" w:rsidRDefault="00A96EDB" w:rsidP="00A96EDB">
      <w:pPr>
        <w:jc w:val="center"/>
        <w:rPr>
          <w:b/>
          <w:sz w:val="28"/>
          <w:szCs w:val="28"/>
        </w:rPr>
      </w:pPr>
      <w:r w:rsidRPr="006560CC">
        <w:rPr>
          <w:b/>
          <w:bCs/>
          <w:sz w:val="28"/>
          <w:szCs w:val="28"/>
          <w:lang w:eastAsia="x-none"/>
        </w:rPr>
        <w:t>identifikācijas Nr.JPD2018/</w:t>
      </w:r>
      <w:r w:rsidR="007F35F6">
        <w:rPr>
          <w:b/>
          <w:bCs/>
          <w:sz w:val="28"/>
          <w:szCs w:val="28"/>
          <w:lang w:eastAsia="x-none"/>
        </w:rPr>
        <w:t>61/MI</w:t>
      </w:r>
    </w:p>
    <w:p w14:paraId="1F09D532" w14:textId="77777777" w:rsidR="00D66430" w:rsidRPr="006560CC" w:rsidRDefault="00D66430" w:rsidP="00D66430">
      <w:pPr>
        <w:jc w:val="center"/>
        <w:rPr>
          <w:b/>
          <w:bCs/>
          <w:sz w:val="28"/>
          <w:szCs w:val="28"/>
        </w:rPr>
      </w:pPr>
      <w:r w:rsidRPr="006560CC">
        <w:rPr>
          <w:b/>
          <w:bCs/>
          <w:sz w:val="28"/>
          <w:szCs w:val="28"/>
        </w:rPr>
        <w:t>“</w:t>
      </w:r>
      <w:r w:rsidR="00D0339B" w:rsidRPr="00D0339B">
        <w:rPr>
          <w:b/>
          <w:bCs/>
          <w:sz w:val="28"/>
          <w:szCs w:val="28"/>
        </w:rPr>
        <w:t>Sporta stadiona pārbūves Pulkveža Oskara Kalpaka ielā 34A, Jelgavā būvuzraudzība</w:t>
      </w:r>
      <w:r w:rsidRPr="006560CC">
        <w:rPr>
          <w:b/>
          <w:sz w:val="28"/>
          <w:szCs w:val="28"/>
        </w:rPr>
        <w:t>”</w:t>
      </w:r>
    </w:p>
    <w:p w14:paraId="5744A1A0" w14:textId="77777777" w:rsidR="008B66EA" w:rsidRPr="006560CC" w:rsidRDefault="008B66EA" w:rsidP="008244FF">
      <w:pPr>
        <w:jc w:val="center"/>
        <w:rPr>
          <w:b/>
          <w:bCs/>
          <w:color w:val="000000"/>
          <w:sz w:val="28"/>
          <w:szCs w:val="28"/>
        </w:rPr>
      </w:pPr>
    </w:p>
    <w:p w14:paraId="7EF95562" w14:textId="77777777" w:rsidR="008B66EA" w:rsidRPr="006560CC" w:rsidRDefault="008B66EA" w:rsidP="00F77556">
      <w:pPr>
        <w:jc w:val="center"/>
        <w:rPr>
          <w:b/>
          <w:sz w:val="28"/>
          <w:szCs w:val="28"/>
        </w:rPr>
      </w:pPr>
      <w:r w:rsidRPr="006560CC">
        <w:rPr>
          <w:b/>
          <w:sz w:val="28"/>
          <w:szCs w:val="28"/>
        </w:rPr>
        <w:t>TEHNISKAIS PIEDĀVĀJUMS</w:t>
      </w:r>
    </w:p>
    <w:p w14:paraId="3E4D7DC6" w14:textId="77777777" w:rsidR="007472CD" w:rsidRPr="006560CC" w:rsidRDefault="007472CD" w:rsidP="007472CD">
      <w:pPr>
        <w:ind w:firstLine="567"/>
        <w:jc w:val="both"/>
      </w:pPr>
      <w:r w:rsidRPr="006560CC">
        <w:t>Šajā pielikumā noteikta forma, kādā pretendentam jāsagatavo un jāiesniedz tehniskais piedāvājums.</w:t>
      </w:r>
    </w:p>
    <w:p w14:paraId="3DDEE16F" w14:textId="77777777" w:rsidR="007472CD" w:rsidRPr="006560CC" w:rsidRDefault="007472CD" w:rsidP="007472CD">
      <w:pPr>
        <w:jc w:val="both"/>
        <w:rPr>
          <w:b/>
        </w:rPr>
      </w:pPr>
      <w:r w:rsidRPr="006560CC">
        <w:rPr>
          <w:b/>
        </w:rPr>
        <w:tab/>
        <w:t>Apraksts noformējams ievērojot saturā šādu kārtību:</w:t>
      </w:r>
    </w:p>
    <w:p w14:paraId="2A7B2443" w14:textId="77777777" w:rsidR="007472CD" w:rsidRDefault="007472CD" w:rsidP="004362AD">
      <w:pPr>
        <w:numPr>
          <w:ilvl w:val="0"/>
          <w:numId w:val="6"/>
        </w:numPr>
        <w:spacing w:before="120" w:after="120"/>
        <w:ind w:left="714" w:hanging="357"/>
        <w:jc w:val="both"/>
      </w:pPr>
      <w:r w:rsidRPr="006560CC">
        <w:t>Pretendenta organizatoriskā struktūrshēma, norādot būvuzraudzības pakalpojumā iesaistīto atbildīgo speciālistu vārdus, uzvārdus</w:t>
      </w:r>
      <w:r w:rsidR="002011DE">
        <w:t xml:space="preserve"> un spe</w:t>
      </w:r>
      <w:r w:rsidRPr="002011DE">
        <w:t>cializāciju</w:t>
      </w:r>
      <w:r w:rsidRPr="006560CC">
        <w:t xml:space="preserve">, uzrādot apakšuzņēmējus (ja tiek piesaistīti) un aprakstot to savstarpējo sadarbību. </w:t>
      </w:r>
    </w:p>
    <w:p w14:paraId="20D4A1FC" w14:textId="77777777" w:rsidR="007472CD" w:rsidRPr="006560CC" w:rsidRDefault="007472CD" w:rsidP="004362AD">
      <w:pPr>
        <w:numPr>
          <w:ilvl w:val="0"/>
          <w:numId w:val="6"/>
        </w:numPr>
        <w:spacing w:before="120" w:after="120"/>
        <w:ind w:left="714" w:hanging="357"/>
        <w:jc w:val="both"/>
      </w:pPr>
      <w:r w:rsidRPr="006560CC">
        <w:t>Pretendenta apliecinājums par tehnisko specifikāciju izpratni un gatavību to izpildīt atbilstoši normatīvo aktu prasībām.</w:t>
      </w:r>
    </w:p>
    <w:p w14:paraId="1856F60C" w14:textId="77777777" w:rsidR="007472CD" w:rsidRPr="006560CC" w:rsidRDefault="007472CD" w:rsidP="004362AD">
      <w:pPr>
        <w:numPr>
          <w:ilvl w:val="0"/>
          <w:numId w:val="6"/>
        </w:numPr>
        <w:spacing w:before="120" w:after="120"/>
        <w:ind w:left="714" w:hanging="357"/>
        <w:jc w:val="both"/>
      </w:pPr>
      <w:r w:rsidRPr="006560CC">
        <w:t xml:space="preserve">Sniedzamā pakalpojuma kvalitātes kontroles nodrošināšanas plānu un darbības aprakstu. </w:t>
      </w:r>
    </w:p>
    <w:p w14:paraId="5B29F85C" w14:textId="77777777" w:rsidR="007472CD" w:rsidRPr="006560CC" w:rsidRDefault="007472CD" w:rsidP="004362AD">
      <w:pPr>
        <w:widowControl w:val="0"/>
        <w:numPr>
          <w:ilvl w:val="0"/>
          <w:numId w:val="6"/>
        </w:numPr>
        <w:spacing w:before="120" w:after="120"/>
        <w:ind w:left="714" w:hanging="357"/>
        <w:jc w:val="both"/>
      </w:pPr>
      <w:r w:rsidRPr="006560CC">
        <w:t>Pretendenta rīcībā esošās operatīvās kvalitātes kontroles ierīces obligāti veicamajām pārbaudēm jāuzrāda tabulā:</w:t>
      </w:r>
    </w:p>
    <w:p w14:paraId="7429BEA1" w14:textId="77777777" w:rsidR="007472CD" w:rsidRPr="006560CC" w:rsidRDefault="007472CD" w:rsidP="007472CD">
      <w:pPr>
        <w:autoSpaceDE w:val="0"/>
        <w:autoSpaceDN w:val="0"/>
        <w:adjustRightInd w:val="0"/>
        <w:jc w:val="center"/>
        <w:rPr>
          <w:b/>
        </w:rPr>
      </w:pPr>
      <w:r w:rsidRPr="006560CC">
        <w:rPr>
          <w:b/>
        </w:rPr>
        <w:t>Operatīvo kvalitātes kontroles ierīču saraksts pārbaužu veikšanai</w:t>
      </w:r>
    </w:p>
    <w:tbl>
      <w:tblPr>
        <w:tblW w:w="91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099"/>
        <w:gridCol w:w="5068"/>
      </w:tblGrid>
      <w:tr w:rsidR="007472CD" w:rsidRPr="006560CC" w14:paraId="45F034E8" w14:textId="77777777" w:rsidTr="00154FFD">
        <w:trPr>
          <w:trHeight w:val="382"/>
          <w:jc w:val="center"/>
        </w:trPr>
        <w:tc>
          <w:tcPr>
            <w:tcW w:w="4099" w:type="dxa"/>
            <w:tcBorders>
              <w:top w:val="dotted" w:sz="4" w:space="0" w:color="auto"/>
              <w:left w:val="dotted" w:sz="4" w:space="0" w:color="auto"/>
              <w:bottom w:val="dotted" w:sz="4" w:space="0" w:color="auto"/>
              <w:right w:val="dotted" w:sz="4" w:space="0" w:color="auto"/>
            </w:tcBorders>
          </w:tcPr>
          <w:p w14:paraId="00832532" w14:textId="77777777" w:rsidR="007472CD" w:rsidRPr="006560CC" w:rsidRDefault="007472CD" w:rsidP="00C45FC9">
            <w:pPr>
              <w:jc w:val="center"/>
              <w:rPr>
                <w:b/>
                <w:bCs/>
              </w:rPr>
            </w:pPr>
            <w:r w:rsidRPr="006560CC">
              <w:rPr>
                <w:b/>
                <w:bCs/>
              </w:rPr>
              <w:t>Veicamā pārbaude</w:t>
            </w:r>
          </w:p>
        </w:tc>
        <w:tc>
          <w:tcPr>
            <w:tcW w:w="5068" w:type="dxa"/>
            <w:tcBorders>
              <w:top w:val="dotted" w:sz="4" w:space="0" w:color="auto"/>
              <w:left w:val="dotted" w:sz="4" w:space="0" w:color="auto"/>
              <w:bottom w:val="dotted" w:sz="4" w:space="0" w:color="auto"/>
              <w:right w:val="dotted" w:sz="4" w:space="0" w:color="auto"/>
            </w:tcBorders>
          </w:tcPr>
          <w:p w14:paraId="4236A8A2" w14:textId="77777777" w:rsidR="007472CD" w:rsidRPr="006560CC" w:rsidRDefault="007472CD" w:rsidP="00C45FC9">
            <w:pPr>
              <w:jc w:val="center"/>
              <w:rPr>
                <w:b/>
                <w:bCs/>
              </w:rPr>
            </w:pPr>
            <w:r w:rsidRPr="006560CC">
              <w:rPr>
                <w:b/>
                <w:bCs/>
              </w:rPr>
              <w:t>Instruments, iekārta utt.</w:t>
            </w:r>
          </w:p>
        </w:tc>
      </w:tr>
      <w:tr w:rsidR="007472CD" w:rsidRPr="006560CC" w14:paraId="2B37A962" w14:textId="77777777" w:rsidTr="00154FFD">
        <w:trPr>
          <w:trHeight w:val="144"/>
          <w:jc w:val="center"/>
        </w:trPr>
        <w:tc>
          <w:tcPr>
            <w:tcW w:w="4099" w:type="dxa"/>
            <w:tcBorders>
              <w:top w:val="dotted" w:sz="4" w:space="0" w:color="auto"/>
              <w:left w:val="dotted" w:sz="4" w:space="0" w:color="auto"/>
              <w:bottom w:val="dotted" w:sz="4" w:space="0" w:color="auto"/>
              <w:right w:val="dotted" w:sz="4" w:space="0" w:color="auto"/>
            </w:tcBorders>
          </w:tcPr>
          <w:p w14:paraId="2B2A765C" w14:textId="77777777" w:rsidR="007472CD" w:rsidRPr="006560CC" w:rsidRDefault="007472CD" w:rsidP="00C45FC9">
            <w:pPr>
              <w:rPr>
                <w:bCs/>
              </w:rPr>
            </w:pPr>
            <w:r w:rsidRPr="006560CC">
              <w:rPr>
                <w:bCs/>
              </w:rPr>
              <w:t>Ģeometrisko parametru uzmērīšana</w:t>
            </w:r>
          </w:p>
        </w:tc>
        <w:tc>
          <w:tcPr>
            <w:tcW w:w="5068" w:type="dxa"/>
            <w:tcBorders>
              <w:top w:val="dotted" w:sz="4" w:space="0" w:color="auto"/>
              <w:left w:val="dotted" w:sz="4" w:space="0" w:color="auto"/>
              <w:bottom w:val="dotted" w:sz="4" w:space="0" w:color="auto"/>
              <w:right w:val="dotted" w:sz="4" w:space="0" w:color="auto"/>
            </w:tcBorders>
          </w:tcPr>
          <w:p w14:paraId="170B653E" w14:textId="77777777" w:rsidR="007472CD" w:rsidRPr="006560CC" w:rsidRDefault="007472CD" w:rsidP="00C45FC9"/>
        </w:tc>
      </w:tr>
      <w:tr w:rsidR="007472CD" w:rsidRPr="006560CC" w14:paraId="74A02764" w14:textId="77777777" w:rsidTr="00154FFD">
        <w:trPr>
          <w:trHeight w:val="165"/>
          <w:jc w:val="center"/>
        </w:trPr>
        <w:tc>
          <w:tcPr>
            <w:tcW w:w="4099" w:type="dxa"/>
            <w:tcBorders>
              <w:top w:val="dotted" w:sz="4" w:space="0" w:color="auto"/>
              <w:left w:val="dotted" w:sz="4" w:space="0" w:color="auto"/>
              <w:bottom w:val="dotted" w:sz="4" w:space="0" w:color="auto"/>
              <w:right w:val="dotted" w:sz="4" w:space="0" w:color="auto"/>
            </w:tcBorders>
          </w:tcPr>
          <w:p w14:paraId="1169CE60" w14:textId="77777777" w:rsidR="007472CD" w:rsidRPr="006560CC" w:rsidRDefault="007472CD" w:rsidP="00C45FC9">
            <w:pPr>
              <w:rPr>
                <w:bCs/>
              </w:rPr>
            </w:pPr>
            <w:r w:rsidRPr="006560CC">
              <w:rPr>
                <w:bCs/>
              </w:rPr>
              <w:t>Augstuma atzīmju pārbaude</w:t>
            </w:r>
          </w:p>
        </w:tc>
        <w:tc>
          <w:tcPr>
            <w:tcW w:w="5068" w:type="dxa"/>
            <w:tcBorders>
              <w:top w:val="dotted" w:sz="4" w:space="0" w:color="auto"/>
              <w:left w:val="dotted" w:sz="4" w:space="0" w:color="auto"/>
              <w:bottom w:val="dotted" w:sz="4" w:space="0" w:color="auto"/>
              <w:right w:val="dotted" w:sz="4" w:space="0" w:color="auto"/>
            </w:tcBorders>
          </w:tcPr>
          <w:p w14:paraId="231EEE14" w14:textId="77777777" w:rsidR="007472CD" w:rsidRPr="006560CC" w:rsidRDefault="007472CD" w:rsidP="00C45FC9">
            <w:pPr>
              <w:rPr>
                <w:bCs/>
              </w:rPr>
            </w:pPr>
          </w:p>
        </w:tc>
      </w:tr>
      <w:tr w:rsidR="007472CD" w:rsidRPr="006560CC" w14:paraId="7E5ED3A8" w14:textId="77777777" w:rsidTr="00154FFD">
        <w:trPr>
          <w:trHeight w:val="240"/>
          <w:jc w:val="center"/>
        </w:trPr>
        <w:tc>
          <w:tcPr>
            <w:tcW w:w="4099" w:type="dxa"/>
            <w:tcBorders>
              <w:top w:val="dotted" w:sz="4" w:space="0" w:color="auto"/>
              <w:left w:val="dotted" w:sz="4" w:space="0" w:color="auto"/>
              <w:bottom w:val="dotted" w:sz="4" w:space="0" w:color="auto"/>
              <w:right w:val="dotted" w:sz="4" w:space="0" w:color="auto"/>
            </w:tcBorders>
          </w:tcPr>
          <w:p w14:paraId="3F141506" w14:textId="77777777" w:rsidR="007472CD" w:rsidRPr="006560CC" w:rsidRDefault="007472CD" w:rsidP="00C45FC9">
            <w:pPr>
              <w:rPr>
                <w:bCs/>
              </w:rPr>
            </w:pPr>
            <w:r w:rsidRPr="006560CC">
              <w:rPr>
                <w:bCs/>
              </w:rPr>
              <w:t>Līdzenuma pārbaude</w:t>
            </w:r>
          </w:p>
        </w:tc>
        <w:tc>
          <w:tcPr>
            <w:tcW w:w="5068" w:type="dxa"/>
            <w:tcBorders>
              <w:top w:val="dotted" w:sz="4" w:space="0" w:color="auto"/>
              <w:left w:val="dotted" w:sz="4" w:space="0" w:color="auto"/>
              <w:bottom w:val="dotted" w:sz="4" w:space="0" w:color="auto"/>
              <w:right w:val="dotted" w:sz="4" w:space="0" w:color="auto"/>
            </w:tcBorders>
          </w:tcPr>
          <w:p w14:paraId="00775E07" w14:textId="77777777" w:rsidR="007472CD" w:rsidRPr="006560CC" w:rsidRDefault="007472CD" w:rsidP="00C45FC9">
            <w:pPr>
              <w:rPr>
                <w:iCs/>
              </w:rPr>
            </w:pPr>
          </w:p>
        </w:tc>
      </w:tr>
      <w:tr w:rsidR="007472CD" w:rsidRPr="006560CC" w14:paraId="1D8F6BFA" w14:textId="77777777" w:rsidTr="00154FFD">
        <w:trPr>
          <w:trHeight w:val="315"/>
          <w:jc w:val="center"/>
        </w:trPr>
        <w:tc>
          <w:tcPr>
            <w:tcW w:w="4099" w:type="dxa"/>
            <w:tcBorders>
              <w:top w:val="dotted" w:sz="4" w:space="0" w:color="auto"/>
              <w:left w:val="dotted" w:sz="4" w:space="0" w:color="auto"/>
              <w:bottom w:val="dotted" w:sz="4" w:space="0" w:color="auto"/>
              <w:right w:val="dotted" w:sz="4" w:space="0" w:color="auto"/>
            </w:tcBorders>
          </w:tcPr>
          <w:p w14:paraId="16EADF2D" w14:textId="77777777" w:rsidR="007472CD" w:rsidRPr="006560CC" w:rsidRDefault="007472CD" w:rsidP="00C45FC9">
            <w:pPr>
              <w:rPr>
                <w:bCs/>
              </w:rPr>
            </w:pPr>
            <w:r w:rsidRPr="006560CC">
              <w:rPr>
                <w:bCs/>
              </w:rPr>
              <w:t>Sablīvējuma pārbaude (gruntij, smiltij)</w:t>
            </w:r>
          </w:p>
        </w:tc>
        <w:tc>
          <w:tcPr>
            <w:tcW w:w="5068" w:type="dxa"/>
            <w:tcBorders>
              <w:top w:val="dotted" w:sz="4" w:space="0" w:color="auto"/>
              <w:left w:val="dotted" w:sz="4" w:space="0" w:color="auto"/>
              <w:bottom w:val="dotted" w:sz="4" w:space="0" w:color="auto"/>
              <w:right w:val="dotted" w:sz="4" w:space="0" w:color="auto"/>
            </w:tcBorders>
          </w:tcPr>
          <w:p w14:paraId="4B808C33" w14:textId="77777777" w:rsidR="007472CD" w:rsidRPr="006560CC" w:rsidRDefault="007472CD" w:rsidP="00C45FC9">
            <w:pPr>
              <w:rPr>
                <w:bCs/>
              </w:rPr>
            </w:pPr>
            <w:r w:rsidRPr="006560CC">
              <w:t xml:space="preserve"> </w:t>
            </w:r>
          </w:p>
        </w:tc>
      </w:tr>
      <w:tr w:rsidR="007472CD" w:rsidRPr="006560CC" w14:paraId="531B0F16" w14:textId="77777777" w:rsidTr="00154FFD">
        <w:trPr>
          <w:trHeight w:val="450"/>
          <w:jc w:val="center"/>
        </w:trPr>
        <w:tc>
          <w:tcPr>
            <w:tcW w:w="4099" w:type="dxa"/>
            <w:tcBorders>
              <w:top w:val="dotted" w:sz="4" w:space="0" w:color="auto"/>
              <w:left w:val="dotted" w:sz="4" w:space="0" w:color="auto"/>
              <w:bottom w:val="dotted" w:sz="4" w:space="0" w:color="auto"/>
              <w:right w:val="dotted" w:sz="4" w:space="0" w:color="auto"/>
            </w:tcBorders>
          </w:tcPr>
          <w:p w14:paraId="222E1B6E" w14:textId="77777777" w:rsidR="007472CD" w:rsidRPr="006560CC" w:rsidRDefault="007472CD" w:rsidP="00C45FC9">
            <w:pPr>
              <w:rPr>
                <w:bCs/>
              </w:rPr>
            </w:pPr>
            <w:r w:rsidRPr="006560CC">
              <w:rPr>
                <w:bCs/>
              </w:rPr>
              <w:t>.... un citi pēc izvēles</w:t>
            </w:r>
          </w:p>
        </w:tc>
        <w:tc>
          <w:tcPr>
            <w:tcW w:w="5068" w:type="dxa"/>
            <w:tcBorders>
              <w:top w:val="dotted" w:sz="4" w:space="0" w:color="auto"/>
              <w:left w:val="dotted" w:sz="4" w:space="0" w:color="auto"/>
              <w:bottom w:val="dotted" w:sz="4" w:space="0" w:color="auto"/>
              <w:right w:val="dotted" w:sz="4" w:space="0" w:color="auto"/>
            </w:tcBorders>
          </w:tcPr>
          <w:p w14:paraId="5DDF1AFC" w14:textId="77777777" w:rsidR="007472CD" w:rsidRPr="006560CC" w:rsidRDefault="007472CD" w:rsidP="00C45FC9"/>
        </w:tc>
      </w:tr>
    </w:tbl>
    <w:p w14:paraId="501E9B27" w14:textId="77777777" w:rsidR="007472CD" w:rsidRDefault="007472CD" w:rsidP="007472CD">
      <w:pPr>
        <w:ind w:left="720"/>
        <w:jc w:val="both"/>
      </w:pPr>
    </w:p>
    <w:p w14:paraId="4133110B" w14:textId="77777777" w:rsidR="00EA2ACE" w:rsidRPr="006560CC" w:rsidRDefault="00EA2ACE" w:rsidP="007472CD">
      <w:pPr>
        <w:ind w:left="720"/>
        <w:jc w:val="both"/>
      </w:pPr>
    </w:p>
    <w:p w14:paraId="5F219FB9" w14:textId="77777777" w:rsidR="007472CD" w:rsidRPr="006560CC" w:rsidRDefault="007472CD" w:rsidP="007472CD">
      <w:pPr>
        <w:ind w:hanging="360"/>
        <w:jc w:val="center"/>
        <w:rPr>
          <w:sz w:val="23"/>
          <w:szCs w:val="23"/>
        </w:rPr>
      </w:pPr>
      <w:r w:rsidRPr="006560CC">
        <w:rPr>
          <w:sz w:val="23"/>
          <w:szCs w:val="23"/>
        </w:rPr>
        <w:t>_____________________________________________________</w:t>
      </w:r>
    </w:p>
    <w:p w14:paraId="27F9560C" w14:textId="77777777" w:rsidR="007472CD" w:rsidRPr="006560CC" w:rsidRDefault="007472CD" w:rsidP="007472CD">
      <w:pPr>
        <w:ind w:hanging="360"/>
        <w:jc w:val="center"/>
        <w:outlineLvl w:val="0"/>
        <w:rPr>
          <w:sz w:val="23"/>
          <w:szCs w:val="23"/>
        </w:rPr>
      </w:pPr>
      <w:r w:rsidRPr="006560CC">
        <w:rPr>
          <w:sz w:val="23"/>
          <w:szCs w:val="23"/>
        </w:rPr>
        <w:t>Paraksts</w:t>
      </w:r>
    </w:p>
    <w:p w14:paraId="2366DC09" w14:textId="77777777" w:rsidR="007472CD" w:rsidRPr="006560CC" w:rsidRDefault="007472CD" w:rsidP="007472CD">
      <w:pPr>
        <w:ind w:hanging="360"/>
        <w:jc w:val="center"/>
        <w:rPr>
          <w:sz w:val="23"/>
          <w:szCs w:val="23"/>
        </w:rPr>
      </w:pPr>
      <w:r w:rsidRPr="006560CC">
        <w:rPr>
          <w:sz w:val="23"/>
          <w:szCs w:val="23"/>
        </w:rPr>
        <w:t>___________________________________________ ___________________________</w:t>
      </w:r>
    </w:p>
    <w:p w14:paraId="3C13F84C" w14:textId="77777777" w:rsidR="007472CD" w:rsidRPr="006560CC" w:rsidRDefault="007472CD" w:rsidP="007472CD">
      <w:pPr>
        <w:ind w:hanging="360"/>
        <w:jc w:val="center"/>
        <w:outlineLvl w:val="0"/>
        <w:rPr>
          <w:sz w:val="23"/>
          <w:szCs w:val="23"/>
        </w:rPr>
      </w:pPr>
      <w:r w:rsidRPr="006560CC">
        <w:rPr>
          <w:sz w:val="23"/>
          <w:szCs w:val="23"/>
        </w:rPr>
        <w:t xml:space="preserve">Vārds, uzvārds </w:t>
      </w:r>
    </w:p>
    <w:p w14:paraId="652949D5" w14:textId="77777777" w:rsidR="007472CD" w:rsidRPr="006560CC" w:rsidRDefault="007472CD" w:rsidP="007472CD">
      <w:pPr>
        <w:ind w:hanging="360"/>
        <w:jc w:val="center"/>
        <w:rPr>
          <w:sz w:val="23"/>
          <w:szCs w:val="23"/>
        </w:rPr>
      </w:pPr>
      <w:r w:rsidRPr="006560CC">
        <w:rPr>
          <w:sz w:val="23"/>
          <w:szCs w:val="23"/>
        </w:rPr>
        <w:t>_________________________________________ ______________________________</w:t>
      </w:r>
    </w:p>
    <w:p w14:paraId="7C02627E" w14:textId="77777777" w:rsidR="007472CD" w:rsidRPr="006560CC" w:rsidRDefault="007472CD" w:rsidP="007472CD">
      <w:pPr>
        <w:ind w:hanging="360"/>
        <w:jc w:val="center"/>
        <w:outlineLvl w:val="0"/>
        <w:rPr>
          <w:sz w:val="23"/>
          <w:szCs w:val="23"/>
        </w:rPr>
      </w:pPr>
      <w:r w:rsidRPr="006560CC">
        <w:rPr>
          <w:sz w:val="23"/>
          <w:szCs w:val="23"/>
        </w:rPr>
        <w:t>Amats, pilnvarojums (ja attiecināms)</w:t>
      </w:r>
    </w:p>
    <w:p w14:paraId="02896E1E" w14:textId="77777777" w:rsidR="00C85615" w:rsidRPr="006560CC" w:rsidRDefault="00C85615">
      <w:pPr>
        <w:rPr>
          <w:b/>
        </w:rPr>
      </w:pPr>
    </w:p>
    <w:p w14:paraId="6D522F91" w14:textId="77777777" w:rsidR="007472CD" w:rsidRPr="006560CC" w:rsidRDefault="007472CD">
      <w:pPr>
        <w:rPr>
          <w:b/>
        </w:rPr>
      </w:pPr>
      <w:r w:rsidRPr="006560CC">
        <w:rPr>
          <w:b/>
        </w:rPr>
        <w:br w:type="page"/>
      </w:r>
    </w:p>
    <w:p w14:paraId="04F7B023" w14:textId="77777777" w:rsidR="00B35F33" w:rsidRPr="003478F3" w:rsidRDefault="0000524C" w:rsidP="001A3D76">
      <w:pPr>
        <w:jc w:val="right"/>
        <w:rPr>
          <w:b/>
        </w:rPr>
      </w:pPr>
      <w:r w:rsidRPr="006560CC">
        <w:rPr>
          <w:b/>
        </w:rPr>
        <w:lastRenderedPageBreak/>
        <w:t xml:space="preserve">Nolikuma </w:t>
      </w:r>
      <w:r w:rsidR="00B35F33" w:rsidRPr="006560CC">
        <w:rPr>
          <w:b/>
        </w:rPr>
        <w:t>5.pielikums</w:t>
      </w:r>
    </w:p>
    <w:p w14:paraId="2D2CECD5" w14:textId="77777777" w:rsidR="00703824" w:rsidRDefault="00703824" w:rsidP="00770250">
      <w:pPr>
        <w:tabs>
          <w:tab w:val="left" w:pos="6300"/>
        </w:tabs>
        <w:suppressAutoHyphens/>
        <w:ind w:left="426" w:hanging="142"/>
        <w:jc w:val="center"/>
        <w:rPr>
          <w:rFonts w:eastAsia="Calibri"/>
          <w:b/>
          <w:caps/>
          <w:sz w:val="28"/>
          <w:szCs w:val="28"/>
          <w:lang w:eastAsia="ar-SA"/>
        </w:rPr>
      </w:pPr>
      <w:bookmarkStart w:id="3" w:name="_Toc58054005"/>
      <w:bookmarkStart w:id="4" w:name="_Toc85449947"/>
      <w:bookmarkStart w:id="5" w:name="_Toc154971715"/>
      <w:bookmarkStart w:id="6" w:name="_Toc164646941"/>
      <w:bookmarkStart w:id="7" w:name="_Toc251922212"/>
      <w:bookmarkStart w:id="8" w:name="_Toc251923487"/>
      <w:bookmarkStart w:id="9" w:name="_Toc251928428"/>
      <w:bookmarkStart w:id="10" w:name="_Toc252192307"/>
      <w:bookmarkStart w:id="11" w:name="_Toc252867885"/>
      <w:r>
        <w:rPr>
          <w:rFonts w:eastAsia="Calibri"/>
          <w:b/>
          <w:caps/>
          <w:sz w:val="28"/>
          <w:szCs w:val="28"/>
          <w:lang w:eastAsia="ar-SA"/>
        </w:rPr>
        <w:t>Līguma projekts</w:t>
      </w:r>
    </w:p>
    <w:p w14:paraId="53AE0ED2" w14:textId="77777777" w:rsidR="00770250" w:rsidRPr="009A1823" w:rsidRDefault="00770250" w:rsidP="00770250">
      <w:pPr>
        <w:tabs>
          <w:tab w:val="left" w:pos="6300"/>
        </w:tabs>
        <w:suppressAutoHyphens/>
        <w:ind w:left="426" w:hanging="142"/>
        <w:jc w:val="center"/>
        <w:rPr>
          <w:rFonts w:eastAsia="Calibri"/>
          <w:b/>
          <w:bCs/>
          <w:sz w:val="28"/>
          <w:szCs w:val="28"/>
          <w:lang w:eastAsia="ar-SA"/>
        </w:rPr>
      </w:pPr>
      <w:r w:rsidRPr="009A1823">
        <w:rPr>
          <w:rFonts w:eastAsia="Calibri"/>
          <w:b/>
          <w:caps/>
          <w:sz w:val="28"/>
          <w:szCs w:val="28"/>
          <w:lang w:eastAsia="ar-SA"/>
        </w:rPr>
        <w:t>PAKALPOJUMA līgums</w:t>
      </w:r>
    </w:p>
    <w:p w14:paraId="577B6B59" w14:textId="77777777" w:rsidR="00770250" w:rsidRPr="00D422A0" w:rsidRDefault="00CF6CE9" w:rsidP="00770250">
      <w:pPr>
        <w:spacing w:before="120"/>
        <w:jc w:val="center"/>
        <w:rPr>
          <w:b/>
          <w:sz w:val="26"/>
          <w:szCs w:val="26"/>
        </w:rPr>
      </w:pPr>
      <w:r>
        <w:rPr>
          <w:b/>
          <w:sz w:val="26"/>
          <w:szCs w:val="26"/>
        </w:rPr>
        <w:t xml:space="preserve">Par </w:t>
      </w:r>
      <w:r w:rsidRPr="00CF6CE9">
        <w:rPr>
          <w:b/>
          <w:sz w:val="26"/>
          <w:szCs w:val="26"/>
        </w:rPr>
        <w:t>Sporta stadiona pārbūves Pulkveža Oskara Kalpaka ielā 34A, Jelgavā</w:t>
      </w:r>
      <w:r>
        <w:rPr>
          <w:b/>
          <w:sz w:val="26"/>
          <w:szCs w:val="26"/>
        </w:rPr>
        <w:t xml:space="preserve"> </w:t>
      </w:r>
      <w:r w:rsidR="00770250" w:rsidRPr="00D422A0">
        <w:rPr>
          <w:b/>
          <w:sz w:val="26"/>
          <w:szCs w:val="26"/>
        </w:rPr>
        <w:t>būvuzraudzību</w:t>
      </w:r>
    </w:p>
    <w:p w14:paraId="34D2261A" w14:textId="77777777" w:rsidR="00770250" w:rsidRPr="009A1823" w:rsidRDefault="00770250" w:rsidP="00770250">
      <w:pPr>
        <w:jc w:val="both"/>
      </w:pPr>
    </w:p>
    <w:p w14:paraId="7D0C7514" w14:textId="77777777" w:rsidR="00770250" w:rsidRPr="009A1823" w:rsidRDefault="00770250" w:rsidP="00770250">
      <w:r>
        <w:t>Jelgavā</w:t>
      </w:r>
      <w:r>
        <w:tab/>
      </w:r>
      <w:r>
        <w:tab/>
      </w:r>
      <w:r>
        <w:tab/>
      </w:r>
      <w:r>
        <w:tab/>
      </w:r>
      <w:r>
        <w:tab/>
      </w:r>
      <w:r>
        <w:tab/>
      </w:r>
      <w:r>
        <w:tab/>
      </w:r>
      <w:r>
        <w:tab/>
      </w:r>
      <w:proofErr w:type="gramStart"/>
      <w:r>
        <w:t xml:space="preserve">     </w:t>
      </w:r>
      <w:proofErr w:type="gramEnd"/>
      <w:r>
        <w:t>2018.gada ________________</w:t>
      </w:r>
    </w:p>
    <w:p w14:paraId="61F484F6" w14:textId="77777777" w:rsidR="00770250" w:rsidRPr="009A1823" w:rsidRDefault="00770250" w:rsidP="00770250">
      <w:pPr>
        <w:jc w:val="both"/>
      </w:pPr>
    </w:p>
    <w:p w14:paraId="7C9DC594" w14:textId="3D8130CD" w:rsidR="00770250" w:rsidRDefault="00770250" w:rsidP="00770250">
      <w:pPr>
        <w:spacing w:after="120"/>
        <w:jc w:val="both"/>
      </w:pPr>
      <w:r w:rsidRPr="009A1823">
        <w:rPr>
          <w:b/>
        </w:rPr>
        <w:t>Jelgavas pilsētas dome</w:t>
      </w:r>
      <w:r w:rsidRPr="009A1823">
        <w:rPr>
          <w:b/>
          <w:bCs/>
        </w:rPr>
        <w:t>,</w:t>
      </w:r>
      <w:r w:rsidRPr="009A1823">
        <w:rPr>
          <w:bCs/>
        </w:rPr>
        <w:t xml:space="preserve"> reģistrācijas Nr. 90000042516</w:t>
      </w:r>
      <w:r w:rsidRPr="009A1823">
        <w:t>, juridiskā adrese Lielā iela 11, Jelgava, LV-300</w:t>
      </w:r>
      <w:r>
        <w:t xml:space="preserve">1, </w:t>
      </w:r>
      <w:r w:rsidRPr="004929DF">
        <w:rPr>
          <w:lang w:eastAsia="ar-SA"/>
        </w:rPr>
        <w:t>Jelgavas pilsē</w:t>
      </w:r>
      <w:r>
        <w:rPr>
          <w:lang w:eastAsia="ar-SA"/>
        </w:rPr>
        <w:t xml:space="preserve">tas pašvaldības ___________________ </w:t>
      </w:r>
      <w:r w:rsidRPr="004929DF">
        <w:rPr>
          <w:lang w:eastAsia="ar-SA"/>
        </w:rPr>
        <w:t>personā, kur</w:t>
      </w:r>
      <w:r>
        <w:rPr>
          <w:lang w:eastAsia="ar-SA"/>
        </w:rPr>
        <w:t>a</w:t>
      </w:r>
      <w:r w:rsidRPr="004929DF">
        <w:rPr>
          <w:lang w:eastAsia="ar-SA"/>
        </w:rPr>
        <w:t xml:space="preserve"> rīkojas saskaņā ar Jelgavas pilsētas pašvaldības nolikumu (turpmāk – P</w:t>
      </w:r>
      <w:r>
        <w:rPr>
          <w:lang w:eastAsia="ar-SA"/>
        </w:rPr>
        <w:t>asūtītājs</w:t>
      </w:r>
      <w:proofErr w:type="gramStart"/>
      <w:r>
        <w:rPr>
          <w:lang w:eastAsia="ar-SA"/>
        </w:rPr>
        <w:t xml:space="preserve"> </w:t>
      </w:r>
      <w:r w:rsidRPr="009A1823">
        <w:t>)</w:t>
      </w:r>
      <w:proofErr w:type="gramEnd"/>
      <w:r w:rsidRPr="009A1823">
        <w:t xml:space="preserve">, no vienas puses, un </w:t>
      </w:r>
      <w:r>
        <w:rPr>
          <w:lang w:eastAsia="ar-SA"/>
        </w:rPr>
        <w:t>_______________</w:t>
      </w:r>
      <w:r w:rsidRPr="00A7402F">
        <w:t xml:space="preserve">reģistrācijas </w:t>
      </w:r>
      <w:r>
        <w:t>_______________</w:t>
      </w:r>
      <w:r w:rsidRPr="00A7402F">
        <w:t>, juridiskā adrese:</w:t>
      </w:r>
      <w:r>
        <w:t>_______________</w:t>
      </w:r>
      <w:r w:rsidRPr="00A7402F">
        <w:t xml:space="preserve">, </w:t>
      </w:r>
      <w:r>
        <w:t>___________</w:t>
      </w:r>
      <w:r w:rsidRPr="00A7402F">
        <w:t xml:space="preserve"> personā, kur</w:t>
      </w:r>
      <w:r>
        <w:t>a</w:t>
      </w:r>
      <w:r w:rsidRPr="00A7402F">
        <w:t xml:space="preserve"> rīkojas saskaņā ar </w:t>
      </w:r>
      <w:r>
        <w:t>_______________</w:t>
      </w:r>
      <w:r w:rsidRPr="00A7402F">
        <w:t xml:space="preserve"> (turpmāk – </w:t>
      </w:r>
      <w:r>
        <w:t xml:space="preserve"> Izpildītājs </w:t>
      </w:r>
      <w:r w:rsidRPr="00A7402F">
        <w:t xml:space="preserve">), no otras puses, </w:t>
      </w:r>
      <w:r w:rsidRPr="009A1823">
        <w:t>katra atsevišķi un abas kopā sauktas Puses, saskaņā ar iepirkuma “</w:t>
      </w:r>
      <w:r w:rsidR="00CF6CE9" w:rsidRPr="00CF6CE9">
        <w:t>Sporta stadiona pārbūves Pulkveža Oskara Kalpaka ielā 34A, Jelgavā</w:t>
      </w:r>
      <w:r w:rsidR="001D01D1">
        <w:t xml:space="preserve"> būvuzraudzība</w:t>
      </w:r>
      <w:r>
        <w:t>”</w:t>
      </w:r>
      <w:r w:rsidRPr="009A1823">
        <w:t>, identifikācijas Nr.</w:t>
      </w:r>
      <w:r>
        <w:t xml:space="preserve"> </w:t>
      </w:r>
      <w:r w:rsidRPr="00F627A2">
        <w:t>JPD2018/</w:t>
      </w:r>
      <w:r w:rsidR="00993405" w:rsidRPr="00F627A2">
        <w:t>61/MI</w:t>
      </w:r>
      <w:r w:rsidRPr="00F627A2">
        <w:t>,</w:t>
      </w:r>
      <w:r w:rsidRPr="009A1823">
        <w:t xml:space="preserve"> (turpmāk – Iepirkums) rezultātiem,</w:t>
      </w:r>
      <w:r>
        <w:t xml:space="preserve"> </w:t>
      </w:r>
      <w:r w:rsidRPr="006A3A43">
        <w:t>lai īstenotu</w:t>
      </w:r>
      <w:r w:rsidRPr="00C9207C">
        <w:t xml:space="preserve"> </w:t>
      </w:r>
      <w:hyperlink r:id="rId10" w:tgtFrame="_blank" w:history="1">
        <w:r w:rsidRPr="00C32374">
          <w:rPr>
            <w:b/>
          </w:rPr>
          <w:t xml:space="preserve">darbības programmas “Izaugsme un nodarbinātība” </w:t>
        </w:r>
        <w:r w:rsidR="00CF6CE9">
          <w:rPr>
            <w:b/>
          </w:rPr>
          <w:t>8.1.3.</w:t>
        </w:r>
        <w:r w:rsidRPr="00C32374">
          <w:rPr>
            <w:b/>
          </w:rPr>
          <w:t xml:space="preserve"> specifiskā atbalsta mērķa “</w:t>
        </w:r>
        <w:r w:rsidR="00CF6CE9">
          <w:rPr>
            <w:b/>
            <w:bCs/>
          </w:rPr>
          <w:t>Palielināt modernizēto profesionālās izglītības iestāžu skaitu</w:t>
        </w:r>
      </w:hyperlink>
      <w:r w:rsidRPr="00C32374">
        <w:rPr>
          <w:b/>
        </w:rPr>
        <w:t xml:space="preserve">” pirmās </w:t>
      </w:r>
      <w:r w:rsidRPr="00BA2EE0">
        <w:rPr>
          <w:b/>
        </w:rPr>
        <w:t xml:space="preserve">atlases kārtas </w:t>
      </w:r>
      <w:r w:rsidRPr="00C32374">
        <w:rPr>
          <w:b/>
          <w:szCs w:val="20"/>
        </w:rPr>
        <w:t xml:space="preserve"> nosacījumus</w:t>
      </w:r>
      <w:r w:rsidRPr="00E66B3C">
        <w:rPr>
          <w:b/>
          <w:szCs w:val="20"/>
        </w:rPr>
        <w:t>,</w:t>
      </w:r>
      <w:r w:rsidRPr="00E66B3C">
        <w:rPr>
          <w:b/>
        </w:rPr>
        <w:t xml:space="preserve"> </w:t>
      </w:r>
      <w:r w:rsidRPr="006A3A43">
        <w:t>noslēdz šādu līgumu (turpmāk – Līgums):</w:t>
      </w:r>
    </w:p>
    <w:p w14:paraId="4BB1B467"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bookmarkStart w:id="12" w:name="_Toc154971714"/>
      <w:bookmarkStart w:id="13" w:name="_Toc164646940"/>
      <w:bookmarkStart w:id="14" w:name="_Toc251922211"/>
      <w:bookmarkStart w:id="15" w:name="_Toc251923486"/>
      <w:bookmarkStart w:id="16" w:name="_Toc251928427"/>
      <w:bookmarkStart w:id="17" w:name="_Toc252192306"/>
      <w:bookmarkStart w:id="18" w:name="_Toc252867884"/>
      <w:r w:rsidRPr="009A1823">
        <w:rPr>
          <w:b/>
          <w:bCs/>
          <w:iCs/>
          <w:lang w:val="x-none"/>
        </w:rPr>
        <w:t>LĪGUMA PRIEKŠMETS</w:t>
      </w:r>
      <w:bookmarkEnd w:id="12"/>
      <w:bookmarkEnd w:id="13"/>
      <w:bookmarkEnd w:id="14"/>
      <w:bookmarkEnd w:id="15"/>
      <w:bookmarkEnd w:id="16"/>
      <w:bookmarkEnd w:id="17"/>
      <w:bookmarkEnd w:id="18"/>
    </w:p>
    <w:p w14:paraId="7B62B426" w14:textId="77777777" w:rsidR="00770250" w:rsidRPr="009A1823" w:rsidRDefault="00770250" w:rsidP="0066773F">
      <w:pPr>
        <w:numPr>
          <w:ilvl w:val="1"/>
          <w:numId w:val="7"/>
        </w:numPr>
        <w:ind w:left="426" w:hanging="426"/>
        <w:jc w:val="both"/>
      </w:pPr>
      <w:proofErr w:type="spellStart"/>
      <w:r w:rsidRPr="009A1823">
        <w:rPr>
          <w:lang w:val="x-none"/>
        </w:rPr>
        <w:t>Pasūtītājs</w:t>
      </w:r>
      <w:proofErr w:type="spellEnd"/>
      <w:r w:rsidRPr="009A1823">
        <w:rPr>
          <w:lang w:val="x-none"/>
        </w:rPr>
        <w:t xml:space="preserve"> </w:t>
      </w:r>
      <w:proofErr w:type="spellStart"/>
      <w:r w:rsidRPr="009A1823">
        <w:rPr>
          <w:lang w:val="x-none"/>
        </w:rPr>
        <w:t>pasūta</w:t>
      </w:r>
      <w:proofErr w:type="spellEnd"/>
      <w:r w:rsidRPr="009A1823">
        <w:rPr>
          <w:lang w:val="x-none"/>
        </w:rPr>
        <w:t xml:space="preserve"> un </w:t>
      </w:r>
      <w:proofErr w:type="spellStart"/>
      <w:r w:rsidRPr="009A1823">
        <w:rPr>
          <w:lang w:val="x-none"/>
        </w:rPr>
        <w:t>Izpildītājs</w:t>
      </w:r>
      <w:proofErr w:type="spellEnd"/>
      <w:r w:rsidRPr="009A1823">
        <w:rPr>
          <w:lang w:val="x-none"/>
        </w:rPr>
        <w:t xml:space="preserve"> </w:t>
      </w:r>
      <w:proofErr w:type="spellStart"/>
      <w:r w:rsidRPr="009A1823">
        <w:rPr>
          <w:lang w:val="x-none"/>
        </w:rPr>
        <w:t>apņemas</w:t>
      </w:r>
      <w:proofErr w:type="spellEnd"/>
      <w:r w:rsidRPr="009A1823">
        <w:rPr>
          <w:lang w:val="x-none"/>
        </w:rPr>
        <w:t xml:space="preserve"> </w:t>
      </w:r>
      <w:proofErr w:type="spellStart"/>
      <w:r w:rsidRPr="009A1823">
        <w:rPr>
          <w:lang w:val="x-none"/>
        </w:rPr>
        <w:t>veikt</w:t>
      </w:r>
      <w:proofErr w:type="spellEnd"/>
      <w:r w:rsidRPr="009A1823">
        <w:rPr>
          <w:lang w:val="x-none"/>
        </w:rPr>
        <w:t xml:space="preserve"> </w:t>
      </w:r>
      <w:r w:rsidR="00BA2EE0">
        <w:rPr>
          <w:b/>
        </w:rPr>
        <w:t xml:space="preserve"> </w:t>
      </w:r>
      <w:r w:rsidR="00993405">
        <w:rPr>
          <w:b/>
        </w:rPr>
        <w:t>s</w:t>
      </w:r>
      <w:r w:rsidR="002473E3">
        <w:rPr>
          <w:b/>
        </w:rPr>
        <w:t xml:space="preserve">porta </w:t>
      </w:r>
      <w:r w:rsidR="00BA2EE0">
        <w:rPr>
          <w:b/>
        </w:rPr>
        <w:t>stadiona pārbūves un labiekārtojuma</w:t>
      </w:r>
      <w:r>
        <w:rPr>
          <w:b/>
          <w:bCs/>
        </w:rPr>
        <w:t xml:space="preserve"> </w:t>
      </w:r>
      <w:proofErr w:type="spellStart"/>
      <w:r w:rsidRPr="009A1823">
        <w:rPr>
          <w:b/>
          <w:lang w:val="x-none"/>
        </w:rPr>
        <w:t>būvuzraudzību</w:t>
      </w:r>
      <w:proofErr w:type="spellEnd"/>
      <w:r>
        <w:rPr>
          <w:b/>
        </w:rPr>
        <w:t xml:space="preserve"> </w:t>
      </w:r>
      <w:r w:rsidRPr="009A1823">
        <w:rPr>
          <w:lang w:val="x-none"/>
        </w:rPr>
        <w:t>(</w:t>
      </w:r>
      <w:proofErr w:type="spellStart"/>
      <w:r w:rsidRPr="009A1823">
        <w:rPr>
          <w:lang w:val="x-none"/>
        </w:rPr>
        <w:t>turpmāk</w:t>
      </w:r>
      <w:proofErr w:type="spellEnd"/>
      <w:r w:rsidRPr="009A1823">
        <w:rPr>
          <w:lang w:val="x-none"/>
        </w:rPr>
        <w:t xml:space="preserve"> – </w:t>
      </w:r>
      <w:proofErr w:type="spellStart"/>
      <w:r w:rsidRPr="009A1823">
        <w:rPr>
          <w:lang w:val="x-none"/>
        </w:rPr>
        <w:t>Uzraudzība</w:t>
      </w:r>
      <w:proofErr w:type="spellEnd"/>
      <w:r w:rsidRPr="009A1823">
        <w:rPr>
          <w:lang w:val="x-none"/>
        </w:rPr>
        <w:t>)</w:t>
      </w:r>
      <w:r>
        <w:rPr>
          <w:b/>
        </w:rPr>
        <w:t xml:space="preserve"> </w:t>
      </w:r>
      <w:r w:rsidR="00BA2EE0">
        <w:rPr>
          <w:b/>
        </w:rPr>
        <w:t xml:space="preserve">sporta stadionā </w:t>
      </w:r>
      <w:r w:rsidR="00BA2EE0">
        <w:rPr>
          <w:b/>
          <w:bCs/>
        </w:rPr>
        <w:t>Pulkveža Oskara Kalpaka ielā 34A</w:t>
      </w:r>
      <w:r>
        <w:rPr>
          <w:b/>
          <w:bCs/>
        </w:rPr>
        <w:t xml:space="preserve">, </w:t>
      </w:r>
      <w:r>
        <w:rPr>
          <w:b/>
        </w:rPr>
        <w:t>Jelgavā</w:t>
      </w:r>
      <w:r w:rsidRPr="009A1823">
        <w:rPr>
          <w:lang w:val="x-none"/>
        </w:rPr>
        <w:t xml:space="preserve"> (</w:t>
      </w:r>
      <w:proofErr w:type="spellStart"/>
      <w:r w:rsidRPr="009A1823">
        <w:rPr>
          <w:lang w:val="x-none"/>
        </w:rPr>
        <w:t>turpmāk</w:t>
      </w:r>
      <w:proofErr w:type="spellEnd"/>
      <w:r w:rsidRPr="009A1823">
        <w:rPr>
          <w:lang w:val="x-none"/>
        </w:rPr>
        <w:t xml:space="preserve"> – </w:t>
      </w:r>
      <w:proofErr w:type="spellStart"/>
      <w:r w:rsidRPr="009A1823">
        <w:rPr>
          <w:lang w:val="x-none"/>
        </w:rPr>
        <w:t>Objekts</w:t>
      </w:r>
      <w:proofErr w:type="spellEnd"/>
      <w:r w:rsidRPr="009A1823">
        <w:rPr>
          <w:lang w:val="x-none"/>
        </w:rPr>
        <w:t>)</w:t>
      </w:r>
      <w:r w:rsidRPr="009A1823">
        <w:t>.</w:t>
      </w:r>
    </w:p>
    <w:p w14:paraId="14A602C1" w14:textId="77777777" w:rsidR="00770250" w:rsidRDefault="00770250" w:rsidP="0066773F">
      <w:pPr>
        <w:numPr>
          <w:ilvl w:val="1"/>
          <w:numId w:val="7"/>
        </w:numPr>
        <w:spacing w:before="120"/>
        <w:ind w:left="425" w:hanging="425"/>
        <w:jc w:val="both"/>
      </w:pPr>
      <w:r w:rsidRPr="009A1823">
        <w:t xml:space="preserve">Izpildītājs Uzraudzību veic </w:t>
      </w:r>
      <w:proofErr w:type="spellStart"/>
      <w:r w:rsidRPr="009A1823">
        <w:rPr>
          <w:lang w:val="x-none"/>
        </w:rPr>
        <w:t>saskaņā</w:t>
      </w:r>
      <w:proofErr w:type="spellEnd"/>
      <w:r w:rsidRPr="009A1823">
        <w:rPr>
          <w:lang w:val="x-none"/>
        </w:rPr>
        <w:t xml:space="preserve"> </w:t>
      </w:r>
      <w:proofErr w:type="spellStart"/>
      <w:r w:rsidRPr="009A1823">
        <w:rPr>
          <w:lang w:val="x-none"/>
        </w:rPr>
        <w:t>ar</w:t>
      </w:r>
      <w:proofErr w:type="spellEnd"/>
      <w:r w:rsidRPr="009A1823">
        <w:rPr>
          <w:lang w:val="x-none"/>
        </w:rPr>
        <w:t xml:space="preserve"> </w:t>
      </w:r>
      <w:proofErr w:type="spellStart"/>
      <w:r w:rsidRPr="009A1823">
        <w:rPr>
          <w:lang w:val="x-none"/>
        </w:rPr>
        <w:t>Tehnisko</w:t>
      </w:r>
      <w:proofErr w:type="spellEnd"/>
      <w:r w:rsidRPr="009A1823">
        <w:rPr>
          <w:lang w:val="x-none"/>
        </w:rPr>
        <w:t xml:space="preserve"> </w:t>
      </w:r>
      <w:proofErr w:type="spellStart"/>
      <w:r w:rsidRPr="009A1823">
        <w:rPr>
          <w:lang w:val="x-none"/>
        </w:rPr>
        <w:t>specifikāciju</w:t>
      </w:r>
      <w:proofErr w:type="spellEnd"/>
      <w:r w:rsidRPr="009A1823">
        <w:t xml:space="preserve"> (</w:t>
      </w:r>
      <w:proofErr w:type="spellStart"/>
      <w:r w:rsidRPr="009A1823">
        <w:rPr>
          <w:lang w:val="x-none"/>
        </w:rPr>
        <w:t>Līguma</w:t>
      </w:r>
      <w:proofErr w:type="spellEnd"/>
      <w:r w:rsidRPr="009A1823">
        <w:rPr>
          <w:lang w:val="x-none"/>
        </w:rPr>
        <w:t xml:space="preserve"> 1.pielikum</w:t>
      </w:r>
      <w:r w:rsidRPr="009A1823">
        <w:t>s),</w:t>
      </w:r>
      <w:r w:rsidRPr="009A1823">
        <w:rPr>
          <w:lang w:val="x-none"/>
        </w:rPr>
        <w:t xml:space="preserve"> </w:t>
      </w:r>
      <w:proofErr w:type="spellStart"/>
      <w:r w:rsidRPr="009A1823">
        <w:rPr>
          <w:lang w:val="x-none"/>
        </w:rPr>
        <w:t>Izpildītāja</w:t>
      </w:r>
      <w:proofErr w:type="spellEnd"/>
      <w:r w:rsidRPr="009A1823">
        <w:rPr>
          <w:lang w:val="x-none"/>
        </w:rPr>
        <w:t xml:space="preserve"> </w:t>
      </w:r>
      <w:proofErr w:type="spellStart"/>
      <w:r w:rsidRPr="009A1823">
        <w:rPr>
          <w:lang w:val="x-none"/>
        </w:rPr>
        <w:t>iesniegto</w:t>
      </w:r>
      <w:proofErr w:type="spellEnd"/>
      <w:r w:rsidRPr="009A1823">
        <w:rPr>
          <w:lang w:val="x-none"/>
        </w:rPr>
        <w:t xml:space="preserve"> </w:t>
      </w:r>
      <w:r w:rsidRPr="006B3540">
        <w:t xml:space="preserve">Tehnisko </w:t>
      </w:r>
      <w:proofErr w:type="spellStart"/>
      <w:r w:rsidRPr="006B3540">
        <w:rPr>
          <w:lang w:val="x-none"/>
        </w:rPr>
        <w:t>piedāvājumu</w:t>
      </w:r>
      <w:proofErr w:type="spellEnd"/>
      <w:r w:rsidRPr="006B3540">
        <w:rPr>
          <w:lang w:val="x-none"/>
        </w:rPr>
        <w:t xml:space="preserve"> </w:t>
      </w:r>
      <w:r w:rsidRPr="006B3540">
        <w:t>Iepirkumam</w:t>
      </w:r>
      <w:r>
        <w:t xml:space="preserve"> </w:t>
      </w:r>
      <w:r w:rsidRPr="009A1823">
        <w:rPr>
          <w:lang w:val="x-none"/>
        </w:rPr>
        <w:t>(</w:t>
      </w:r>
      <w:proofErr w:type="spellStart"/>
      <w:r w:rsidRPr="009A1823">
        <w:rPr>
          <w:lang w:val="x-none"/>
        </w:rPr>
        <w:t>Līguma</w:t>
      </w:r>
      <w:proofErr w:type="spellEnd"/>
      <w:r w:rsidRPr="009A1823">
        <w:rPr>
          <w:lang w:val="x-none"/>
        </w:rPr>
        <w:t xml:space="preserve"> 2.pielikums), </w:t>
      </w:r>
      <w:proofErr w:type="spellStart"/>
      <w:r w:rsidRPr="009A1823">
        <w:rPr>
          <w:lang w:val="x-none"/>
        </w:rPr>
        <w:t>būvprojektu</w:t>
      </w:r>
      <w:proofErr w:type="spellEnd"/>
      <w:proofErr w:type="gramStart"/>
      <w:r w:rsidRPr="009A1823">
        <w:rPr>
          <w:lang w:val="x-none"/>
        </w:rPr>
        <w:t xml:space="preserve"> </w:t>
      </w:r>
      <w:r w:rsidR="00BA2EE0">
        <w:t xml:space="preserve"> </w:t>
      </w:r>
      <w:proofErr w:type="gramEnd"/>
      <w:r w:rsidRPr="009A1823">
        <w:rPr>
          <w:lang w:val="x-none"/>
        </w:rPr>
        <w:t>(</w:t>
      </w:r>
      <w:proofErr w:type="spellStart"/>
      <w:r w:rsidRPr="009A1823">
        <w:t>turpmāk</w:t>
      </w:r>
      <w:proofErr w:type="spellEnd"/>
      <w:r w:rsidRPr="009A1823">
        <w:t xml:space="preserve"> – būvprojekts), </w:t>
      </w:r>
      <w:proofErr w:type="spellStart"/>
      <w:r w:rsidRPr="009A1823">
        <w:rPr>
          <w:lang w:val="x-none"/>
        </w:rPr>
        <w:t>Līgumu</w:t>
      </w:r>
      <w:proofErr w:type="spellEnd"/>
      <w:r w:rsidRPr="009A1823">
        <w:t xml:space="preserve"> un</w:t>
      </w:r>
      <w:r w:rsidRPr="009A1823">
        <w:rPr>
          <w:lang w:val="x-none"/>
        </w:rPr>
        <w:t xml:space="preserve"> </w:t>
      </w:r>
      <w:proofErr w:type="spellStart"/>
      <w:r w:rsidRPr="009A1823">
        <w:rPr>
          <w:lang w:val="x-none"/>
        </w:rPr>
        <w:t>Latvijas</w:t>
      </w:r>
      <w:proofErr w:type="spellEnd"/>
      <w:r w:rsidRPr="009A1823">
        <w:rPr>
          <w:lang w:val="x-none"/>
        </w:rPr>
        <w:t xml:space="preserve"> </w:t>
      </w:r>
      <w:proofErr w:type="spellStart"/>
      <w:r w:rsidRPr="009A1823">
        <w:rPr>
          <w:lang w:val="x-none"/>
        </w:rPr>
        <w:t>Republikas</w:t>
      </w:r>
      <w:proofErr w:type="spellEnd"/>
      <w:r w:rsidRPr="009A1823">
        <w:rPr>
          <w:lang w:val="x-none"/>
        </w:rPr>
        <w:t xml:space="preserve"> </w:t>
      </w:r>
      <w:proofErr w:type="spellStart"/>
      <w:r w:rsidRPr="009A1823">
        <w:rPr>
          <w:lang w:val="x-none"/>
        </w:rPr>
        <w:t>normatīvajiem</w:t>
      </w:r>
      <w:proofErr w:type="spellEnd"/>
      <w:r w:rsidRPr="009A1823">
        <w:rPr>
          <w:lang w:val="x-none"/>
        </w:rPr>
        <w:t xml:space="preserve"> </w:t>
      </w:r>
      <w:proofErr w:type="spellStart"/>
      <w:r w:rsidRPr="009A1823">
        <w:rPr>
          <w:lang w:val="x-none"/>
        </w:rPr>
        <w:t>aktiem</w:t>
      </w:r>
      <w:proofErr w:type="spellEnd"/>
      <w:r w:rsidRPr="009A1823">
        <w:t>.</w:t>
      </w:r>
    </w:p>
    <w:p w14:paraId="3FC45DC9" w14:textId="77777777" w:rsidR="00703824" w:rsidRPr="009A1823" w:rsidRDefault="00703824" w:rsidP="00703824">
      <w:pPr>
        <w:spacing w:before="120"/>
        <w:ind w:left="425"/>
        <w:jc w:val="both"/>
      </w:pPr>
    </w:p>
    <w:p w14:paraId="6B4EC048"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r w:rsidRPr="009A1823">
        <w:rPr>
          <w:b/>
          <w:bCs/>
          <w:iCs/>
          <w:lang w:val="x-none"/>
        </w:rPr>
        <w:t>LĪGUM</w:t>
      </w:r>
      <w:r>
        <w:rPr>
          <w:b/>
          <w:bCs/>
          <w:iCs/>
        </w:rPr>
        <w:t xml:space="preserve">A KOPĒJĀ SUMMA </w:t>
      </w:r>
      <w:bookmarkEnd w:id="3"/>
      <w:bookmarkEnd w:id="4"/>
      <w:bookmarkEnd w:id="5"/>
      <w:bookmarkEnd w:id="6"/>
      <w:bookmarkEnd w:id="7"/>
      <w:bookmarkEnd w:id="8"/>
      <w:bookmarkEnd w:id="9"/>
      <w:bookmarkEnd w:id="10"/>
      <w:bookmarkEnd w:id="11"/>
      <w:r>
        <w:rPr>
          <w:b/>
          <w:bCs/>
          <w:iCs/>
        </w:rPr>
        <w:t>UN</w:t>
      </w:r>
      <w:r w:rsidRPr="009A1823">
        <w:rPr>
          <w:b/>
          <w:bCs/>
          <w:iCs/>
          <w:lang w:val="x-none"/>
        </w:rPr>
        <w:t xml:space="preserve"> MAKSĀŠANAS KĀRTĪBA</w:t>
      </w:r>
    </w:p>
    <w:p w14:paraId="4733894F" w14:textId="77777777" w:rsidR="00770250" w:rsidRDefault="00770250" w:rsidP="0066773F">
      <w:pPr>
        <w:pStyle w:val="ListParagraph"/>
        <w:numPr>
          <w:ilvl w:val="1"/>
          <w:numId w:val="7"/>
        </w:numPr>
        <w:ind w:left="426" w:hanging="426"/>
        <w:jc w:val="both"/>
      </w:pPr>
      <w:r w:rsidRPr="00833E58">
        <w:t>Līgumcena ir</w:t>
      </w:r>
      <w:proofErr w:type="gramStart"/>
      <w:r w:rsidRPr="00833E58">
        <w:t xml:space="preserve">  </w:t>
      </w:r>
      <w:proofErr w:type="gramEnd"/>
      <w:r w:rsidRPr="00833E58">
        <w:t xml:space="preserve">______ </w:t>
      </w:r>
      <w:proofErr w:type="spellStart"/>
      <w:r w:rsidRPr="00833E58">
        <w:t>euro</w:t>
      </w:r>
      <w:proofErr w:type="spellEnd"/>
      <w:r w:rsidRPr="00833E58">
        <w:t xml:space="preserve"> (summa vārdiem </w:t>
      </w:r>
      <w:proofErr w:type="spellStart"/>
      <w:r w:rsidRPr="00833E58">
        <w:t>euro</w:t>
      </w:r>
      <w:proofErr w:type="spellEnd"/>
      <w:r w:rsidRPr="00833E58">
        <w:t xml:space="preserve"> un ___ centi) bez pievienotās vērtības nodokļa (turpmāk PVN). PVN ir</w:t>
      </w:r>
      <w:proofErr w:type="gramStart"/>
      <w:r w:rsidRPr="00833E58">
        <w:t xml:space="preserve">  </w:t>
      </w:r>
      <w:proofErr w:type="gramEnd"/>
      <w:r w:rsidRPr="00833E58">
        <w:t xml:space="preserve">21% (divdesmit viens procents) ______ </w:t>
      </w:r>
      <w:proofErr w:type="spellStart"/>
      <w:r w:rsidRPr="00833E58">
        <w:t>euro</w:t>
      </w:r>
      <w:proofErr w:type="spellEnd"/>
      <w:r w:rsidRPr="00833E58">
        <w:t xml:space="preserve"> (summa vārdiem </w:t>
      </w:r>
      <w:proofErr w:type="spellStart"/>
      <w:r w:rsidRPr="00833E58">
        <w:t>euro</w:t>
      </w:r>
      <w:proofErr w:type="spellEnd"/>
      <w:r w:rsidRPr="00833E58">
        <w:t xml:space="preserve"> un ___ centi), kas kopā ir ______ </w:t>
      </w:r>
      <w:proofErr w:type="spellStart"/>
      <w:r w:rsidRPr="00833E58">
        <w:t>euro</w:t>
      </w:r>
      <w:proofErr w:type="spellEnd"/>
      <w:r w:rsidRPr="00833E58">
        <w:t xml:space="preserve"> (summa vārdiem </w:t>
      </w:r>
      <w:proofErr w:type="spellStart"/>
      <w:r w:rsidRPr="00833E58">
        <w:t>euro</w:t>
      </w:r>
      <w:proofErr w:type="spellEnd"/>
      <w:r w:rsidRPr="00833E58">
        <w:t xml:space="preserve"> un ___ centi) (turpmāk - Līguma kopējā summa). </w:t>
      </w:r>
      <w:bookmarkStart w:id="19" w:name="_Toc99858913"/>
      <w:bookmarkStart w:id="20" w:name="_Toc154971717"/>
      <w:bookmarkStart w:id="21" w:name="_Toc164646943"/>
      <w:bookmarkStart w:id="22" w:name="_Toc251922214"/>
      <w:bookmarkStart w:id="23" w:name="_Toc251923489"/>
      <w:bookmarkStart w:id="24" w:name="_Toc251928430"/>
      <w:bookmarkStart w:id="25" w:name="_Toc252192309"/>
      <w:bookmarkStart w:id="26" w:name="_Toc252867887"/>
    </w:p>
    <w:p w14:paraId="1F277EFB" w14:textId="77777777" w:rsidR="00770250" w:rsidRPr="00833E58" w:rsidRDefault="00770250" w:rsidP="0066773F">
      <w:pPr>
        <w:pStyle w:val="ListParagraph"/>
        <w:numPr>
          <w:ilvl w:val="1"/>
          <w:numId w:val="7"/>
        </w:numPr>
        <w:ind w:left="426" w:hanging="426"/>
        <w:jc w:val="both"/>
      </w:pPr>
      <w:r w:rsidRPr="00833E58">
        <w:t>Samaksa par Uzraudzību tiek veikta šādā kārtībā:</w:t>
      </w:r>
    </w:p>
    <w:p w14:paraId="493F3082" w14:textId="77777777" w:rsidR="00770250" w:rsidRPr="009A1823" w:rsidRDefault="00770250" w:rsidP="0066773F">
      <w:pPr>
        <w:widowControl w:val="0"/>
        <w:numPr>
          <w:ilvl w:val="2"/>
          <w:numId w:val="7"/>
        </w:numPr>
        <w:ind w:left="993" w:hanging="567"/>
        <w:jc w:val="both"/>
        <w:outlineLvl w:val="1"/>
        <w:rPr>
          <w:rFonts w:eastAsia="Calibri"/>
        </w:rPr>
      </w:pPr>
      <w:r w:rsidRPr="009A1823">
        <w:rPr>
          <w:rFonts w:eastAsia="Calibri"/>
        </w:rPr>
        <w:t>par katru kalendāro mēnesi proporcionāli būvdarbu izpildei, ņemot vērā procentuālo izcenojuma aprēķinu no Uzraudzības un būvniecības izmaksām, ieturot no katra maksājuma 10 % (desmit procenti);</w:t>
      </w:r>
    </w:p>
    <w:p w14:paraId="1834D674" w14:textId="77777777" w:rsidR="00770250" w:rsidRPr="009A1823" w:rsidRDefault="00770250" w:rsidP="0066773F">
      <w:pPr>
        <w:widowControl w:val="0"/>
        <w:numPr>
          <w:ilvl w:val="2"/>
          <w:numId w:val="7"/>
        </w:numPr>
        <w:ind w:left="993" w:hanging="567"/>
        <w:jc w:val="both"/>
        <w:outlineLvl w:val="1"/>
      </w:pPr>
      <w:r w:rsidRPr="009A1823">
        <w:rPr>
          <w:rFonts w:eastAsia="Calibri"/>
        </w:rPr>
        <w:t>gala maksājums par Uzraudzību – pēc Objekta pieņemšanas ekspluatācijā</w:t>
      </w:r>
      <w:r w:rsidRPr="009A1823">
        <w:t>.</w:t>
      </w:r>
    </w:p>
    <w:p w14:paraId="3E13D0D8" w14:textId="77777777" w:rsidR="00770250" w:rsidRPr="009A1823" w:rsidRDefault="00770250" w:rsidP="0066773F">
      <w:pPr>
        <w:numPr>
          <w:ilvl w:val="1"/>
          <w:numId w:val="7"/>
        </w:numPr>
        <w:ind w:left="426" w:hanging="426"/>
        <w:jc w:val="both"/>
      </w:pPr>
      <w:r w:rsidRPr="009A1823">
        <w:t xml:space="preserve">Visi maksājumi tiek veikti ar pārskaitījumu 15 (piecpadsmit) darba dienu laikā no dienas, kad </w:t>
      </w:r>
      <w:r w:rsidRPr="00F3279B">
        <w:t>Pasūtītāja projekta vadītājs, kas atbildīgs par būvniecības procesa norisi no Pasūtītāja puses (turpmāk – Projektu vadītājs) ir saņēmis pareizi sagatavotus maksājuma dokumentus</w:t>
      </w:r>
      <w:r w:rsidRPr="009A1823">
        <w:t xml:space="preserve"> – Uzraudzības pieņemšanas-nodošanas aktu un rēķinu.</w:t>
      </w:r>
    </w:p>
    <w:p w14:paraId="193FCADC" w14:textId="77777777" w:rsidR="00770250" w:rsidRPr="009A1823" w:rsidRDefault="00770250" w:rsidP="0066773F">
      <w:pPr>
        <w:numPr>
          <w:ilvl w:val="1"/>
          <w:numId w:val="7"/>
        </w:numPr>
        <w:tabs>
          <w:tab w:val="left" w:pos="851"/>
        </w:tabs>
        <w:ind w:left="426" w:hanging="426"/>
        <w:jc w:val="both"/>
      </w:pPr>
      <w:r w:rsidRPr="009A1823">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770250" w:rsidRPr="009A1823" w14:paraId="66298409" w14:textId="77777777" w:rsidTr="001E080C">
        <w:trPr>
          <w:trHeight w:val="259"/>
        </w:trPr>
        <w:tc>
          <w:tcPr>
            <w:tcW w:w="2126" w:type="dxa"/>
            <w:tcBorders>
              <w:top w:val="single" w:sz="4" w:space="0" w:color="auto"/>
              <w:left w:val="single" w:sz="4" w:space="0" w:color="auto"/>
              <w:bottom w:val="single" w:sz="4" w:space="0" w:color="auto"/>
              <w:right w:val="single" w:sz="4" w:space="0" w:color="auto"/>
            </w:tcBorders>
          </w:tcPr>
          <w:p w14:paraId="3F560BF9" w14:textId="77777777" w:rsidR="00770250" w:rsidRPr="009A1823" w:rsidRDefault="00770250" w:rsidP="001E080C">
            <w:pPr>
              <w:jc w:val="both"/>
            </w:pPr>
            <w:r w:rsidRPr="009A1823">
              <w:t>Maksātājs</w:t>
            </w:r>
          </w:p>
        </w:tc>
        <w:tc>
          <w:tcPr>
            <w:tcW w:w="6237" w:type="dxa"/>
            <w:tcBorders>
              <w:top w:val="single" w:sz="4" w:space="0" w:color="auto"/>
              <w:left w:val="single" w:sz="4" w:space="0" w:color="auto"/>
              <w:bottom w:val="single" w:sz="4" w:space="0" w:color="auto"/>
              <w:right w:val="single" w:sz="4" w:space="0" w:color="auto"/>
            </w:tcBorders>
          </w:tcPr>
          <w:p w14:paraId="6316362F" w14:textId="77777777" w:rsidR="00770250" w:rsidRPr="009A1823" w:rsidRDefault="00770250" w:rsidP="001E080C">
            <w:pPr>
              <w:rPr>
                <w:b/>
              </w:rPr>
            </w:pPr>
            <w:r w:rsidRPr="009A1823">
              <w:rPr>
                <w:b/>
              </w:rPr>
              <w:t xml:space="preserve">Jelgavas pilsētas dome </w:t>
            </w:r>
          </w:p>
        </w:tc>
      </w:tr>
      <w:tr w:rsidR="00770250" w:rsidRPr="009A1823" w14:paraId="539A4D36" w14:textId="77777777" w:rsidTr="001E080C">
        <w:tc>
          <w:tcPr>
            <w:tcW w:w="2126" w:type="dxa"/>
            <w:tcBorders>
              <w:top w:val="single" w:sz="4" w:space="0" w:color="auto"/>
              <w:left w:val="single" w:sz="4" w:space="0" w:color="auto"/>
              <w:bottom w:val="single" w:sz="4" w:space="0" w:color="auto"/>
              <w:right w:val="single" w:sz="4" w:space="0" w:color="auto"/>
            </w:tcBorders>
          </w:tcPr>
          <w:p w14:paraId="61BB3ABD" w14:textId="77777777" w:rsidR="00770250" w:rsidRPr="009A1823" w:rsidRDefault="00770250" w:rsidP="001E080C">
            <w:pPr>
              <w:jc w:val="both"/>
            </w:pPr>
            <w:r w:rsidRPr="009A1823">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14:paraId="66C94CF5" w14:textId="77777777" w:rsidR="00770250" w:rsidRPr="009A1823" w:rsidRDefault="00770250" w:rsidP="001E080C">
            <w:r w:rsidRPr="009A1823">
              <w:rPr>
                <w:bCs/>
              </w:rPr>
              <w:t>90000042516</w:t>
            </w:r>
          </w:p>
        </w:tc>
      </w:tr>
      <w:tr w:rsidR="00770250" w:rsidRPr="009A1823" w14:paraId="1208336B" w14:textId="77777777" w:rsidTr="001E080C">
        <w:tc>
          <w:tcPr>
            <w:tcW w:w="2126" w:type="dxa"/>
            <w:tcBorders>
              <w:top w:val="single" w:sz="4" w:space="0" w:color="auto"/>
              <w:left w:val="single" w:sz="4" w:space="0" w:color="auto"/>
              <w:bottom w:val="single" w:sz="4" w:space="0" w:color="auto"/>
              <w:right w:val="single" w:sz="4" w:space="0" w:color="auto"/>
            </w:tcBorders>
          </w:tcPr>
          <w:p w14:paraId="6190F445" w14:textId="77777777" w:rsidR="00770250" w:rsidRPr="009A1823" w:rsidRDefault="00770250" w:rsidP="001E080C">
            <w:pPr>
              <w:jc w:val="both"/>
            </w:pPr>
            <w:r w:rsidRPr="009A1823">
              <w:t>Adrese</w:t>
            </w:r>
          </w:p>
        </w:tc>
        <w:tc>
          <w:tcPr>
            <w:tcW w:w="6237" w:type="dxa"/>
            <w:tcBorders>
              <w:top w:val="single" w:sz="4" w:space="0" w:color="auto"/>
              <w:left w:val="single" w:sz="4" w:space="0" w:color="auto"/>
              <w:bottom w:val="single" w:sz="4" w:space="0" w:color="auto"/>
              <w:right w:val="single" w:sz="4" w:space="0" w:color="auto"/>
            </w:tcBorders>
            <w:vAlign w:val="center"/>
          </w:tcPr>
          <w:p w14:paraId="10F7EB3D" w14:textId="77777777" w:rsidR="00770250" w:rsidRPr="009A1823" w:rsidRDefault="00770250" w:rsidP="001E080C">
            <w:r w:rsidRPr="009A1823">
              <w:t>Lielā iela 11, Jelgava</w:t>
            </w:r>
          </w:p>
        </w:tc>
      </w:tr>
      <w:tr w:rsidR="00770250" w:rsidRPr="009A1823" w14:paraId="398D2C11" w14:textId="77777777" w:rsidTr="001E080C">
        <w:tc>
          <w:tcPr>
            <w:tcW w:w="2126" w:type="dxa"/>
            <w:tcBorders>
              <w:top w:val="single" w:sz="4" w:space="0" w:color="auto"/>
              <w:left w:val="single" w:sz="4" w:space="0" w:color="auto"/>
              <w:bottom w:val="single" w:sz="4" w:space="0" w:color="auto"/>
              <w:right w:val="single" w:sz="4" w:space="0" w:color="auto"/>
            </w:tcBorders>
          </w:tcPr>
          <w:p w14:paraId="5FA94272" w14:textId="77777777" w:rsidR="00770250" w:rsidRPr="009A1823" w:rsidRDefault="00770250" w:rsidP="001E080C">
            <w:pPr>
              <w:jc w:val="both"/>
            </w:pPr>
            <w:r w:rsidRPr="009A1823">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14:paraId="7B67008D" w14:textId="77777777" w:rsidR="00770250" w:rsidRPr="009A1823" w:rsidRDefault="00770250" w:rsidP="001E080C">
            <w:r w:rsidRPr="009A1823">
              <w:rPr>
                <w:rFonts w:eastAsia="Calibri"/>
                <w:lang w:eastAsia="ar-SA"/>
              </w:rPr>
              <w:t>Valsts Kase</w:t>
            </w:r>
          </w:p>
        </w:tc>
      </w:tr>
      <w:tr w:rsidR="00770250" w:rsidRPr="009A1823" w14:paraId="237DF16A" w14:textId="77777777" w:rsidTr="001E080C">
        <w:tc>
          <w:tcPr>
            <w:tcW w:w="2126" w:type="dxa"/>
            <w:tcBorders>
              <w:top w:val="single" w:sz="4" w:space="0" w:color="auto"/>
              <w:left w:val="single" w:sz="4" w:space="0" w:color="auto"/>
              <w:bottom w:val="single" w:sz="4" w:space="0" w:color="auto"/>
              <w:right w:val="single" w:sz="4" w:space="0" w:color="auto"/>
            </w:tcBorders>
          </w:tcPr>
          <w:p w14:paraId="77E051FA" w14:textId="77777777" w:rsidR="00770250" w:rsidRPr="009A1823" w:rsidRDefault="00770250" w:rsidP="001E080C">
            <w:pPr>
              <w:jc w:val="both"/>
            </w:pPr>
            <w:r w:rsidRPr="009A1823">
              <w:t>Bankas kods</w:t>
            </w:r>
          </w:p>
        </w:tc>
        <w:tc>
          <w:tcPr>
            <w:tcW w:w="6237" w:type="dxa"/>
            <w:tcBorders>
              <w:top w:val="single" w:sz="4" w:space="0" w:color="auto"/>
              <w:left w:val="single" w:sz="4" w:space="0" w:color="auto"/>
              <w:bottom w:val="single" w:sz="4" w:space="0" w:color="auto"/>
              <w:right w:val="single" w:sz="4" w:space="0" w:color="auto"/>
            </w:tcBorders>
            <w:vAlign w:val="center"/>
          </w:tcPr>
          <w:p w14:paraId="73B5E0CC" w14:textId="77777777" w:rsidR="00770250" w:rsidRPr="009A1823" w:rsidRDefault="00770250" w:rsidP="001E080C">
            <w:r w:rsidRPr="009A1823">
              <w:rPr>
                <w:rFonts w:eastAsia="Calibri"/>
                <w:lang w:eastAsia="ar-SA"/>
              </w:rPr>
              <w:t>TRELLV22</w:t>
            </w:r>
          </w:p>
        </w:tc>
      </w:tr>
      <w:tr w:rsidR="00770250" w:rsidRPr="009A1823" w14:paraId="2B941E9F" w14:textId="77777777" w:rsidTr="001E080C">
        <w:tc>
          <w:tcPr>
            <w:tcW w:w="2126" w:type="dxa"/>
            <w:tcBorders>
              <w:top w:val="single" w:sz="4" w:space="0" w:color="auto"/>
              <w:left w:val="single" w:sz="4" w:space="0" w:color="auto"/>
              <w:bottom w:val="single" w:sz="4" w:space="0" w:color="auto"/>
              <w:right w:val="single" w:sz="4" w:space="0" w:color="auto"/>
            </w:tcBorders>
          </w:tcPr>
          <w:p w14:paraId="31A33A5D" w14:textId="77777777" w:rsidR="00770250" w:rsidRPr="009A1823" w:rsidRDefault="00770250" w:rsidP="001E080C">
            <w:pPr>
              <w:jc w:val="both"/>
            </w:pPr>
            <w:r w:rsidRPr="009A1823">
              <w:t>Bankas konta Nr.</w:t>
            </w:r>
          </w:p>
        </w:tc>
        <w:tc>
          <w:tcPr>
            <w:tcW w:w="6237" w:type="dxa"/>
            <w:tcBorders>
              <w:top w:val="single" w:sz="4" w:space="0" w:color="auto"/>
              <w:left w:val="single" w:sz="4" w:space="0" w:color="auto"/>
              <w:bottom w:val="single" w:sz="4" w:space="0" w:color="auto"/>
              <w:right w:val="single" w:sz="4" w:space="0" w:color="auto"/>
            </w:tcBorders>
            <w:vAlign w:val="center"/>
          </w:tcPr>
          <w:p w14:paraId="5E02C6DE" w14:textId="77777777" w:rsidR="00770250" w:rsidRPr="009A1823" w:rsidRDefault="00770250" w:rsidP="001E080C">
            <w:r w:rsidRPr="00F5421D">
              <w:t>LV10TREL980200605000B</w:t>
            </w:r>
          </w:p>
        </w:tc>
      </w:tr>
    </w:tbl>
    <w:p w14:paraId="6C6789C8" w14:textId="77777777" w:rsidR="00770250" w:rsidRPr="009A1823" w:rsidRDefault="00770250" w:rsidP="0066773F">
      <w:pPr>
        <w:numPr>
          <w:ilvl w:val="1"/>
          <w:numId w:val="7"/>
        </w:numPr>
        <w:ind w:left="426" w:hanging="426"/>
      </w:pPr>
      <w:r w:rsidRPr="009A1823">
        <w:t xml:space="preserve">Pasūtītājs par veikto Uzraudzību samaksā Izpildītājam Līguma </w:t>
      </w:r>
      <w:r>
        <w:t xml:space="preserve">kopējo </w:t>
      </w:r>
      <w:r w:rsidRPr="009A1823">
        <w:t>summu tādā apjomā un termiņos kā tas noteikts Līgumā.</w:t>
      </w:r>
    </w:p>
    <w:p w14:paraId="5B1DBD8F" w14:textId="77777777" w:rsidR="00770250" w:rsidRPr="009A1823" w:rsidRDefault="00770250" w:rsidP="00770250">
      <w:pPr>
        <w:widowControl w:val="0"/>
        <w:tabs>
          <w:tab w:val="left" w:pos="284"/>
          <w:tab w:val="left" w:pos="426"/>
        </w:tabs>
        <w:jc w:val="center"/>
        <w:outlineLvl w:val="1"/>
        <w:rPr>
          <w:b/>
          <w:bCs/>
          <w:iCs/>
          <w:lang w:val="x-none"/>
        </w:rPr>
      </w:pPr>
    </w:p>
    <w:p w14:paraId="1EFDF330"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r w:rsidRPr="009A1823">
        <w:rPr>
          <w:b/>
          <w:bCs/>
          <w:iCs/>
          <w:lang w:val="x-none"/>
        </w:rPr>
        <w:lastRenderedPageBreak/>
        <w:t>TERMIŅI</w:t>
      </w:r>
      <w:bookmarkEnd w:id="19"/>
      <w:bookmarkEnd w:id="20"/>
      <w:bookmarkEnd w:id="21"/>
      <w:bookmarkEnd w:id="22"/>
      <w:bookmarkEnd w:id="23"/>
      <w:bookmarkEnd w:id="24"/>
      <w:bookmarkEnd w:id="25"/>
      <w:bookmarkEnd w:id="26"/>
      <w:r w:rsidRPr="009A1823">
        <w:rPr>
          <w:b/>
          <w:bCs/>
          <w:iCs/>
          <w:lang w:val="x-none"/>
        </w:rPr>
        <w:t xml:space="preserve"> </w:t>
      </w:r>
    </w:p>
    <w:p w14:paraId="0F6742EB" w14:textId="77777777" w:rsidR="00770250" w:rsidRPr="00F3279B" w:rsidRDefault="00770250" w:rsidP="0066773F">
      <w:pPr>
        <w:numPr>
          <w:ilvl w:val="1"/>
          <w:numId w:val="7"/>
        </w:numPr>
        <w:ind w:left="426"/>
        <w:jc w:val="both"/>
        <w:rPr>
          <w:rFonts w:ascii="Calibri" w:eastAsia="Calibri" w:hAnsi="Calibri"/>
        </w:rPr>
      </w:pPr>
      <w:r w:rsidRPr="009A1823">
        <w:t xml:space="preserve">Uzraudzība </w:t>
      </w:r>
      <w:r>
        <w:t xml:space="preserve">Izpildītājam </w:t>
      </w:r>
      <w:r w:rsidRPr="009A1823">
        <w:t>jāveic no būvdarbu uzsākšanas līdz Objekta pieņemšanai ekspluatācijā</w:t>
      </w:r>
      <w:r>
        <w:t xml:space="preserve">. Plānotais būvdarbu laiks līdz Objekta pieņemšanai ekspluatācijā ir </w:t>
      </w:r>
      <w:r w:rsidR="00BA2EE0">
        <w:rPr>
          <w:b/>
        </w:rPr>
        <w:t xml:space="preserve">8 </w:t>
      </w:r>
      <w:r>
        <w:t>(</w:t>
      </w:r>
      <w:r w:rsidR="00BA2EE0">
        <w:t>astoņi</w:t>
      </w:r>
      <w:r>
        <w:t xml:space="preserve">) </w:t>
      </w:r>
      <w:r w:rsidRPr="005E28B6">
        <w:rPr>
          <w:b/>
        </w:rPr>
        <w:t>mēneši</w:t>
      </w:r>
      <w:r>
        <w:t xml:space="preserve"> no būvdarbu līguma noslēgšanas dienas</w:t>
      </w:r>
      <w:r w:rsidRPr="00F3279B">
        <w:t xml:space="preserve"> </w:t>
      </w:r>
      <w:r w:rsidRPr="009A1823">
        <w:t>(neieskaitot būvdarbu pārtraukumu).</w:t>
      </w:r>
    </w:p>
    <w:p w14:paraId="077EF9FB" w14:textId="77777777" w:rsidR="00770250" w:rsidRPr="00D576E7" w:rsidRDefault="00770250" w:rsidP="0066773F">
      <w:pPr>
        <w:numPr>
          <w:ilvl w:val="1"/>
          <w:numId w:val="7"/>
        </w:numPr>
        <w:ind w:left="426"/>
        <w:jc w:val="both"/>
        <w:rPr>
          <w:rFonts w:ascii="Calibri" w:eastAsia="Calibri" w:hAnsi="Calibri"/>
        </w:rPr>
      </w:pPr>
      <w:r>
        <w:t xml:space="preserve">Izpildītājam </w:t>
      </w:r>
      <w:proofErr w:type="gramStart"/>
      <w:r>
        <w:t>Uzraudzību</w:t>
      </w:r>
      <w:proofErr w:type="gramEnd"/>
      <w:r>
        <w:t xml:space="preserve"> jāturpina veikt būvdarbu garantijas laikā, kas ir </w:t>
      </w:r>
      <w:r w:rsidR="00BA2EE0">
        <w:t>60 mēneši</w:t>
      </w:r>
      <w:r>
        <w:t xml:space="preserve"> no Objekta pieņemšanas ekspluatācijā dienas. </w:t>
      </w:r>
    </w:p>
    <w:p w14:paraId="2D48C609" w14:textId="77777777" w:rsidR="00770250" w:rsidRPr="009A1823" w:rsidRDefault="00770250" w:rsidP="0066773F">
      <w:pPr>
        <w:numPr>
          <w:ilvl w:val="1"/>
          <w:numId w:val="7"/>
        </w:numPr>
        <w:ind w:left="426"/>
        <w:jc w:val="both"/>
        <w:rPr>
          <w:rFonts w:ascii="Calibri" w:eastAsia="Calibri" w:hAnsi="Calibri"/>
        </w:rPr>
      </w:pPr>
      <w:r>
        <w:t>Uzraudzība uzskatāma par pabeigtu līdz ar būvdarbu garantijas laika beigām.</w:t>
      </w:r>
    </w:p>
    <w:p w14:paraId="5BE2156B" w14:textId="77777777" w:rsidR="00770250" w:rsidRPr="009A1823" w:rsidRDefault="00770250" w:rsidP="00770250">
      <w:pPr>
        <w:ind w:left="426"/>
        <w:jc w:val="both"/>
        <w:rPr>
          <w:rFonts w:ascii="Calibri" w:eastAsia="Calibri" w:hAnsi="Calibri"/>
        </w:rPr>
      </w:pPr>
    </w:p>
    <w:p w14:paraId="0B5C9506"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bookmarkStart w:id="27" w:name="_Toc99858914"/>
      <w:bookmarkStart w:id="28" w:name="_Toc154971718"/>
      <w:bookmarkStart w:id="29" w:name="_Toc164646944"/>
      <w:bookmarkStart w:id="30" w:name="_Toc251922215"/>
      <w:bookmarkStart w:id="31" w:name="_Toc251923490"/>
      <w:bookmarkStart w:id="32" w:name="_Toc251928431"/>
      <w:bookmarkStart w:id="33" w:name="_Toc252192310"/>
      <w:r w:rsidRPr="009A1823">
        <w:rPr>
          <w:b/>
          <w:bCs/>
          <w:iCs/>
          <w:lang w:val="x-none"/>
        </w:rPr>
        <w:t>IZPILDĪTĀJA SPECIĀLISTI UN APAKŠUZŅĒMĒJI</w:t>
      </w:r>
    </w:p>
    <w:p w14:paraId="74A93431" w14:textId="77777777" w:rsidR="004773B2" w:rsidRDefault="00770250" w:rsidP="004773B2">
      <w:pPr>
        <w:numPr>
          <w:ilvl w:val="1"/>
          <w:numId w:val="7"/>
        </w:numPr>
        <w:ind w:left="426" w:hanging="426"/>
        <w:jc w:val="both"/>
      </w:pPr>
      <w:r w:rsidRPr="009A1823">
        <w:t>Uzraudzības veikšanai Izpildītājs iesaista savā piedāvājumā Iepirkuma</w:t>
      </w:r>
      <w:r>
        <w:t>m</w:t>
      </w:r>
      <w:r w:rsidRPr="009A1823">
        <w:t xml:space="preserve"> norādītos speciālistus un apakšuzņēmējus.</w:t>
      </w:r>
    </w:p>
    <w:p w14:paraId="144AF5E2" w14:textId="65200131" w:rsidR="004773B2" w:rsidRDefault="00600F52" w:rsidP="0091158A">
      <w:pPr>
        <w:numPr>
          <w:ilvl w:val="1"/>
          <w:numId w:val="7"/>
        </w:numPr>
        <w:ind w:left="426" w:hanging="426"/>
        <w:jc w:val="both"/>
      </w:pPr>
      <w:r>
        <w:t>S</w:t>
      </w:r>
      <w:r w:rsidR="00770250" w:rsidRPr="008C1048">
        <w:t xml:space="preserve">peciālisti, </w:t>
      </w:r>
      <w:r w:rsidR="0091158A" w:rsidRPr="008C1048">
        <w:t xml:space="preserve">kuri </w:t>
      </w:r>
      <w:r w:rsidR="0091158A">
        <w:t>veiks Uzraudzību Objektā,</w:t>
      </w:r>
      <w:r>
        <w:t xml:space="preserve"> </w:t>
      </w:r>
      <w:r w:rsidR="00770250" w:rsidRPr="008C1048">
        <w:t xml:space="preserve">parakstīs </w:t>
      </w:r>
      <w:r w:rsidR="00770250" w:rsidRPr="00257FAE">
        <w:t>saistību rakstu</w:t>
      </w:r>
      <w:r w:rsidR="0091158A">
        <w:t>/</w:t>
      </w:r>
      <w:proofErr w:type="spellStart"/>
      <w:r w:rsidR="0091158A">
        <w:t>us</w:t>
      </w:r>
      <w:proofErr w:type="spellEnd"/>
      <w:r w:rsidR="00770250" w:rsidRPr="00257FAE">
        <w:t xml:space="preserve"> </w:t>
      </w:r>
      <w:r w:rsidR="0091158A">
        <w:t>saskaņā ar normatīvajiem aktiem.</w:t>
      </w:r>
    </w:p>
    <w:p w14:paraId="782728C5" w14:textId="77777777" w:rsidR="00770250" w:rsidRPr="009A1823" w:rsidRDefault="00770250" w:rsidP="0066773F">
      <w:pPr>
        <w:numPr>
          <w:ilvl w:val="1"/>
          <w:numId w:val="7"/>
        </w:numPr>
        <w:ind w:left="426"/>
        <w:jc w:val="both"/>
      </w:pPr>
      <w:r w:rsidRPr="009A1823">
        <w:t>Izpildītājs atbild par speciālistu un apakšuzņēmēju veiktās Uzraudzības daļas atbilstību Līguma un normatīvo aktu prasībām.</w:t>
      </w:r>
    </w:p>
    <w:p w14:paraId="7E728690" w14:textId="161196CE" w:rsidR="0016057A" w:rsidRPr="001C6151" w:rsidRDefault="0016057A" w:rsidP="0016057A">
      <w:pPr>
        <w:numPr>
          <w:ilvl w:val="1"/>
          <w:numId w:val="7"/>
        </w:numPr>
        <w:ind w:left="426"/>
        <w:jc w:val="both"/>
        <w:rPr>
          <w:b/>
        </w:rPr>
      </w:pPr>
      <w:r>
        <w:t>Izpildītājs n</w:t>
      </w:r>
      <w:r w:rsidRPr="00880038">
        <w:t>av tiesīgs bez saskaņošanas ar P</w:t>
      </w:r>
      <w:r>
        <w:t>asūtītāju</w:t>
      </w:r>
      <w:r w:rsidRPr="00880038">
        <w:t xml:space="preserve"> veikt iesniegtajā piedāvājumā norādītā personāla nomaiņu. Piedāvājumā norādītā personāla nomaiņa pieļaujama tikai gadījumos, ja piedāvātais personāls atbilst Iepirkuma dokumentos personālam izvirzītajām prasībām.</w:t>
      </w:r>
    </w:p>
    <w:p w14:paraId="26185071" w14:textId="77777777" w:rsidR="00600F52" w:rsidRDefault="00600F52" w:rsidP="00600F52">
      <w:pPr>
        <w:numPr>
          <w:ilvl w:val="1"/>
          <w:numId w:val="7"/>
        </w:numPr>
        <w:ind w:left="426"/>
        <w:jc w:val="both"/>
        <w:rPr>
          <w:b/>
        </w:rPr>
      </w:pPr>
      <w:r>
        <w:t>Izpildītājs n</w:t>
      </w:r>
      <w:r w:rsidRPr="00880038">
        <w:t>av tiesīgs bez saskaņošanas ar P</w:t>
      </w:r>
      <w:r>
        <w:t>asūtītāju</w:t>
      </w:r>
      <w:r w:rsidRPr="00880038">
        <w:t xml:space="preserve"> veikt iesniegtajā piedāvājumā norādītā personāla nomaiņu. Piedāvājumā norādītā personāla nomaiņa pieļaujama tikai gadījumos, ja piedāvātais personāls atbilst Iepirkuma dokumentos personālam izvirzītajām prasībām.</w:t>
      </w:r>
    </w:p>
    <w:p w14:paraId="56689458" w14:textId="39455CBB" w:rsidR="00600F52" w:rsidRPr="00600F52" w:rsidRDefault="00600F52" w:rsidP="00600F52">
      <w:pPr>
        <w:numPr>
          <w:ilvl w:val="1"/>
          <w:numId w:val="7"/>
        </w:numPr>
        <w:ind w:left="426"/>
        <w:jc w:val="both"/>
        <w:rPr>
          <w:b/>
        </w:rPr>
      </w:pPr>
      <w:r w:rsidRPr="00600F52">
        <w:t xml:space="preserve">Izpildītājs nav tiesīgs bez saskaņošanas ar Pasūtītāju veikt iesniegtajā piedāvājumā norādītā </w:t>
      </w:r>
      <w:r w:rsidRPr="00600F52">
        <w:t>apakšuzņēmēja</w:t>
      </w:r>
      <w:r w:rsidRPr="00600F52">
        <w:t xml:space="preserve">, uz kuras iespējām pretendents balstās, lai apliecinātu, ka tā kvalifikācija atbilst prasībām, kas noteiktas paziņojumā par plānoto līgumu vai </w:t>
      </w:r>
      <w:r w:rsidRPr="00600F52">
        <w:t>I</w:t>
      </w:r>
      <w:r w:rsidRPr="00600F52">
        <w:t>epirkuma nolikumā</w:t>
      </w:r>
      <w:r>
        <w:t>,</w:t>
      </w:r>
      <w:r w:rsidRPr="00600F52">
        <w:t xml:space="preserve"> maiņu. Šajā līguma punktā minētā apakšuzņēmēja nomaiņa</w:t>
      </w:r>
      <w:r w:rsidRPr="00600F52">
        <w:t xml:space="preserve"> pieļaujama tikai gadījumos, ja piedāvāt</w:t>
      </w:r>
      <w:r w:rsidRPr="00600F52">
        <w:t xml:space="preserve">ajam apakšuzņēmējam ir </w:t>
      </w:r>
      <w:r w:rsidRPr="00600F52">
        <w:t>tāda pati kvalifikācija, uz kādu Iepirkumā izraudzītais pretendents atsaucies, apliecinot savu atbilstību Iepirkumā noteiktajām prasībām</w:t>
      </w:r>
      <w:r w:rsidR="0091158A">
        <w:t>.</w:t>
      </w:r>
    </w:p>
    <w:p w14:paraId="5FAD790D" w14:textId="46368B49" w:rsidR="0016057A" w:rsidRPr="00EF0910" w:rsidRDefault="0016057A" w:rsidP="0016057A">
      <w:pPr>
        <w:numPr>
          <w:ilvl w:val="1"/>
          <w:numId w:val="7"/>
        </w:numPr>
        <w:ind w:left="426"/>
        <w:jc w:val="both"/>
        <w:rPr>
          <w:b/>
        </w:rPr>
      </w:pPr>
      <w:r w:rsidRPr="002B06BE">
        <w:t xml:space="preserve">Pasūtītājs pieņem lēmumu atļaut vai atteikt Izpildītāja personāla vai apakšuzņēmēju nomaiņu vai jaunu apakšuzņēmēju iesaistīšanu Līguma izpildē iespējami īsā laikā, bet ne vēlāk kā </w:t>
      </w:r>
      <w:r>
        <w:t>5 (</w:t>
      </w:r>
      <w:r w:rsidRPr="002B06BE">
        <w:t>piecu</w:t>
      </w:r>
      <w:r>
        <w:t>)</w:t>
      </w:r>
      <w:r w:rsidRPr="002B06BE">
        <w:t xml:space="preserve"> darbdienu laikā pēc tam, kad saņēmis visu informāciju un dokumentus, kas nepieciešami lēmuma pieņemšanai.</w:t>
      </w:r>
    </w:p>
    <w:p w14:paraId="1C9DE89B"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bookmarkStart w:id="34" w:name="_Toc99858915"/>
      <w:bookmarkStart w:id="35" w:name="_Toc154971719"/>
      <w:bookmarkStart w:id="36" w:name="_Toc164646945"/>
      <w:bookmarkStart w:id="37" w:name="_Toc251922216"/>
      <w:bookmarkStart w:id="38" w:name="_Toc251923491"/>
      <w:bookmarkStart w:id="39" w:name="_Toc251928432"/>
      <w:bookmarkStart w:id="40" w:name="_Toc252192311"/>
      <w:bookmarkStart w:id="41" w:name="_Toc252867903"/>
      <w:bookmarkEnd w:id="27"/>
      <w:bookmarkEnd w:id="28"/>
      <w:bookmarkEnd w:id="29"/>
      <w:bookmarkEnd w:id="30"/>
      <w:bookmarkEnd w:id="31"/>
      <w:bookmarkEnd w:id="32"/>
      <w:bookmarkEnd w:id="33"/>
      <w:r w:rsidRPr="009A1823">
        <w:rPr>
          <w:b/>
          <w:bCs/>
          <w:iCs/>
          <w:lang w:val="x-none"/>
        </w:rPr>
        <w:t>PUŠU SADARBĪBA</w:t>
      </w:r>
      <w:bookmarkEnd w:id="34"/>
      <w:bookmarkEnd w:id="35"/>
      <w:bookmarkEnd w:id="36"/>
      <w:bookmarkEnd w:id="37"/>
      <w:bookmarkEnd w:id="38"/>
      <w:bookmarkEnd w:id="39"/>
      <w:bookmarkEnd w:id="40"/>
      <w:bookmarkEnd w:id="41"/>
      <w:r w:rsidRPr="009A1823">
        <w:rPr>
          <w:b/>
          <w:bCs/>
          <w:iCs/>
          <w:lang w:val="x-none"/>
        </w:rPr>
        <w:t xml:space="preserve"> UN SAISTĪBAS</w:t>
      </w:r>
    </w:p>
    <w:p w14:paraId="70F138A1" w14:textId="068E8E24" w:rsidR="00770250" w:rsidRPr="009A1823" w:rsidRDefault="00770250" w:rsidP="0066773F">
      <w:pPr>
        <w:numPr>
          <w:ilvl w:val="1"/>
          <w:numId w:val="7"/>
        </w:numPr>
        <w:ind w:left="426" w:hanging="426"/>
        <w:jc w:val="both"/>
      </w:pPr>
      <w:r w:rsidRPr="009A1823">
        <w:t>Par apstākļiem, kas var ietekmēt Uzraudzības kvalitāti vai termiņus, Izpildītājam nekavējoties, bet ne vēlāk kā 2 (divu) darba dienu laikā, no dienas, kad tas uzzināja vai tam vajadzēja uzzināt, brīdina Projekta vadītāju</w:t>
      </w:r>
      <w:r w:rsidR="0051106B">
        <w:t xml:space="preserve"> </w:t>
      </w:r>
      <w:r w:rsidRPr="009A1823">
        <w:t>un ne vēlāk kā 5 (piecu) dienu laikā iesniedz ietekmes novērtējumu.</w:t>
      </w:r>
    </w:p>
    <w:p w14:paraId="71166CC6" w14:textId="7869DF59" w:rsidR="00770250" w:rsidRPr="009A1823" w:rsidRDefault="00770250" w:rsidP="0066773F">
      <w:pPr>
        <w:numPr>
          <w:ilvl w:val="1"/>
          <w:numId w:val="7"/>
        </w:numPr>
        <w:ind w:left="426" w:hanging="426"/>
        <w:jc w:val="both"/>
      </w:pPr>
      <w:r w:rsidRPr="009A1823">
        <w:t>Izpildītājs veic visas iespējamās darbības, kā arī sadarbojas ar</w:t>
      </w:r>
      <w:r w:rsidR="0051106B" w:rsidRPr="009A1823">
        <w:t xml:space="preserve"> </w:t>
      </w:r>
      <w:r w:rsidRPr="009A1823">
        <w:t xml:space="preserve">Projekta vadītāju, lai samazinātu zaudējumus vai izvairītos no sekām, ko var radīt </w:t>
      </w:r>
      <w:r>
        <w:t>ietekmes novērtējumā</w:t>
      </w:r>
      <w:r w:rsidRPr="009A1823">
        <w:t xml:space="preserve"> minētie apstākļi.</w:t>
      </w:r>
    </w:p>
    <w:p w14:paraId="0457E48A" w14:textId="08B1F2FD" w:rsidR="00770250" w:rsidRDefault="00770250" w:rsidP="0066773F">
      <w:pPr>
        <w:numPr>
          <w:ilvl w:val="1"/>
          <w:numId w:val="7"/>
        </w:numPr>
        <w:ind w:left="426" w:hanging="426"/>
        <w:jc w:val="both"/>
      </w:pPr>
      <w:bookmarkStart w:id="42" w:name="_Toc219693318"/>
      <w:bookmarkStart w:id="43" w:name="_Toc247351425"/>
      <w:bookmarkStart w:id="44" w:name="_Toc252867904"/>
      <w:bookmarkStart w:id="45" w:name="_Toc99858917"/>
      <w:bookmarkStart w:id="46" w:name="_Toc154971721"/>
      <w:bookmarkStart w:id="47" w:name="_Toc164646946"/>
      <w:bookmarkStart w:id="48" w:name="_Toc251922217"/>
      <w:bookmarkStart w:id="49" w:name="_Toc251923492"/>
      <w:bookmarkStart w:id="50" w:name="_Toc251928433"/>
      <w:bookmarkStart w:id="51" w:name="_Toc252192312"/>
      <w:r w:rsidRPr="009A1823">
        <w:t xml:space="preserve">Līgumā paredzētie visa veida paziņojumi, rīkojumi, apstiprinājumi, apliecinājumi, saskaņojumi un lēmumi jāizdod rakstiski. </w:t>
      </w:r>
      <w:r w:rsidRPr="00107425">
        <w:t>Dokumentu apritei un savstarpējai saziņai,</w:t>
      </w:r>
      <w:r w:rsidRPr="009A1823">
        <w:t xml:space="preserve"> tiek izmantots elektroniskais pasts: </w:t>
      </w:r>
      <w:r w:rsidRPr="003C7DB9">
        <w:t>Izpildītāja e-pasta adrese</w:t>
      </w:r>
      <w:r w:rsidRPr="003C7DB9">
        <w:rPr>
          <w:i/>
        </w:rPr>
        <w:t>:</w:t>
      </w:r>
      <w:r w:rsidRPr="003C7DB9">
        <w:t xml:space="preserve"> </w:t>
      </w:r>
      <w:r>
        <w:t>______________un Pasūtītāja</w:t>
      </w:r>
      <w:r w:rsidR="0051106B">
        <w:t xml:space="preserve"> </w:t>
      </w:r>
      <w:r>
        <w:t>e-pasta adrese: _______________</w:t>
      </w:r>
      <w:hyperlink r:id="rId11" w:history="1"/>
      <w:r w:rsidRPr="009A1823">
        <w:t xml:space="preserve">. </w:t>
      </w:r>
    </w:p>
    <w:p w14:paraId="3AE7384E" w14:textId="77777777" w:rsidR="00770250" w:rsidRPr="009A1823" w:rsidRDefault="00770250" w:rsidP="0066773F">
      <w:pPr>
        <w:numPr>
          <w:ilvl w:val="1"/>
          <w:numId w:val="7"/>
        </w:numPr>
        <w:ind w:left="426" w:hanging="426"/>
        <w:jc w:val="both"/>
      </w:pPr>
      <w:r w:rsidRPr="009A1823">
        <w:t>Izpildītājs un tā darbinieki sniedz informāciju masu saziņas līdzekļiem, saskaņojot to ar Pasūtītāju.</w:t>
      </w:r>
    </w:p>
    <w:p w14:paraId="5367EEB0" w14:textId="77777777" w:rsidR="00770250" w:rsidRPr="00107425" w:rsidRDefault="00770250" w:rsidP="0066773F">
      <w:pPr>
        <w:numPr>
          <w:ilvl w:val="1"/>
          <w:numId w:val="7"/>
        </w:numPr>
        <w:ind w:left="426" w:hanging="426"/>
        <w:jc w:val="both"/>
      </w:pPr>
      <w:r w:rsidRPr="009A1823">
        <w:t xml:space="preserve">Pasūtītājs atbild uz Izpildītāja iesniegtajiem dokumentiem, tai </w:t>
      </w:r>
      <w:r w:rsidRPr="00107425">
        <w:t>skaitā maksājuma dokumentiem, cik ātri vien iespējams, bet ne vēlāk kā 7 (septiņu) dienu laikā pēc dokumentu saņemšanas.</w:t>
      </w:r>
    </w:p>
    <w:p w14:paraId="553CB46C" w14:textId="77777777" w:rsidR="00770250" w:rsidRPr="00107425" w:rsidRDefault="00770250" w:rsidP="0066773F">
      <w:pPr>
        <w:numPr>
          <w:ilvl w:val="1"/>
          <w:numId w:val="7"/>
        </w:numPr>
        <w:ind w:left="426" w:hanging="426"/>
        <w:jc w:val="both"/>
      </w:pPr>
      <w:r w:rsidRPr="00107425">
        <w:t>Ja Projekta vadītājs konstatē, ka Uzraudzība netiek veikta atbilstoši Līgumam, tad tiek sagatavots akts, ko n</w:t>
      </w:r>
      <w:r>
        <w:t>osūta Izpildītājam uz Līguma 5.3</w:t>
      </w:r>
      <w:r w:rsidRPr="00107425">
        <w:t>.apakšpunktā norādīto e-pasta adresi.</w:t>
      </w:r>
    </w:p>
    <w:p w14:paraId="14E26EF3" w14:textId="77777777" w:rsidR="00770250" w:rsidRPr="00107425" w:rsidRDefault="00770250" w:rsidP="0066773F">
      <w:pPr>
        <w:numPr>
          <w:ilvl w:val="1"/>
          <w:numId w:val="7"/>
        </w:numPr>
        <w:ind w:left="426" w:hanging="426"/>
        <w:jc w:val="both"/>
      </w:pPr>
      <w:r w:rsidRPr="00107425">
        <w:t xml:space="preserve">Pasūtītājs 7 (septiņu) dienu laikā pēc būvdarbu līguma noslēgšanas iesniedz Izpildītājam būvdarbu </w:t>
      </w:r>
      <w:r>
        <w:t>l</w:t>
      </w:r>
      <w:r w:rsidRPr="00107425">
        <w:t>īguma kopiju.</w:t>
      </w:r>
    </w:p>
    <w:p w14:paraId="4DC72057" w14:textId="77777777" w:rsidR="00770250" w:rsidRPr="00107425" w:rsidRDefault="00770250" w:rsidP="0066773F">
      <w:pPr>
        <w:numPr>
          <w:ilvl w:val="1"/>
          <w:numId w:val="7"/>
        </w:numPr>
        <w:ind w:left="426" w:hanging="426"/>
        <w:jc w:val="both"/>
      </w:pPr>
      <w:r w:rsidRPr="00107425">
        <w:t>Izpildītājs 3 (trīs) darba dienu laikā no Līguma parakstīšanas dienas iesniedz Pasūtītājam:</w:t>
      </w:r>
    </w:p>
    <w:p w14:paraId="6B308F0E" w14:textId="77777777" w:rsidR="00770250" w:rsidRPr="00107425" w:rsidRDefault="00770250" w:rsidP="0066773F">
      <w:pPr>
        <w:widowControl w:val="0"/>
        <w:numPr>
          <w:ilvl w:val="2"/>
          <w:numId w:val="7"/>
        </w:numPr>
        <w:ind w:left="993" w:hanging="567"/>
        <w:jc w:val="both"/>
        <w:outlineLvl w:val="1"/>
        <w:rPr>
          <w:rFonts w:eastAsia="Calibri"/>
        </w:rPr>
      </w:pPr>
      <w:r w:rsidRPr="00107425">
        <w:rPr>
          <w:rFonts w:eastAsia="Calibri"/>
        </w:rPr>
        <w:lastRenderedPageBreak/>
        <w:t>dokumentus, kas nepieciešami būvdarbu uzsākšanas nosacījumu izpildi, kuri norādīti būvatļaujā;</w:t>
      </w:r>
    </w:p>
    <w:p w14:paraId="40ED0A0A" w14:textId="77777777" w:rsidR="00770250" w:rsidRPr="009A1823" w:rsidRDefault="00770250" w:rsidP="0066773F">
      <w:pPr>
        <w:widowControl w:val="0"/>
        <w:numPr>
          <w:ilvl w:val="2"/>
          <w:numId w:val="7"/>
        </w:numPr>
        <w:ind w:left="993" w:hanging="567"/>
        <w:jc w:val="both"/>
        <w:outlineLvl w:val="1"/>
        <w:rPr>
          <w:rFonts w:eastAsia="Calibri"/>
        </w:rPr>
      </w:pPr>
      <w:r w:rsidRPr="00107425">
        <w:rPr>
          <w:rFonts w:eastAsia="Calibri"/>
        </w:rPr>
        <w:t>būvuzraugu profesionālās civiltiesiskās atbildības apdrošināšanas līgumu atbilstoši</w:t>
      </w:r>
      <w:r w:rsidRPr="009A1823">
        <w:rPr>
          <w:rFonts w:eastAsia="Calibri"/>
        </w:rPr>
        <w:t xml:space="preserve"> Ministru kabineta 2014.gada 19.augusta noteikumiem Nr.502 „Noteikumi par </w:t>
      </w:r>
      <w:proofErr w:type="spellStart"/>
      <w:r w:rsidRPr="009A1823">
        <w:rPr>
          <w:rFonts w:eastAsia="Calibri"/>
        </w:rPr>
        <w:t>būvspeciālistu</w:t>
      </w:r>
      <w:proofErr w:type="spellEnd"/>
      <w:r w:rsidRPr="009A1823">
        <w:rPr>
          <w:rFonts w:eastAsia="Calibri"/>
        </w:rPr>
        <w:t xml:space="preserve"> un būvdarbu veicēju civiltiesiskās atbildības obligāto apdrošināšanu”. Izpildītājam jānodrošina, ka apdrošināšanas līgums ir spēkā (savlaicīgi, pirms esošās polises termiņa beigām tiek pagarināts) visā būvdarbu izpildes un garantijas laikā.</w:t>
      </w:r>
    </w:p>
    <w:p w14:paraId="60A70882" w14:textId="77777777" w:rsidR="00770250" w:rsidRPr="009A1823" w:rsidRDefault="00770250" w:rsidP="00770250">
      <w:pPr>
        <w:widowControl w:val="0"/>
        <w:ind w:left="432"/>
        <w:jc w:val="both"/>
        <w:outlineLvl w:val="1"/>
        <w:rPr>
          <w:rFonts w:eastAsia="Calibri"/>
        </w:rPr>
      </w:pPr>
    </w:p>
    <w:p w14:paraId="02FE4C21"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bookmarkStart w:id="52" w:name="_Toc252867906"/>
      <w:bookmarkEnd w:id="42"/>
      <w:bookmarkEnd w:id="43"/>
      <w:bookmarkEnd w:id="44"/>
      <w:r w:rsidRPr="009A1823">
        <w:rPr>
          <w:b/>
          <w:bCs/>
          <w:iCs/>
          <w:lang w:val="x-none"/>
        </w:rPr>
        <w:t>LĪGUMSODS</w:t>
      </w:r>
      <w:bookmarkEnd w:id="45"/>
      <w:bookmarkEnd w:id="46"/>
      <w:bookmarkEnd w:id="47"/>
      <w:bookmarkEnd w:id="48"/>
      <w:bookmarkEnd w:id="49"/>
      <w:bookmarkEnd w:id="50"/>
      <w:bookmarkEnd w:id="51"/>
      <w:bookmarkEnd w:id="52"/>
    </w:p>
    <w:p w14:paraId="70BB4CDA" w14:textId="77777777" w:rsidR="00770250" w:rsidRPr="009A1823" w:rsidRDefault="00770250" w:rsidP="0066773F">
      <w:pPr>
        <w:widowControl w:val="0"/>
        <w:numPr>
          <w:ilvl w:val="1"/>
          <w:numId w:val="7"/>
        </w:numPr>
        <w:ind w:left="426" w:hanging="426"/>
        <w:jc w:val="both"/>
      </w:pPr>
      <w:bookmarkStart w:id="53" w:name="_Toc23233719"/>
      <w:bookmarkStart w:id="54" w:name="_Toc99858919"/>
      <w:bookmarkStart w:id="55" w:name="_Toc154971722"/>
      <w:bookmarkStart w:id="56" w:name="_Toc164646947"/>
      <w:bookmarkStart w:id="57" w:name="_Toc251922218"/>
      <w:bookmarkStart w:id="58" w:name="_Toc251923493"/>
      <w:bookmarkStart w:id="59" w:name="_Toc251928434"/>
      <w:bookmarkStart w:id="60" w:name="_Toc252192313"/>
      <w:bookmarkStart w:id="61" w:name="_Toc252867907"/>
      <w:r w:rsidRPr="009A1823">
        <w:t xml:space="preserve">Izpildītājam ir tiesības prasīt līgumsodu, ja Pasūtītājs kavē maksājumus par Uzraudzību, 0.1% apmērā </w:t>
      </w:r>
      <w:r w:rsidRPr="00107425">
        <w:t>no termiņā nesamaksātās summas</w:t>
      </w:r>
      <w:r w:rsidRPr="009A1823">
        <w:t xml:space="preserve"> par katru nokavējuma dienu, bet kopsummā ne vairāk kā 10% no </w:t>
      </w:r>
      <w:r>
        <w:t xml:space="preserve">laikā </w:t>
      </w:r>
      <w:r w:rsidRPr="009A1823">
        <w:t>nesamaksātās summas.</w:t>
      </w:r>
    </w:p>
    <w:p w14:paraId="5C80303F" w14:textId="77777777" w:rsidR="00770250" w:rsidRPr="009A1823" w:rsidRDefault="00770250" w:rsidP="0066773F">
      <w:pPr>
        <w:numPr>
          <w:ilvl w:val="1"/>
          <w:numId w:val="7"/>
        </w:numPr>
        <w:ind w:left="426" w:hanging="426"/>
        <w:jc w:val="both"/>
      </w:pPr>
      <w:r w:rsidRPr="009A1823">
        <w:t xml:space="preserve">Pasūtītājam ir tiesības prasīt līgumsodu 50.00 </w:t>
      </w:r>
      <w:proofErr w:type="spellStart"/>
      <w:r w:rsidRPr="009A1823">
        <w:rPr>
          <w:i/>
        </w:rPr>
        <w:t>euro</w:t>
      </w:r>
      <w:proofErr w:type="spellEnd"/>
      <w:r w:rsidRPr="009A1823">
        <w:t xml:space="preserve"> (piecdesmit </w:t>
      </w:r>
      <w:proofErr w:type="spellStart"/>
      <w:r w:rsidRPr="009A1823">
        <w:rPr>
          <w:i/>
        </w:rPr>
        <w:t>euro</w:t>
      </w:r>
      <w:proofErr w:type="spellEnd"/>
      <w:r w:rsidRPr="009A1823">
        <w:t xml:space="preserve">, 00 </w:t>
      </w:r>
      <w:r w:rsidRPr="009A1823">
        <w:rPr>
          <w:i/>
        </w:rPr>
        <w:t>centi</w:t>
      </w:r>
      <w:r w:rsidRPr="009A1823">
        <w:t>) par katru Projekta vadītāja konstatēto gadījumu, kad Izpildītājs nav veicis Līgumā noteiktās saistības.</w:t>
      </w:r>
    </w:p>
    <w:p w14:paraId="3CC7C4C4" w14:textId="77777777" w:rsidR="00770250" w:rsidRDefault="00770250" w:rsidP="00770250">
      <w:pPr>
        <w:ind w:left="426"/>
        <w:jc w:val="both"/>
      </w:pPr>
    </w:p>
    <w:p w14:paraId="56D471E9"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r w:rsidRPr="009A1823">
        <w:rPr>
          <w:b/>
          <w:bCs/>
          <w:iCs/>
          <w:lang w:val="x-none"/>
        </w:rPr>
        <w:t>LĪGUMA GROZĪŠANA</w:t>
      </w:r>
      <w:bookmarkEnd w:id="53"/>
      <w:bookmarkEnd w:id="54"/>
      <w:bookmarkEnd w:id="55"/>
      <w:bookmarkEnd w:id="56"/>
      <w:bookmarkEnd w:id="57"/>
      <w:bookmarkEnd w:id="58"/>
      <w:bookmarkEnd w:id="59"/>
      <w:bookmarkEnd w:id="60"/>
      <w:bookmarkEnd w:id="61"/>
      <w:r>
        <w:rPr>
          <w:b/>
          <w:bCs/>
          <w:iCs/>
        </w:rPr>
        <w:t xml:space="preserve"> UN IZBEIGŠANA</w:t>
      </w:r>
    </w:p>
    <w:p w14:paraId="2F22E843" w14:textId="77777777" w:rsidR="00770250" w:rsidRDefault="00770250" w:rsidP="0066773F">
      <w:pPr>
        <w:pStyle w:val="CommentText"/>
        <w:numPr>
          <w:ilvl w:val="1"/>
          <w:numId w:val="8"/>
        </w:numPr>
        <w:spacing w:after="160"/>
        <w:jc w:val="both"/>
        <w:rPr>
          <w:sz w:val="24"/>
          <w:szCs w:val="24"/>
        </w:rPr>
      </w:pPr>
      <w:bookmarkStart w:id="62" w:name="_Toc23233720"/>
      <w:bookmarkStart w:id="63" w:name="_Toc99858920"/>
      <w:bookmarkStart w:id="64" w:name="_Toc154971723"/>
      <w:bookmarkStart w:id="65" w:name="_Toc164646948"/>
      <w:bookmarkStart w:id="66" w:name="_Toc251922219"/>
      <w:bookmarkStart w:id="67" w:name="_Toc251923494"/>
      <w:bookmarkStart w:id="68" w:name="_Toc251928435"/>
      <w:bookmarkStart w:id="69" w:name="_Toc252192314"/>
      <w:bookmarkStart w:id="70" w:name="_Toc252867908"/>
      <w:r w:rsidRPr="00C64CF7">
        <w:rPr>
          <w:sz w:val="24"/>
          <w:szCs w:val="24"/>
        </w:rPr>
        <w:t xml:space="preserve">Līgumu var papildināt, grozīt vai izbeigt, </w:t>
      </w:r>
      <w:r>
        <w:rPr>
          <w:sz w:val="24"/>
          <w:szCs w:val="24"/>
        </w:rPr>
        <w:t>Pusēm</w:t>
      </w:r>
      <w:r w:rsidRPr="00C64CF7">
        <w:rPr>
          <w:sz w:val="24"/>
          <w:szCs w:val="24"/>
        </w:rPr>
        <w:t xml:space="preserve"> savstarpēji vienojoties. Jebkuras Līguma izmaiņas vai papildinājumi tiek noformēti rakstveidā un kļūst par Līguma neatņemamām sastāvdaļām.</w:t>
      </w:r>
    </w:p>
    <w:p w14:paraId="69352C67" w14:textId="77777777" w:rsidR="00770250" w:rsidRDefault="00770250" w:rsidP="0066773F">
      <w:pPr>
        <w:pStyle w:val="CommentText"/>
        <w:numPr>
          <w:ilvl w:val="1"/>
          <w:numId w:val="8"/>
        </w:numPr>
        <w:spacing w:after="160"/>
        <w:jc w:val="both"/>
        <w:rPr>
          <w:sz w:val="24"/>
          <w:szCs w:val="24"/>
        </w:rPr>
      </w:pPr>
      <w:r w:rsidRPr="00C64CF7">
        <w:rPr>
          <w:sz w:val="24"/>
          <w:szCs w:val="24"/>
        </w:rPr>
        <w:t>Lemjot par Līguma grozījumu veikšanu, jāievēro Publisko iepirkumu likuma 61. panta noteikumi.</w:t>
      </w:r>
    </w:p>
    <w:p w14:paraId="37F551FF" w14:textId="77777777" w:rsidR="00770250" w:rsidRDefault="00770250" w:rsidP="0066773F">
      <w:pPr>
        <w:pStyle w:val="CommentText"/>
        <w:numPr>
          <w:ilvl w:val="1"/>
          <w:numId w:val="8"/>
        </w:numPr>
        <w:ind w:left="431" w:hanging="431"/>
        <w:jc w:val="both"/>
        <w:rPr>
          <w:sz w:val="24"/>
          <w:szCs w:val="24"/>
        </w:rPr>
      </w:pPr>
      <w:r w:rsidRPr="00C64CF7">
        <w:rPr>
          <w:sz w:val="24"/>
          <w:szCs w:val="24"/>
        </w:rPr>
        <w:t xml:space="preserve">Pasūtītājam ir tiesības vienpusēji atkāpties no Līguma un neapmaksāt Līguma 2.1. apakšpunktā noteikto </w:t>
      </w:r>
      <w:r w:rsidRPr="00553B33">
        <w:rPr>
          <w:sz w:val="24"/>
          <w:szCs w:val="24"/>
        </w:rPr>
        <w:t>Līgum</w:t>
      </w:r>
      <w:r>
        <w:rPr>
          <w:sz w:val="24"/>
          <w:szCs w:val="24"/>
        </w:rPr>
        <w:t>a kopējo summu</w:t>
      </w:r>
      <w:r w:rsidRPr="00553B33">
        <w:rPr>
          <w:sz w:val="24"/>
          <w:szCs w:val="24"/>
        </w:rPr>
        <w:t xml:space="preserve"> un </w:t>
      </w:r>
      <w:r>
        <w:rPr>
          <w:sz w:val="24"/>
          <w:szCs w:val="24"/>
        </w:rPr>
        <w:t xml:space="preserve">ar to saistīto </w:t>
      </w:r>
      <w:r w:rsidRPr="00E832A6">
        <w:rPr>
          <w:sz w:val="24"/>
          <w:szCs w:val="24"/>
        </w:rPr>
        <w:t>pievienotās vērtības nodokli</w:t>
      </w:r>
      <w:r w:rsidRPr="00C64CF7">
        <w:rPr>
          <w:sz w:val="24"/>
          <w:szCs w:val="24"/>
        </w:rPr>
        <w:t>, par to brīdinot Izpildītāju 5 (piecas) darba dienas iepriekš, ja Pasūtītājs konstatē, ka Izpildītājs veic Pakalpojumu neatbilstoši Tehniskajai specifikācijai</w:t>
      </w:r>
      <w:r>
        <w:rPr>
          <w:sz w:val="24"/>
          <w:szCs w:val="24"/>
        </w:rPr>
        <w:t xml:space="preserve"> (Līguma 1.pielikums)</w:t>
      </w:r>
      <w:r w:rsidRPr="00C64CF7">
        <w:rPr>
          <w:sz w:val="24"/>
          <w:szCs w:val="24"/>
        </w:rPr>
        <w:t xml:space="preserve">, </w:t>
      </w:r>
      <w:r w:rsidRPr="0081397E">
        <w:rPr>
          <w:sz w:val="24"/>
          <w:szCs w:val="24"/>
        </w:rPr>
        <w:t>Tehnisk</w:t>
      </w:r>
      <w:r>
        <w:rPr>
          <w:sz w:val="24"/>
          <w:szCs w:val="24"/>
        </w:rPr>
        <w:t>ajam</w:t>
      </w:r>
      <w:r w:rsidRPr="0081397E">
        <w:rPr>
          <w:sz w:val="24"/>
          <w:szCs w:val="24"/>
        </w:rPr>
        <w:t xml:space="preserve"> piedāvājum</w:t>
      </w:r>
      <w:r>
        <w:rPr>
          <w:sz w:val="24"/>
          <w:szCs w:val="24"/>
        </w:rPr>
        <w:t>am</w:t>
      </w:r>
      <w:r w:rsidRPr="0081397E">
        <w:rPr>
          <w:sz w:val="24"/>
          <w:szCs w:val="24"/>
        </w:rPr>
        <w:t xml:space="preserve"> Iepirkumam (Līguma 2.pielikums)</w:t>
      </w:r>
      <w:r w:rsidRPr="00C64CF7">
        <w:rPr>
          <w:sz w:val="24"/>
          <w:szCs w:val="24"/>
        </w:rPr>
        <w:t xml:space="preserve">, Līguma nosacījumiem vai normatīvajiem aktiem un Izpildītājs pēc Pasūtītāja rakstiskas pretenzijas saņemšanas norādītajā termiņā, kas nav ilgāks par 10 (desmit) darba dienām, nav novērsis pretenzijā minētos trūkumus. Šajā gadījumā Izpildītājam 5 (piecu) darba dienu laikā jāsamaksā Pasūtītājam vienreizējs līgumsods 5 % (pieci procenti) apmērā no Līguma kopējās summas, kas sastāda _______________ </w:t>
      </w:r>
      <w:proofErr w:type="spellStart"/>
      <w:r w:rsidRPr="00C64CF7">
        <w:rPr>
          <w:sz w:val="24"/>
          <w:szCs w:val="24"/>
        </w:rPr>
        <w:t>euro</w:t>
      </w:r>
      <w:proofErr w:type="spellEnd"/>
      <w:r w:rsidRPr="00C64CF7">
        <w:rPr>
          <w:sz w:val="24"/>
          <w:szCs w:val="24"/>
        </w:rPr>
        <w:t xml:space="preserve"> (_____________), tai skaitā, pievienotās vērtības nodoklis 21 % (divdesmit viens procents) ____________ </w:t>
      </w:r>
      <w:proofErr w:type="spellStart"/>
      <w:r w:rsidRPr="00C64CF7">
        <w:rPr>
          <w:sz w:val="24"/>
          <w:szCs w:val="24"/>
        </w:rPr>
        <w:t>euro</w:t>
      </w:r>
      <w:proofErr w:type="spellEnd"/>
      <w:r w:rsidRPr="00C64CF7">
        <w:rPr>
          <w:sz w:val="24"/>
          <w:szCs w:val="24"/>
        </w:rPr>
        <w:t xml:space="preserve"> (_________________ </w:t>
      </w:r>
      <w:proofErr w:type="spellStart"/>
      <w:r w:rsidRPr="00C64CF7">
        <w:rPr>
          <w:sz w:val="24"/>
          <w:szCs w:val="24"/>
        </w:rPr>
        <w:t>euro</w:t>
      </w:r>
      <w:proofErr w:type="spellEnd"/>
      <w:r w:rsidRPr="00C64CF7">
        <w:rPr>
          <w:sz w:val="24"/>
          <w:szCs w:val="24"/>
        </w:rPr>
        <w:t>), Izpildītājs atlīdzina visus tādējādi Pasūtītājam nodarītos zaudējumus</w:t>
      </w:r>
      <w:proofErr w:type="gramStart"/>
      <w:r w:rsidRPr="00C64CF7">
        <w:rPr>
          <w:sz w:val="24"/>
          <w:szCs w:val="24"/>
        </w:rPr>
        <w:t xml:space="preserve"> un</w:t>
      </w:r>
      <w:proofErr w:type="gramEnd"/>
      <w:r w:rsidRPr="00C64CF7">
        <w:rPr>
          <w:sz w:val="24"/>
          <w:szCs w:val="24"/>
        </w:rPr>
        <w:t xml:space="preserve"> Pasūtītājs neatlīdzina Izpildītājam tādējādi radušos zaudējumus.</w:t>
      </w:r>
    </w:p>
    <w:p w14:paraId="595770A9" w14:textId="77777777" w:rsidR="00770250" w:rsidRPr="00C64CF7" w:rsidRDefault="00770250" w:rsidP="0066773F">
      <w:pPr>
        <w:pStyle w:val="CommentText"/>
        <w:numPr>
          <w:ilvl w:val="1"/>
          <w:numId w:val="8"/>
        </w:numPr>
        <w:ind w:left="431" w:hanging="431"/>
        <w:jc w:val="both"/>
        <w:rPr>
          <w:sz w:val="24"/>
          <w:szCs w:val="24"/>
        </w:rPr>
      </w:pPr>
      <w:r w:rsidRPr="00C64CF7">
        <w:rPr>
          <w:sz w:val="24"/>
          <w:szCs w:val="24"/>
        </w:rPr>
        <w:t>Ja Līgums tiek izbeigts pirms Līguma 3.1. apakšpunktā noteiktā termiņa, Izpildītājam 14 (četrpadsmit) dienu laikā jāiesniedz visa Uzraudzības dokumentācija saskaņā ar Tehnisko specifikāciju (</w:t>
      </w:r>
      <w:r>
        <w:rPr>
          <w:sz w:val="24"/>
          <w:szCs w:val="24"/>
        </w:rPr>
        <w:t xml:space="preserve">Līguma </w:t>
      </w:r>
      <w:r w:rsidRPr="00C64CF7">
        <w:rPr>
          <w:sz w:val="24"/>
          <w:szCs w:val="24"/>
        </w:rPr>
        <w:t>1.pielikums) un normatīvajiem aktiem.</w:t>
      </w:r>
    </w:p>
    <w:bookmarkEnd w:id="62"/>
    <w:bookmarkEnd w:id="63"/>
    <w:bookmarkEnd w:id="64"/>
    <w:bookmarkEnd w:id="65"/>
    <w:bookmarkEnd w:id="66"/>
    <w:bookmarkEnd w:id="67"/>
    <w:bookmarkEnd w:id="68"/>
    <w:bookmarkEnd w:id="69"/>
    <w:bookmarkEnd w:id="70"/>
    <w:p w14:paraId="0A89F91C" w14:textId="77777777" w:rsidR="00770250" w:rsidRPr="009A1823" w:rsidRDefault="00770250" w:rsidP="00770250">
      <w:pPr>
        <w:ind w:left="432"/>
        <w:jc w:val="both"/>
        <w:rPr>
          <w:rFonts w:eastAsia="Calibri"/>
        </w:rPr>
      </w:pPr>
    </w:p>
    <w:p w14:paraId="6A26685B"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bookmarkStart w:id="71" w:name="_Toc23233721"/>
      <w:bookmarkStart w:id="72" w:name="_Toc99858921"/>
      <w:bookmarkStart w:id="73" w:name="_Toc154971724"/>
      <w:bookmarkStart w:id="74" w:name="_Toc164646949"/>
      <w:bookmarkStart w:id="75" w:name="_Toc251922220"/>
      <w:bookmarkStart w:id="76" w:name="_Toc251923495"/>
      <w:bookmarkStart w:id="77" w:name="_Toc251928436"/>
      <w:bookmarkStart w:id="78" w:name="_Toc252192315"/>
      <w:bookmarkStart w:id="79" w:name="_Toc252867909"/>
      <w:r w:rsidRPr="009A1823">
        <w:rPr>
          <w:b/>
          <w:bCs/>
          <w:iCs/>
          <w:lang w:val="x-none"/>
        </w:rPr>
        <w:t>NEPĀRVARAMA VARA</w:t>
      </w:r>
      <w:bookmarkEnd w:id="71"/>
      <w:bookmarkEnd w:id="72"/>
      <w:bookmarkEnd w:id="73"/>
      <w:bookmarkEnd w:id="74"/>
      <w:bookmarkEnd w:id="75"/>
      <w:bookmarkEnd w:id="76"/>
      <w:bookmarkEnd w:id="77"/>
      <w:bookmarkEnd w:id="78"/>
      <w:bookmarkEnd w:id="79"/>
    </w:p>
    <w:p w14:paraId="5E7E6C4F" w14:textId="77777777" w:rsidR="00770250" w:rsidRPr="009A1823" w:rsidRDefault="00770250" w:rsidP="0066773F">
      <w:pPr>
        <w:numPr>
          <w:ilvl w:val="1"/>
          <w:numId w:val="7"/>
        </w:numPr>
        <w:tabs>
          <w:tab w:val="left" w:pos="567"/>
        </w:tabs>
        <w:jc w:val="both"/>
      </w:pPr>
      <w:bookmarkStart w:id="80" w:name="_Toc23233722"/>
      <w:bookmarkStart w:id="81" w:name="_Toc99858922"/>
      <w:bookmarkStart w:id="82" w:name="_Toc154971725"/>
      <w:bookmarkStart w:id="83" w:name="_Toc164646950"/>
      <w:bookmarkStart w:id="84" w:name="_Toc251922221"/>
      <w:bookmarkStart w:id="85" w:name="_Toc251923496"/>
      <w:bookmarkStart w:id="86" w:name="_Toc251928437"/>
      <w:bookmarkStart w:id="87" w:name="_Toc252192316"/>
      <w:bookmarkStart w:id="88" w:name="_Toc252867910"/>
      <w:r w:rsidRPr="009A1823">
        <w:rPr>
          <w:bCs/>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330DF934" w14:textId="77777777" w:rsidR="00770250" w:rsidRPr="009A1823" w:rsidRDefault="00770250" w:rsidP="0066773F">
      <w:pPr>
        <w:numPr>
          <w:ilvl w:val="1"/>
          <w:numId w:val="7"/>
        </w:numPr>
        <w:tabs>
          <w:tab w:val="left" w:pos="567"/>
        </w:tabs>
        <w:jc w:val="both"/>
      </w:pPr>
      <w:r w:rsidRPr="009A1823">
        <w:rPr>
          <w:bCs/>
        </w:rPr>
        <w:t xml:space="preserve">Puse,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w:t>
      </w:r>
      <w:r w:rsidRPr="009A1823">
        <w:rPr>
          <w:bCs/>
        </w:rPr>
        <w:lastRenderedPageBreak/>
        <w:t>apstiprinājumu un to raksturojumu. Nesavlaicīga paziņojuma gadījumā Puse netiek atbrīvota no Līguma saistību izpildes.</w:t>
      </w:r>
    </w:p>
    <w:p w14:paraId="3A1E05F3" w14:textId="77777777" w:rsidR="00770250" w:rsidRPr="009A1823" w:rsidRDefault="00770250" w:rsidP="0066773F">
      <w:pPr>
        <w:numPr>
          <w:ilvl w:val="1"/>
          <w:numId w:val="7"/>
        </w:numPr>
        <w:tabs>
          <w:tab w:val="left" w:pos="567"/>
        </w:tabs>
        <w:jc w:val="both"/>
        <w:rPr>
          <w:bCs/>
        </w:rPr>
      </w:pPr>
      <w:r w:rsidRPr="009A1823">
        <w:rPr>
          <w:bCs/>
        </w:rPr>
        <w:t>Nepārvaramas varas vai ārkārtēja rakstura apstākļu iestāšanās gadījumā Līguma darbības termiņš tiek pārcelts atbilstoši šādu apstākļu darbības laikam vai arī Puses vienojas par Līguma izbeigšanu.</w:t>
      </w:r>
    </w:p>
    <w:p w14:paraId="2CD70EC0" w14:textId="77777777" w:rsidR="00770250" w:rsidRPr="009A1823" w:rsidRDefault="00770250" w:rsidP="00770250">
      <w:pPr>
        <w:tabs>
          <w:tab w:val="left" w:pos="567"/>
        </w:tabs>
        <w:ind w:left="432"/>
        <w:jc w:val="both"/>
        <w:rPr>
          <w:bCs/>
        </w:rPr>
      </w:pPr>
    </w:p>
    <w:p w14:paraId="515D9C90"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r w:rsidRPr="009A1823">
        <w:rPr>
          <w:b/>
          <w:bCs/>
          <w:iCs/>
          <w:lang w:val="x-none"/>
        </w:rPr>
        <w:t>STRĪDU RISINĀŠANA</w:t>
      </w:r>
      <w:bookmarkEnd w:id="80"/>
      <w:bookmarkEnd w:id="81"/>
      <w:bookmarkEnd w:id="82"/>
      <w:bookmarkEnd w:id="83"/>
      <w:bookmarkEnd w:id="84"/>
      <w:bookmarkEnd w:id="85"/>
      <w:bookmarkEnd w:id="86"/>
      <w:bookmarkEnd w:id="87"/>
      <w:bookmarkEnd w:id="88"/>
    </w:p>
    <w:p w14:paraId="0F4C1EBA" w14:textId="77777777" w:rsidR="00770250" w:rsidRPr="009A1823" w:rsidRDefault="00770250" w:rsidP="00770250">
      <w:pPr>
        <w:widowControl w:val="0"/>
        <w:ind w:left="426"/>
        <w:jc w:val="both"/>
        <w:outlineLvl w:val="1"/>
      </w:pPr>
      <w:bookmarkStart w:id="89" w:name="_Toc23233723"/>
      <w:bookmarkStart w:id="90" w:name="_Toc99858923"/>
      <w:bookmarkStart w:id="91" w:name="_Toc154971726"/>
      <w:bookmarkStart w:id="92" w:name="_Toc164646951"/>
      <w:bookmarkStart w:id="93" w:name="_Toc251922222"/>
      <w:bookmarkStart w:id="94" w:name="_Toc251923497"/>
      <w:bookmarkStart w:id="95" w:name="_Toc251928438"/>
      <w:bookmarkStart w:id="96" w:name="_Toc252192317"/>
      <w:bookmarkStart w:id="97" w:name="_Toc252867911"/>
      <w:r w:rsidRPr="009A1823">
        <w:t>Jebkuras nesaskaņas, domstarpības vai strīdi tiks risināti savstarpēju sarunu ceļā, kas tiks attiecīgi protokolētas. Gadījumā, ja Puses 10 (desmit) dienu laikā nespēs vienoties, strīds risināms Latvijas Republikas tiesā.</w:t>
      </w:r>
    </w:p>
    <w:p w14:paraId="764373F3" w14:textId="77777777" w:rsidR="00770250" w:rsidRPr="009A1823" w:rsidRDefault="00770250" w:rsidP="00770250">
      <w:pPr>
        <w:widowControl w:val="0"/>
        <w:ind w:left="426"/>
        <w:jc w:val="both"/>
        <w:outlineLvl w:val="1"/>
      </w:pPr>
    </w:p>
    <w:p w14:paraId="14C41BD4" w14:textId="77777777" w:rsidR="00770250" w:rsidRPr="009A1823" w:rsidRDefault="00770250" w:rsidP="0066773F">
      <w:pPr>
        <w:widowControl w:val="0"/>
        <w:numPr>
          <w:ilvl w:val="0"/>
          <w:numId w:val="8"/>
        </w:numPr>
        <w:tabs>
          <w:tab w:val="left" w:pos="284"/>
          <w:tab w:val="left" w:pos="426"/>
        </w:tabs>
        <w:jc w:val="center"/>
        <w:outlineLvl w:val="1"/>
        <w:rPr>
          <w:b/>
          <w:bCs/>
          <w:iCs/>
          <w:lang w:val="x-none"/>
        </w:rPr>
      </w:pPr>
      <w:r w:rsidRPr="009A1823">
        <w:rPr>
          <w:b/>
          <w:bCs/>
          <w:iCs/>
          <w:lang w:val="x-none"/>
        </w:rPr>
        <w:t>PAPILDUS NOTEIKUMI</w:t>
      </w:r>
      <w:bookmarkEnd w:id="89"/>
      <w:bookmarkEnd w:id="90"/>
      <w:bookmarkEnd w:id="91"/>
      <w:bookmarkEnd w:id="92"/>
      <w:bookmarkEnd w:id="93"/>
      <w:bookmarkEnd w:id="94"/>
      <w:bookmarkEnd w:id="95"/>
      <w:bookmarkEnd w:id="96"/>
      <w:bookmarkEnd w:id="97"/>
    </w:p>
    <w:p w14:paraId="426C52E1" w14:textId="77777777" w:rsidR="00770250" w:rsidRPr="009A1823" w:rsidRDefault="00770250" w:rsidP="0066773F">
      <w:pPr>
        <w:numPr>
          <w:ilvl w:val="1"/>
          <w:numId w:val="7"/>
        </w:numPr>
        <w:ind w:left="567" w:hanging="567"/>
        <w:jc w:val="both"/>
      </w:pPr>
      <w:r w:rsidRPr="009A1823">
        <w:t>Līgums stājas spēkā pēc abu Pušu parakstīšanas un ir spēkā līdz pilnīgai saistību izpildei.</w:t>
      </w:r>
    </w:p>
    <w:p w14:paraId="50B46AC9" w14:textId="77777777" w:rsidR="00770250" w:rsidRDefault="00770250" w:rsidP="0066773F">
      <w:pPr>
        <w:numPr>
          <w:ilvl w:val="1"/>
          <w:numId w:val="7"/>
        </w:numPr>
        <w:jc w:val="both"/>
      </w:pPr>
      <w:r w:rsidRPr="00D55960">
        <w:t xml:space="preserve">Līguma izpildi Pasūtītāja vārdā organizē un kontrolē </w:t>
      </w:r>
      <w:r>
        <w:t xml:space="preserve">Jelgavas pilsētas pašvaldības administrācijas </w:t>
      </w:r>
      <w:r w:rsidRPr="00D55960">
        <w:t>Attīstības un</w:t>
      </w:r>
      <w:r w:rsidRPr="00F5421D">
        <w:t xml:space="preserve"> pilsētplānošanas pārvaldes </w:t>
      </w:r>
      <w:r>
        <w:t>_______________ (</w:t>
      </w:r>
      <w:r w:rsidRPr="00C91DDE">
        <w:rPr>
          <w:i/>
        </w:rPr>
        <w:t>ieņemamais amats, vārds, uzvārds</w:t>
      </w:r>
      <w:r>
        <w:t>), tālrunis: ___________,</w:t>
      </w:r>
      <w:r w:rsidRPr="00744911">
        <w:t xml:space="preserve"> </w:t>
      </w:r>
      <w:r>
        <w:t>mobilais tālrunis: ______________, e-pasts: _____________</w:t>
      </w:r>
      <w:proofErr w:type="gramStart"/>
      <w:r>
        <w:t xml:space="preserve"> .</w:t>
      </w:r>
      <w:proofErr w:type="gramEnd"/>
    </w:p>
    <w:p w14:paraId="3471942F" w14:textId="77777777" w:rsidR="00770250" w:rsidRPr="00722E89" w:rsidRDefault="00770250" w:rsidP="0066773F">
      <w:pPr>
        <w:numPr>
          <w:ilvl w:val="1"/>
          <w:numId w:val="7"/>
        </w:numPr>
        <w:jc w:val="both"/>
      </w:pPr>
      <w:r w:rsidRPr="00722E89">
        <w:t>Izpildītājs par pilnvaroto pārstāvi Līguma izpildes laikā nozīmē ________________ (</w:t>
      </w:r>
      <w:r w:rsidRPr="00722E89">
        <w:rPr>
          <w:i/>
        </w:rPr>
        <w:t>ieņemamais amats, vārds, uzvārds</w:t>
      </w:r>
      <w:r w:rsidRPr="00722E89">
        <w:t>), tālrunis: __________, mobilais tālrunis: _________, e-pasts: ______________.</w:t>
      </w:r>
    </w:p>
    <w:p w14:paraId="044EAFE3" w14:textId="77777777" w:rsidR="00770250" w:rsidRDefault="00770250" w:rsidP="0066773F">
      <w:pPr>
        <w:numPr>
          <w:ilvl w:val="1"/>
          <w:numId w:val="7"/>
        </w:numPr>
        <w:jc w:val="both"/>
      </w:pPr>
      <w:r w:rsidRPr="00F038BF">
        <w:t>Izpildītājam ir pienākums brīdināt Pasūtītāju par gaidāmo reorganizāciju vai likvidāciju, kā arī nekavējoties informēt par izmaiņām rekvizītos, statusā, un, ja tiek ierosināta lieta par atzīšanu par maksātnespējīgu. Pasūtītājam ir pienākums nekavējoties informēt Izpildītāju par izmaiņām rekvizītos un pilnvarotās personas maiņu.</w:t>
      </w:r>
    </w:p>
    <w:p w14:paraId="59BE3EA7" w14:textId="77777777" w:rsidR="00770250" w:rsidRDefault="00770250" w:rsidP="0066773F">
      <w:pPr>
        <w:numPr>
          <w:ilvl w:val="1"/>
          <w:numId w:val="7"/>
        </w:numPr>
        <w:jc w:val="both"/>
      </w:pPr>
      <w:r w:rsidRPr="00F038BF">
        <w:t>Šis Līgums ir saistošs Pusēm, kā arī to tiesību un saistību pārņēmējiem.</w:t>
      </w:r>
    </w:p>
    <w:p w14:paraId="7276666E" w14:textId="77777777" w:rsidR="00770250" w:rsidRDefault="00770250" w:rsidP="0066773F">
      <w:pPr>
        <w:numPr>
          <w:ilvl w:val="1"/>
          <w:numId w:val="7"/>
        </w:numPr>
        <w:jc w:val="both"/>
      </w:pPr>
      <w:r w:rsidRPr="00F038BF">
        <w:t>Izpildītājs ir informēts, ka Pasūtītājs ir i</w:t>
      </w:r>
      <w:r>
        <w:t>eviesis un darbojas saskaņā ar K</w:t>
      </w:r>
      <w:r w:rsidRPr="00F038BF">
        <w:t xml:space="preserve">valitātes pārvaldības sistēmas ISO standarta 9001, Vides pārvaldības sistēmas ISO standarta 14001 nosacījumiem, un </w:t>
      </w:r>
      <w:proofErr w:type="spellStart"/>
      <w:r w:rsidRPr="00F038BF">
        <w:t>Energopārvaldības</w:t>
      </w:r>
      <w:proofErr w:type="spellEnd"/>
      <w:r w:rsidRPr="00F038BF">
        <w:t xml:space="preserve"> sistēmas ISO 50001-2012 nosacījumiem nodrošinot kvalitatīvus pakalpojumus, sekmējot dabas resursu ilgtspējīgu izmantošanu, veicinot videi draudzīgu un modernu tehnoloģiju izmantošanu.</w:t>
      </w:r>
    </w:p>
    <w:p w14:paraId="43447B07" w14:textId="77777777" w:rsidR="00770250" w:rsidRDefault="00770250" w:rsidP="0066773F">
      <w:pPr>
        <w:numPr>
          <w:ilvl w:val="1"/>
          <w:numId w:val="7"/>
        </w:numPr>
        <w:jc w:val="both"/>
      </w:pPr>
      <w:r w:rsidRPr="00F038BF">
        <w:t>Līgums sastādīts divos eksemplāros latviešu valodā, kuriem ir vienāds juridisks spēks, pa vienam Līguma eksemplāram uz ____ lapām katrai Pusei.</w:t>
      </w:r>
    </w:p>
    <w:p w14:paraId="35309921" w14:textId="77777777" w:rsidR="00770250" w:rsidRPr="00665849" w:rsidRDefault="00770250" w:rsidP="0066773F">
      <w:pPr>
        <w:numPr>
          <w:ilvl w:val="1"/>
          <w:numId w:val="7"/>
        </w:numPr>
        <w:jc w:val="both"/>
      </w:pPr>
      <w:r w:rsidRPr="00665849">
        <w:t>Līgumam ir 3 (trīs) pielikumi, kas ir Līguma neatņemama sastāvdaļa (pielikuma lapu skaits nav iekļauts Līguma 1</w:t>
      </w:r>
      <w:r>
        <w:t>0</w:t>
      </w:r>
      <w:r w:rsidRPr="00665849">
        <w:t>.8.apakšpunktā norādītajā lapu skaitā):</w:t>
      </w:r>
    </w:p>
    <w:p w14:paraId="246F5BCF" w14:textId="77777777" w:rsidR="00770250" w:rsidRPr="00665849" w:rsidRDefault="00770250" w:rsidP="00770250">
      <w:pPr>
        <w:ind w:left="567"/>
        <w:jc w:val="both"/>
      </w:pPr>
      <w:r w:rsidRPr="00665849">
        <w:t>1. pielikums “Tehniskā specifikācija” kopija uz _____ lapām;</w:t>
      </w:r>
    </w:p>
    <w:p w14:paraId="5F21DF5A" w14:textId="77777777" w:rsidR="00770250" w:rsidRPr="00665849" w:rsidRDefault="00770250" w:rsidP="00770250">
      <w:pPr>
        <w:ind w:left="567"/>
      </w:pPr>
      <w:r>
        <w:t>2. pielikums “Tehniskais piedāvājums</w:t>
      </w:r>
      <w:r w:rsidRPr="00665849">
        <w:t>” kopija uz _____ lapām;</w:t>
      </w:r>
    </w:p>
    <w:p w14:paraId="318260A7" w14:textId="77777777" w:rsidR="00770250" w:rsidRPr="009A1823" w:rsidRDefault="00770250" w:rsidP="00770250">
      <w:pPr>
        <w:ind w:left="567"/>
        <w:jc w:val="both"/>
      </w:pPr>
      <w:r w:rsidRPr="00665849">
        <w:t>3. pielikums “Būvprojekt</w:t>
      </w:r>
      <w:r>
        <w:t>s</w:t>
      </w:r>
      <w:r w:rsidRPr="00665849">
        <w:t>” kopija (izsniegta Izpildītājam atsevišķā sējumā).</w:t>
      </w:r>
    </w:p>
    <w:p w14:paraId="71C2C227" w14:textId="77777777" w:rsidR="00770250" w:rsidRPr="009A1823" w:rsidRDefault="00770250" w:rsidP="00770250">
      <w:pPr>
        <w:ind w:left="567"/>
        <w:jc w:val="both"/>
      </w:pPr>
    </w:p>
    <w:p w14:paraId="579F4A0D" w14:textId="77777777" w:rsidR="00770250" w:rsidRPr="009A1823" w:rsidRDefault="00770250" w:rsidP="0066773F">
      <w:pPr>
        <w:widowControl w:val="0"/>
        <w:numPr>
          <w:ilvl w:val="0"/>
          <w:numId w:val="8"/>
        </w:numPr>
        <w:tabs>
          <w:tab w:val="left" w:pos="284"/>
          <w:tab w:val="left" w:pos="426"/>
        </w:tabs>
        <w:spacing w:after="200" w:line="276" w:lineRule="auto"/>
        <w:jc w:val="center"/>
        <w:outlineLvl w:val="1"/>
        <w:rPr>
          <w:b/>
          <w:bCs/>
          <w:iCs/>
          <w:lang w:val="x-none"/>
        </w:rPr>
      </w:pPr>
      <w:r w:rsidRPr="009A1823">
        <w:rPr>
          <w:b/>
          <w:bCs/>
          <w:iCs/>
          <w:lang w:val="x-none"/>
        </w:rPr>
        <w:t>PUŠU REKVIZĪTI:</w:t>
      </w:r>
    </w:p>
    <w:tbl>
      <w:tblPr>
        <w:tblW w:w="9090" w:type="dxa"/>
        <w:tblInd w:w="108" w:type="dxa"/>
        <w:tblLayout w:type="fixed"/>
        <w:tblLook w:val="0000" w:firstRow="0" w:lastRow="0" w:firstColumn="0" w:lastColumn="0" w:noHBand="0" w:noVBand="0"/>
      </w:tblPr>
      <w:tblGrid>
        <w:gridCol w:w="2127"/>
        <w:gridCol w:w="3260"/>
        <w:gridCol w:w="3703"/>
      </w:tblGrid>
      <w:tr w:rsidR="00770250" w:rsidRPr="009A1823" w14:paraId="472D654C" w14:textId="77777777" w:rsidTr="001E080C">
        <w:tc>
          <w:tcPr>
            <w:tcW w:w="2127" w:type="dxa"/>
            <w:tcBorders>
              <w:bottom w:val="single" w:sz="4" w:space="0" w:color="auto"/>
            </w:tcBorders>
          </w:tcPr>
          <w:p w14:paraId="14E8C68B" w14:textId="77777777" w:rsidR="00770250" w:rsidRPr="009A1823" w:rsidRDefault="00770250" w:rsidP="001E080C">
            <w:pPr>
              <w:jc w:val="both"/>
            </w:pPr>
          </w:p>
        </w:tc>
        <w:tc>
          <w:tcPr>
            <w:tcW w:w="3260" w:type="dxa"/>
            <w:tcBorders>
              <w:bottom w:val="single" w:sz="4" w:space="0" w:color="auto"/>
            </w:tcBorders>
          </w:tcPr>
          <w:p w14:paraId="4115729A" w14:textId="77777777" w:rsidR="00770250" w:rsidRPr="009A1823" w:rsidRDefault="00770250" w:rsidP="001E080C">
            <w:pPr>
              <w:jc w:val="both"/>
            </w:pPr>
            <w:r w:rsidRPr="009A1823">
              <w:t>Pasūtītājs</w:t>
            </w:r>
          </w:p>
        </w:tc>
        <w:tc>
          <w:tcPr>
            <w:tcW w:w="3703" w:type="dxa"/>
            <w:tcBorders>
              <w:bottom w:val="single" w:sz="4" w:space="0" w:color="auto"/>
            </w:tcBorders>
          </w:tcPr>
          <w:p w14:paraId="6EDA48F2" w14:textId="77777777" w:rsidR="00770250" w:rsidRPr="003C7DB9" w:rsidRDefault="00770250" w:rsidP="001E080C">
            <w:pPr>
              <w:jc w:val="both"/>
            </w:pPr>
            <w:r w:rsidRPr="003C7DB9">
              <w:t>Izpildītājs</w:t>
            </w:r>
          </w:p>
        </w:tc>
      </w:tr>
      <w:tr w:rsidR="00770250" w:rsidRPr="009A1823" w14:paraId="0A7D169D" w14:textId="77777777" w:rsidTr="001E080C">
        <w:tc>
          <w:tcPr>
            <w:tcW w:w="2127" w:type="dxa"/>
            <w:tcBorders>
              <w:top w:val="single" w:sz="4" w:space="0" w:color="auto"/>
              <w:left w:val="single" w:sz="4" w:space="0" w:color="auto"/>
              <w:bottom w:val="single" w:sz="4" w:space="0" w:color="auto"/>
              <w:right w:val="single" w:sz="4" w:space="0" w:color="auto"/>
            </w:tcBorders>
          </w:tcPr>
          <w:p w14:paraId="3393F857" w14:textId="77777777" w:rsidR="00770250" w:rsidRPr="009A1823" w:rsidRDefault="00770250" w:rsidP="001E080C">
            <w:pPr>
              <w:jc w:val="both"/>
            </w:pPr>
          </w:p>
        </w:tc>
        <w:tc>
          <w:tcPr>
            <w:tcW w:w="3260" w:type="dxa"/>
            <w:tcBorders>
              <w:top w:val="single" w:sz="4" w:space="0" w:color="auto"/>
              <w:left w:val="single" w:sz="4" w:space="0" w:color="auto"/>
              <w:bottom w:val="single" w:sz="4" w:space="0" w:color="auto"/>
              <w:right w:val="single" w:sz="4" w:space="0" w:color="auto"/>
            </w:tcBorders>
          </w:tcPr>
          <w:p w14:paraId="4EAAF261" w14:textId="77777777" w:rsidR="00770250" w:rsidRPr="009A1823" w:rsidRDefault="00770250" w:rsidP="001E080C">
            <w:pPr>
              <w:rPr>
                <w:b/>
              </w:rPr>
            </w:pPr>
            <w:r w:rsidRPr="009A1823">
              <w:rPr>
                <w:b/>
              </w:rPr>
              <w:t xml:space="preserve">Jelgavas pilsētas dome </w:t>
            </w:r>
          </w:p>
        </w:tc>
        <w:tc>
          <w:tcPr>
            <w:tcW w:w="3703" w:type="dxa"/>
            <w:tcBorders>
              <w:top w:val="single" w:sz="4" w:space="0" w:color="auto"/>
              <w:left w:val="single" w:sz="4" w:space="0" w:color="auto"/>
              <w:bottom w:val="single" w:sz="4" w:space="0" w:color="auto"/>
              <w:right w:val="single" w:sz="4" w:space="0" w:color="auto"/>
            </w:tcBorders>
          </w:tcPr>
          <w:p w14:paraId="0F2145BD" w14:textId="77777777" w:rsidR="00770250" w:rsidRPr="003C7DB9" w:rsidRDefault="00770250" w:rsidP="001E080C">
            <w:pPr>
              <w:rPr>
                <w:b/>
              </w:rPr>
            </w:pPr>
          </w:p>
        </w:tc>
      </w:tr>
      <w:tr w:rsidR="00770250" w:rsidRPr="009A1823" w14:paraId="1443236F" w14:textId="77777777" w:rsidTr="001E080C">
        <w:tc>
          <w:tcPr>
            <w:tcW w:w="2127" w:type="dxa"/>
            <w:tcBorders>
              <w:top w:val="single" w:sz="4" w:space="0" w:color="auto"/>
              <w:left w:val="single" w:sz="4" w:space="0" w:color="auto"/>
              <w:bottom w:val="single" w:sz="4" w:space="0" w:color="auto"/>
              <w:right w:val="single" w:sz="4" w:space="0" w:color="auto"/>
            </w:tcBorders>
          </w:tcPr>
          <w:p w14:paraId="7BD94C4A" w14:textId="77777777" w:rsidR="00770250" w:rsidRPr="009A1823" w:rsidRDefault="00770250" w:rsidP="001E080C">
            <w:pPr>
              <w:jc w:val="both"/>
            </w:pPr>
            <w:r w:rsidRPr="009A1823">
              <w:t>Reģistrācijas Nr.</w:t>
            </w:r>
          </w:p>
        </w:tc>
        <w:tc>
          <w:tcPr>
            <w:tcW w:w="3260" w:type="dxa"/>
            <w:tcBorders>
              <w:top w:val="single" w:sz="4" w:space="0" w:color="auto"/>
              <w:left w:val="single" w:sz="4" w:space="0" w:color="auto"/>
              <w:bottom w:val="single" w:sz="4" w:space="0" w:color="auto"/>
              <w:right w:val="single" w:sz="4" w:space="0" w:color="auto"/>
            </w:tcBorders>
          </w:tcPr>
          <w:p w14:paraId="5A50A91E" w14:textId="77777777" w:rsidR="00770250" w:rsidRPr="009A1823" w:rsidRDefault="00770250" w:rsidP="001E080C">
            <w:r w:rsidRPr="009A1823">
              <w:rPr>
                <w:bCs/>
              </w:rPr>
              <w:t>90000042516</w:t>
            </w:r>
          </w:p>
        </w:tc>
        <w:tc>
          <w:tcPr>
            <w:tcW w:w="3703" w:type="dxa"/>
            <w:tcBorders>
              <w:top w:val="single" w:sz="4" w:space="0" w:color="auto"/>
              <w:left w:val="single" w:sz="4" w:space="0" w:color="auto"/>
              <w:bottom w:val="single" w:sz="4" w:space="0" w:color="auto"/>
              <w:right w:val="single" w:sz="4" w:space="0" w:color="auto"/>
            </w:tcBorders>
          </w:tcPr>
          <w:p w14:paraId="6374D603" w14:textId="77777777" w:rsidR="00770250" w:rsidRPr="003C7DB9" w:rsidRDefault="00770250" w:rsidP="001E080C"/>
        </w:tc>
      </w:tr>
      <w:tr w:rsidR="00770250" w:rsidRPr="009A1823" w14:paraId="40A916AA" w14:textId="77777777" w:rsidTr="001E080C">
        <w:tc>
          <w:tcPr>
            <w:tcW w:w="2127" w:type="dxa"/>
            <w:tcBorders>
              <w:top w:val="single" w:sz="4" w:space="0" w:color="auto"/>
              <w:left w:val="single" w:sz="4" w:space="0" w:color="auto"/>
              <w:bottom w:val="single" w:sz="4" w:space="0" w:color="auto"/>
              <w:right w:val="single" w:sz="4" w:space="0" w:color="auto"/>
            </w:tcBorders>
          </w:tcPr>
          <w:p w14:paraId="6EB313D7" w14:textId="77777777" w:rsidR="00770250" w:rsidRPr="009A1823" w:rsidRDefault="00770250" w:rsidP="001E080C">
            <w:pPr>
              <w:jc w:val="both"/>
            </w:pPr>
            <w:r>
              <w:t>Juridiskā</w:t>
            </w:r>
            <w:proofErr w:type="gramStart"/>
            <w:r>
              <w:t xml:space="preserve">  </w:t>
            </w:r>
            <w:proofErr w:type="gramEnd"/>
            <w:r>
              <w:t>a</w:t>
            </w:r>
            <w:r w:rsidRPr="009A1823">
              <w:t>drese</w:t>
            </w:r>
          </w:p>
        </w:tc>
        <w:tc>
          <w:tcPr>
            <w:tcW w:w="3260" w:type="dxa"/>
            <w:tcBorders>
              <w:top w:val="single" w:sz="4" w:space="0" w:color="auto"/>
              <w:left w:val="single" w:sz="4" w:space="0" w:color="auto"/>
              <w:bottom w:val="single" w:sz="4" w:space="0" w:color="auto"/>
              <w:right w:val="single" w:sz="4" w:space="0" w:color="auto"/>
            </w:tcBorders>
          </w:tcPr>
          <w:p w14:paraId="670D19FC" w14:textId="77777777" w:rsidR="00770250" w:rsidRPr="009A1823" w:rsidRDefault="00770250" w:rsidP="001E080C">
            <w:r w:rsidRPr="009A1823">
              <w:t>Lielā iela 11, Jelgava, LV-3001</w:t>
            </w:r>
          </w:p>
        </w:tc>
        <w:tc>
          <w:tcPr>
            <w:tcW w:w="3703" w:type="dxa"/>
            <w:tcBorders>
              <w:top w:val="single" w:sz="4" w:space="0" w:color="auto"/>
              <w:left w:val="single" w:sz="4" w:space="0" w:color="auto"/>
              <w:bottom w:val="single" w:sz="4" w:space="0" w:color="auto"/>
              <w:right w:val="single" w:sz="4" w:space="0" w:color="auto"/>
            </w:tcBorders>
          </w:tcPr>
          <w:p w14:paraId="7CAAD48D" w14:textId="77777777" w:rsidR="00770250" w:rsidRPr="003C7DB9" w:rsidRDefault="00770250" w:rsidP="001E080C"/>
        </w:tc>
      </w:tr>
      <w:tr w:rsidR="00770250" w:rsidRPr="009A1823" w14:paraId="016D9C67" w14:textId="77777777" w:rsidTr="001E080C">
        <w:tc>
          <w:tcPr>
            <w:tcW w:w="2127" w:type="dxa"/>
            <w:tcBorders>
              <w:top w:val="single" w:sz="4" w:space="0" w:color="auto"/>
              <w:left w:val="single" w:sz="4" w:space="0" w:color="auto"/>
              <w:bottom w:val="single" w:sz="4" w:space="0" w:color="auto"/>
              <w:right w:val="single" w:sz="4" w:space="0" w:color="auto"/>
            </w:tcBorders>
          </w:tcPr>
          <w:p w14:paraId="31D751E6" w14:textId="77777777" w:rsidR="00770250" w:rsidRPr="009A1823" w:rsidRDefault="00770250" w:rsidP="001E080C">
            <w:pPr>
              <w:jc w:val="both"/>
            </w:pPr>
            <w:r w:rsidRPr="009A1823">
              <w:t>Bankas nosaukums</w:t>
            </w:r>
          </w:p>
        </w:tc>
        <w:tc>
          <w:tcPr>
            <w:tcW w:w="3260" w:type="dxa"/>
            <w:tcBorders>
              <w:top w:val="single" w:sz="4" w:space="0" w:color="auto"/>
              <w:left w:val="single" w:sz="4" w:space="0" w:color="auto"/>
              <w:bottom w:val="single" w:sz="4" w:space="0" w:color="auto"/>
              <w:right w:val="single" w:sz="4" w:space="0" w:color="auto"/>
            </w:tcBorders>
          </w:tcPr>
          <w:p w14:paraId="2C6DABBD" w14:textId="77777777" w:rsidR="00770250" w:rsidRPr="009A1823" w:rsidRDefault="00770250" w:rsidP="001E080C">
            <w:r w:rsidRPr="009A1823">
              <w:rPr>
                <w:rFonts w:eastAsia="Calibri"/>
                <w:lang w:eastAsia="ar-SA"/>
              </w:rPr>
              <w:t>Valsts Kase</w:t>
            </w:r>
          </w:p>
        </w:tc>
        <w:tc>
          <w:tcPr>
            <w:tcW w:w="3703" w:type="dxa"/>
            <w:tcBorders>
              <w:top w:val="single" w:sz="4" w:space="0" w:color="auto"/>
              <w:left w:val="single" w:sz="4" w:space="0" w:color="auto"/>
              <w:bottom w:val="single" w:sz="4" w:space="0" w:color="auto"/>
              <w:right w:val="single" w:sz="4" w:space="0" w:color="auto"/>
            </w:tcBorders>
          </w:tcPr>
          <w:p w14:paraId="06623A92" w14:textId="77777777" w:rsidR="00770250" w:rsidRPr="003C7DB9" w:rsidRDefault="00770250" w:rsidP="001E080C"/>
        </w:tc>
      </w:tr>
      <w:tr w:rsidR="00770250" w:rsidRPr="009A1823" w14:paraId="5E3E95DC" w14:textId="77777777" w:rsidTr="001E080C">
        <w:tc>
          <w:tcPr>
            <w:tcW w:w="2127" w:type="dxa"/>
            <w:tcBorders>
              <w:top w:val="single" w:sz="4" w:space="0" w:color="auto"/>
              <w:left w:val="single" w:sz="4" w:space="0" w:color="auto"/>
              <w:bottom w:val="single" w:sz="4" w:space="0" w:color="auto"/>
              <w:right w:val="single" w:sz="4" w:space="0" w:color="auto"/>
            </w:tcBorders>
          </w:tcPr>
          <w:p w14:paraId="6515D915" w14:textId="77777777" w:rsidR="00770250" w:rsidRPr="009A1823" w:rsidRDefault="00770250" w:rsidP="001E080C">
            <w:pPr>
              <w:jc w:val="both"/>
            </w:pPr>
            <w:r w:rsidRPr="009A1823">
              <w:t>Bankas kods</w:t>
            </w:r>
          </w:p>
        </w:tc>
        <w:tc>
          <w:tcPr>
            <w:tcW w:w="3260" w:type="dxa"/>
            <w:tcBorders>
              <w:top w:val="single" w:sz="4" w:space="0" w:color="auto"/>
              <w:left w:val="single" w:sz="4" w:space="0" w:color="auto"/>
              <w:bottom w:val="single" w:sz="4" w:space="0" w:color="auto"/>
              <w:right w:val="single" w:sz="4" w:space="0" w:color="auto"/>
            </w:tcBorders>
          </w:tcPr>
          <w:p w14:paraId="1235E747" w14:textId="77777777" w:rsidR="00770250" w:rsidRPr="009A1823" w:rsidRDefault="00770250" w:rsidP="001E080C">
            <w:r w:rsidRPr="009A1823">
              <w:rPr>
                <w:rFonts w:eastAsia="Calibri"/>
                <w:lang w:eastAsia="ar-SA"/>
              </w:rPr>
              <w:t>TRELLV22</w:t>
            </w:r>
          </w:p>
        </w:tc>
        <w:tc>
          <w:tcPr>
            <w:tcW w:w="3703" w:type="dxa"/>
            <w:tcBorders>
              <w:top w:val="single" w:sz="4" w:space="0" w:color="auto"/>
              <w:left w:val="single" w:sz="4" w:space="0" w:color="auto"/>
              <w:bottom w:val="single" w:sz="4" w:space="0" w:color="auto"/>
              <w:right w:val="single" w:sz="4" w:space="0" w:color="auto"/>
            </w:tcBorders>
          </w:tcPr>
          <w:p w14:paraId="38F65C45" w14:textId="77777777" w:rsidR="00770250" w:rsidRPr="003C7DB9" w:rsidRDefault="00770250" w:rsidP="001E080C"/>
        </w:tc>
      </w:tr>
      <w:tr w:rsidR="00770250" w:rsidRPr="009A1823" w14:paraId="2484AB6C" w14:textId="77777777" w:rsidTr="001E080C">
        <w:tc>
          <w:tcPr>
            <w:tcW w:w="2127" w:type="dxa"/>
            <w:tcBorders>
              <w:top w:val="single" w:sz="4" w:space="0" w:color="auto"/>
              <w:left w:val="single" w:sz="4" w:space="0" w:color="auto"/>
              <w:bottom w:val="single" w:sz="4" w:space="0" w:color="auto"/>
              <w:right w:val="single" w:sz="4" w:space="0" w:color="auto"/>
            </w:tcBorders>
          </w:tcPr>
          <w:p w14:paraId="22080E1D" w14:textId="77777777" w:rsidR="00770250" w:rsidRPr="009A1823" w:rsidRDefault="00770250" w:rsidP="001E080C">
            <w:pPr>
              <w:jc w:val="both"/>
            </w:pPr>
            <w:r w:rsidRPr="009A1823">
              <w:t>Bankas konta Nr.</w:t>
            </w:r>
          </w:p>
        </w:tc>
        <w:tc>
          <w:tcPr>
            <w:tcW w:w="3260" w:type="dxa"/>
            <w:tcBorders>
              <w:top w:val="single" w:sz="4" w:space="0" w:color="auto"/>
              <w:left w:val="single" w:sz="4" w:space="0" w:color="auto"/>
              <w:bottom w:val="single" w:sz="4" w:space="0" w:color="auto"/>
              <w:right w:val="single" w:sz="4" w:space="0" w:color="auto"/>
            </w:tcBorders>
          </w:tcPr>
          <w:p w14:paraId="2A12254F" w14:textId="77777777" w:rsidR="00770250" w:rsidRPr="009A1823" w:rsidRDefault="00770250" w:rsidP="001E080C">
            <w:pPr>
              <w:rPr>
                <w:highlight w:val="yellow"/>
              </w:rPr>
            </w:pPr>
          </w:p>
        </w:tc>
        <w:tc>
          <w:tcPr>
            <w:tcW w:w="3703" w:type="dxa"/>
            <w:tcBorders>
              <w:top w:val="single" w:sz="4" w:space="0" w:color="auto"/>
              <w:left w:val="single" w:sz="4" w:space="0" w:color="auto"/>
              <w:bottom w:val="single" w:sz="4" w:space="0" w:color="auto"/>
              <w:right w:val="single" w:sz="4" w:space="0" w:color="auto"/>
            </w:tcBorders>
          </w:tcPr>
          <w:p w14:paraId="152E1913" w14:textId="77777777" w:rsidR="00770250" w:rsidRPr="003C7DB9" w:rsidRDefault="00770250" w:rsidP="001E080C"/>
        </w:tc>
      </w:tr>
    </w:tbl>
    <w:p w14:paraId="10B10695" w14:textId="77777777" w:rsidR="00770250" w:rsidRDefault="00770250" w:rsidP="00770250">
      <w:pPr>
        <w:jc w:val="right"/>
      </w:pPr>
    </w:p>
    <w:p w14:paraId="3A5AD17C" w14:textId="77777777" w:rsidR="00770250" w:rsidRDefault="00770250" w:rsidP="00770250">
      <w:pPr>
        <w:jc w:val="both"/>
      </w:pPr>
      <w:r>
        <w:t>Pašvaldības izpilddirektore</w:t>
      </w:r>
      <w:r>
        <w:tab/>
      </w:r>
      <w:r>
        <w:tab/>
      </w:r>
      <w:r>
        <w:tab/>
      </w:r>
      <w:r>
        <w:tab/>
      </w:r>
      <w:r>
        <w:tab/>
      </w:r>
      <w:r>
        <w:tab/>
      </w:r>
    </w:p>
    <w:p w14:paraId="49235D16" w14:textId="77777777" w:rsidR="00770250" w:rsidRDefault="00770250" w:rsidP="00770250">
      <w:pPr>
        <w:jc w:val="both"/>
      </w:pPr>
    </w:p>
    <w:p w14:paraId="3F31E75B" w14:textId="77777777" w:rsidR="00770250" w:rsidRDefault="00770250" w:rsidP="00770250">
      <w:pPr>
        <w:jc w:val="both"/>
      </w:pPr>
      <w:r>
        <w:t>________________________</w:t>
      </w:r>
      <w:proofErr w:type="gramStart"/>
      <w:r>
        <w:t xml:space="preserve">                                           </w:t>
      </w:r>
      <w:proofErr w:type="gramEnd"/>
      <w:r>
        <w:t xml:space="preserve">__________________________ </w:t>
      </w:r>
    </w:p>
    <w:p w14:paraId="7885625A" w14:textId="77777777" w:rsidR="00770250" w:rsidRDefault="00770250" w:rsidP="00770250">
      <w:pPr>
        <w:jc w:val="both"/>
      </w:pPr>
      <w:r>
        <w:t xml:space="preserve">       </w:t>
      </w:r>
      <w:proofErr w:type="spellStart"/>
      <w:r>
        <w:t>I.Škutāne</w:t>
      </w:r>
      <w:proofErr w:type="spellEnd"/>
    </w:p>
    <w:p w14:paraId="301AFDCC" w14:textId="77777777" w:rsidR="00770250" w:rsidRPr="009A1823" w:rsidRDefault="00770250" w:rsidP="00770250">
      <w:pPr>
        <w:jc w:val="both"/>
      </w:pPr>
    </w:p>
    <w:sectPr w:rsidR="00770250" w:rsidRPr="009A1823" w:rsidSect="006E0F53">
      <w:headerReference w:type="default" r:id="rId12"/>
      <w:footerReference w:type="default" r:id="rId13"/>
      <w:pgSz w:w="11906" w:h="16838"/>
      <w:pgMar w:top="958" w:right="1134" w:bottom="964" w:left="1418" w:header="425" w:footer="0"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5640D" w14:textId="77777777" w:rsidR="0094567B" w:rsidRDefault="0094567B">
      <w:r>
        <w:separator/>
      </w:r>
    </w:p>
  </w:endnote>
  <w:endnote w:type="continuationSeparator" w:id="0">
    <w:p w14:paraId="4014C6F3" w14:textId="77777777" w:rsidR="0094567B" w:rsidRDefault="0094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FF2D7" w14:textId="77777777" w:rsidR="0094567B" w:rsidRDefault="0094567B">
    <w:pPr>
      <w:pStyle w:val="Footer"/>
      <w:jc w:val="right"/>
    </w:pPr>
    <w:r w:rsidRPr="0001057D">
      <w:rPr>
        <w:sz w:val="22"/>
        <w:szCs w:val="22"/>
      </w:rPr>
      <w:fldChar w:fldCharType="begin"/>
    </w:r>
    <w:r w:rsidRPr="0001057D">
      <w:rPr>
        <w:sz w:val="22"/>
        <w:szCs w:val="22"/>
      </w:rPr>
      <w:instrText xml:space="preserve"> PAGE   \* MERGEFORMAT </w:instrText>
    </w:r>
    <w:r w:rsidRPr="0001057D">
      <w:rPr>
        <w:sz w:val="22"/>
        <w:szCs w:val="22"/>
      </w:rPr>
      <w:fldChar w:fldCharType="separate"/>
    </w:r>
    <w:r w:rsidR="007930AE">
      <w:rPr>
        <w:noProof/>
        <w:sz w:val="22"/>
        <w:szCs w:val="22"/>
      </w:rPr>
      <w:t>11</w:t>
    </w:r>
    <w:r w:rsidRPr="0001057D">
      <w:rPr>
        <w:sz w:val="22"/>
        <w:szCs w:val="22"/>
      </w:rPr>
      <w:fldChar w:fldCharType="end"/>
    </w:r>
  </w:p>
  <w:p w14:paraId="1AA3F222" w14:textId="77777777" w:rsidR="0094567B" w:rsidRDefault="00945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96C72" w14:textId="77777777" w:rsidR="0094567B" w:rsidRDefault="0094567B">
      <w:r>
        <w:separator/>
      </w:r>
    </w:p>
  </w:footnote>
  <w:footnote w:type="continuationSeparator" w:id="0">
    <w:p w14:paraId="60D1803E" w14:textId="77777777" w:rsidR="0094567B" w:rsidRDefault="0094567B">
      <w:r>
        <w:continuationSeparator/>
      </w:r>
    </w:p>
  </w:footnote>
  <w:footnote w:id="1">
    <w:p w14:paraId="489F2CC4" w14:textId="77777777" w:rsidR="0094567B" w:rsidRPr="00730F6E" w:rsidRDefault="0094567B" w:rsidP="00436808">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14:paraId="1D8527EF" w14:textId="77777777" w:rsidR="0094567B" w:rsidRPr="000810FE" w:rsidRDefault="0094567B" w:rsidP="00436808">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14:paraId="1859AF4D" w14:textId="77777777" w:rsidR="0094567B" w:rsidRPr="00CF60A4" w:rsidRDefault="0094567B" w:rsidP="00434F39">
      <w:pPr>
        <w:pStyle w:val="FootnoteText"/>
        <w:jc w:val="both"/>
        <w:rPr>
          <w:lang w:val="lv-LV"/>
        </w:rPr>
      </w:pPr>
      <w:r w:rsidRPr="00CF60A4">
        <w:rPr>
          <w:rStyle w:val="FootnoteReference"/>
          <w:lang w:val="lv-LV"/>
        </w:rPr>
        <w:footnoteRef/>
      </w:r>
      <w:r w:rsidRPr="00CF60A4">
        <w:rPr>
          <w:lang w:val="lv-LV"/>
        </w:rPr>
        <w:t xml:space="preserve"> </w:t>
      </w:r>
      <w:r w:rsidRPr="00CF60A4">
        <w:rPr>
          <w:b/>
          <w:iCs/>
          <w:lang w:val="lv-LV"/>
        </w:rPr>
        <w:t>Apakšuzņēmējs</w:t>
      </w:r>
      <w:r w:rsidRPr="00CF60A4">
        <w:rPr>
          <w:iCs/>
          <w:lang w:val="lv-LV"/>
        </w:rPr>
        <w:t xml:space="preserve"> ir </w:t>
      </w:r>
      <w:r w:rsidRPr="003D2259">
        <w:rPr>
          <w:iCs/>
          <w:lang w:val="lv-LV"/>
        </w:rPr>
        <w:t xml:space="preserve">pretendenta </w:t>
      </w:r>
      <w:r w:rsidRPr="00CF60A4">
        <w:rPr>
          <w:iCs/>
          <w:lang w:val="lv-LV"/>
        </w:rPr>
        <w:t xml:space="preserve">nolīgta persona vai savukārt tās nolīgta persona, kura veic būvdarbus vai sniedz pakalpojumus iepirkuma līguma izpildei (Publisko iepirkumu likuma 1.panta 1.punkts). </w:t>
      </w:r>
      <w:r w:rsidRPr="00CF60A4">
        <w:rPr>
          <w:iCs/>
          <w:u w:val="single"/>
          <w:lang w:val="lv-LV"/>
        </w:rPr>
        <w:t>Apakšuzņēmēja veicamo būvdarbu vai sniedzamo pakalpojumu kopējo vērtību nosaka</w:t>
      </w:r>
      <w:r w:rsidRPr="00CF60A4">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14:paraId="43A6EEA5" w14:textId="77777777" w:rsidR="0094567B" w:rsidRPr="002D3E83" w:rsidRDefault="0094567B" w:rsidP="00504685">
      <w:pPr>
        <w:pStyle w:val="FootnoteText"/>
        <w:jc w:val="both"/>
        <w:rPr>
          <w:lang w:val="lv-LV"/>
        </w:rPr>
      </w:pPr>
      <w:r w:rsidRPr="002D3E83">
        <w:rPr>
          <w:rStyle w:val="FootnoteReference"/>
          <w:lang w:val="lv-LV"/>
        </w:rPr>
        <w:footnoteRef/>
      </w:r>
      <w:r>
        <w:rPr>
          <w:lang w:val="lv-LV"/>
        </w:rPr>
        <w:t xml:space="preserve"> </w:t>
      </w:r>
      <w:r w:rsidRPr="002D3E83">
        <w:rPr>
          <w:lang w:val="lv-LV"/>
        </w:rPr>
        <w:t xml:space="preserve"> Skatīt nolikuma 1.pielikuma </w:t>
      </w:r>
      <w:r w:rsidRPr="002D3E83">
        <w:rPr>
          <w:iCs/>
          <w:lang w:val="lv-LV"/>
        </w:rPr>
        <w:t>zemsvītras 1. un 2.</w:t>
      </w:r>
      <w:r w:rsidRPr="002D3E83">
        <w:rPr>
          <w:lang w:val="lv-LV"/>
        </w:rPr>
        <w:t>skaidrojumu</w:t>
      </w:r>
    </w:p>
  </w:footnote>
  <w:footnote w:id="5">
    <w:p w14:paraId="761E0954" w14:textId="77777777" w:rsidR="0094567B" w:rsidRPr="002D3E83" w:rsidRDefault="0094567B" w:rsidP="00504685">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9C242" w14:textId="4B0DE6D3" w:rsidR="0094567B" w:rsidRDefault="00F048D5" w:rsidP="000A5588">
    <w:pPr>
      <w:rPr>
        <w:i/>
        <w:sz w:val="18"/>
        <w:szCs w:val="18"/>
      </w:rPr>
    </w:pPr>
    <w:r>
      <w:rPr>
        <w:i/>
        <w:sz w:val="18"/>
        <w:szCs w:val="18"/>
      </w:rPr>
      <w:t>Iepirkum</w:t>
    </w:r>
    <w:r w:rsidR="0051106B">
      <w:rPr>
        <w:i/>
        <w:sz w:val="18"/>
        <w:szCs w:val="18"/>
      </w:rPr>
      <w:t>a</w:t>
    </w:r>
    <w:r w:rsidR="0094567B" w:rsidRPr="00571193">
      <w:rPr>
        <w:i/>
        <w:sz w:val="18"/>
        <w:szCs w:val="18"/>
      </w:rPr>
      <w:t xml:space="preserve"> </w:t>
    </w:r>
    <w:r w:rsidR="0094567B" w:rsidRPr="000A5588">
      <w:rPr>
        <w:i/>
        <w:sz w:val="18"/>
        <w:szCs w:val="18"/>
      </w:rPr>
      <w:t>“</w:t>
    </w:r>
    <w:r w:rsidR="0094567B" w:rsidRPr="00D0339B">
      <w:rPr>
        <w:i/>
        <w:sz w:val="18"/>
        <w:szCs w:val="18"/>
      </w:rPr>
      <w:t>Sporta stadiona pārbūve Pulkveža Oskara Kalpaka ielā 34A, Jelgavā</w:t>
    </w:r>
    <w:r w:rsidR="0094567B">
      <w:rPr>
        <w:i/>
        <w:sz w:val="18"/>
        <w:szCs w:val="18"/>
      </w:rPr>
      <w:t xml:space="preserve"> </w:t>
    </w:r>
    <w:r w:rsidR="0094567B" w:rsidRPr="000A5588">
      <w:rPr>
        <w:i/>
        <w:sz w:val="18"/>
        <w:szCs w:val="18"/>
      </w:rPr>
      <w:t>būvuzraudzība”</w:t>
    </w:r>
    <w:r w:rsidR="0094567B" w:rsidRPr="00571193">
      <w:rPr>
        <w:i/>
        <w:sz w:val="18"/>
        <w:szCs w:val="18"/>
      </w:rPr>
      <w:t>, identifikācijas Nr.JPD201</w:t>
    </w:r>
    <w:r w:rsidR="0094567B">
      <w:rPr>
        <w:i/>
        <w:sz w:val="18"/>
        <w:szCs w:val="18"/>
      </w:rPr>
      <w:t>8/61/MI</w:t>
    </w:r>
    <w:r w:rsidR="0094567B" w:rsidRPr="00571193">
      <w:rPr>
        <w:i/>
        <w:sz w:val="18"/>
        <w:szCs w:val="18"/>
      </w:rPr>
      <w:t>, nolikuma pielikumi</w:t>
    </w:r>
  </w:p>
  <w:p w14:paraId="163E28D5" w14:textId="77777777" w:rsidR="0094567B" w:rsidRPr="006B105F" w:rsidRDefault="0094567B" w:rsidP="00FC4365">
    <w:pPr>
      <w:jc w:val="both"/>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B0D"/>
    <w:multiLevelType w:val="multilevel"/>
    <w:tmpl w:val="8092CDE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001C6D"/>
    <w:multiLevelType w:val="multilevel"/>
    <w:tmpl w:val="2588271E"/>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E616DF"/>
    <w:multiLevelType w:val="multilevel"/>
    <w:tmpl w:val="51DA89A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A3EB5"/>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715987"/>
    <w:multiLevelType w:val="multilevel"/>
    <w:tmpl w:val="14C2DC7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EA286F"/>
    <w:multiLevelType w:val="multilevel"/>
    <w:tmpl w:val="27E8408E"/>
    <w:lvl w:ilvl="0">
      <w:start w:val="1"/>
      <w:numFmt w:val="decimal"/>
      <w:pStyle w:val="Revision"/>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cs="Times New Roman" w:hint="default"/>
        <w:b w:val="0"/>
        <w:i w:val="0"/>
        <w:color w:val="auto"/>
      </w:rPr>
    </w:lvl>
    <w:lvl w:ilvl="2">
      <w:start w:val="1"/>
      <w:numFmt w:val="decimal"/>
      <w:pStyle w:val="naisf"/>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F3F5D45"/>
    <w:multiLevelType w:val="hybridMultilevel"/>
    <w:tmpl w:val="7EDC3F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28CB2EF1"/>
    <w:multiLevelType w:val="hybridMultilevel"/>
    <w:tmpl w:val="165C3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2101A1"/>
    <w:multiLevelType w:val="multilevel"/>
    <w:tmpl w:val="1C6A7A7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1032" w:hanging="432"/>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D841876"/>
    <w:multiLevelType w:val="hybridMultilevel"/>
    <w:tmpl w:val="4C42D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5417EF"/>
    <w:multiLevelType w:val="multilevel"/>
    <w:tmpl w:val="14C2DC7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4B469F4"/>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BD1282"/>
    <w:multiLevelType w:val="multilevel"/>
    <w:tmpl w:val="76CCCD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8175FAF"/>
    <w:multiLevelType w:val="hybridMultilevel"/>
    <w:tmpl w:val="A04605E0"/>
    <w:lvl w:ilvl="0" w:tplc="9BF24372">
      <w:start w:val="1"/>
      <w:numFmt w:val="bullet"/>
      <w:lvlText w:val=""/>
      <w:lvlJc w:val="left"/>
      <w:pPr>
        <w:ind w:left="720" w:hanging="360"/>
      </w:pPr>
      <w:rPr>
        <w:rFonts w:ascii="Symbol" w:hAnsi="Symbol" w:hint="default"/>
        <w:strike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nsid w:val="7C9A6E71"/>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3"/>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0"/>
  </w:num>
  <w:num w:numId="15">
    <w:abstractNumId w:val="7"/>
  </w:num>
  <w:num w:numId="16">
    <w:abstractNumId w:val="4"/>
  </w:num>
  <w:num w:numId="17">
    <w:abstractNumId w:val="15"/>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0586"/>
    <w:rsid w:val="00000E3B"/>
    <w:rsid w:val="00003077"/>
    <w:rsid w:val="00004451"/>
    <w:rsid w:val="00004737"/>
    <w:rsid w:val="00004B80"/>
    <w:rsid w:val="0000524C"/>
    <w:rsid w:val="000052BA"/>
    <w:rsid w:val="0001057D"/>
    <w:rsid w:val="000110CC"/>
    <w:rsid w:val="00020004"/>
    <w:rsid w:val="00021769"/>
    <w:rsid w:val="00021EE6"/>
    <w:rsid w:val="00023361"/>
    <w:rsid w:val="000242A1"/>
    <w:rsid w:val="000245F7"/>
    <w:rsid w:val="00027D09"/>
    <w:rsid w:val="00027E02"/>
    <w:rsid w:val="00033EC1"/>
    <w:rsid w:val="00034CEA"/>
    <w:rsid w:val="00037CFD"/>
    <w:rsid w:val="000423D8"/>
    <w:rsid w:val="00052672"/>
    <w:rsid w:val="00055CBE"/>
    <w:rsid w:val="00057340"/>
    <w:rsid w:val="00057367"/>
    <w:rsid w:val="00061B18"/>
    <w:rsid w:val="00067457"/>
    <w:rsid w:val="0007066B"/>
    <w:rsid w:val="0008025C"/>
    <w:rsid w:val="00080830"/>
    <w:rsid w:val="00084FFA"/>
    <w:rsid w:val="00086178"/>
    <w:rsid w:val="00086B94"/>
    <w:rsid w:val="00087738"/>
    <w:rsid w:val="00090A2F"/>
    <w:rsid w:val="0009114B"/>
    <w:rsid w:val="00091B62"/>
    <w:rsid w:val="00094653"/>
    <w:rsid w:val="000946CA"/>
    <w:rsid w:val="000A0F80"/>
    <w:rsid w:val="000A5588"/>
    <w:rsid w:val="000B1EB7"/>
    <w:rsid w:val="000B3003"/>
    <w:rsid w:val="000B4422"/>
    <w:rsid w:val="000B626C"/>
    <w:rsid w:val="000C1C43"/>
    <w:rsid w:val="000C2236"/>
    <w:rsid w:val="000C296F"/>
    <w:rsid w:val="000C5DA3"/>
    <w:rsid w:val="000C5F4F"/>
    <w:rsid w:val="000C6DCA"/>
    <w:rsid w:val="000D248A"/>
    <w:rsid w:val="000D2E3C"/>
    <w:rsid w:val="000D344C"/>
    <w:rsid w:val="000D4933"/>
    <w:rsid w:val="000D533C"/>
    <w:rsid w:val="000D5B3B"/>
    <w:rsid w:val="000E31AA"/>
    <w:rsid w:val="000E38CE"/>
    <w:rsid w:val="000E394E"/>
    <w:rsid w:val="000E458C"/>
    <w:rsid w:val="000E5F04"/>
    <w:rsid w:val="000E5F1A"/>
    <w:rsid w:val="000E6B7E"/>
    <w:rsid w:val="000E73F3"/>
    <w:rsid w:val="000F18FA"/>
    <w:rsid w:val="000F5142"/>
    <w:rsid w:val="000F5233"/>
    <w:rsid w:val="001017EC"/>
    <w:rsid w:val="00101E72"/>
    <w:rsid w:val="001104B6"/>
    <w:rsid w:val="00110DB0"/>
    <w:rsid w:val="001126A7"/>
    <w:rsid w:val="00114759"/>
    <w:rsid w:val="0011739A"/>
    <w:rsid w:val="00122A44"/>
    <w:rsid w:val="00123F95"/>
    <w:rsid w:val="00125E34"/>
    <w:rsid w:val="00125EE5"/>
    <w:rsid w:val="00126B37"/>
    <w:rsid w:val="00127F80"/>
    <w:rsid w:val="00130187"/>
    <w:rsid w:val="0013043C"/>
    <w:rsid w:val="00133007"/>
    <w:rsid w:val="001335A6"/>
    <w:rsid w:val="001342D6"/>
    <w:rsid w:val="001404D7"/>
    <w:rsid w:val="00140C1B"/>
    <w:rsid w:val="001438CC"/>
    <w:rsid w:val="001442BE"/>
    <w:rsid w:val="00144351"/>
    <w:rsid w:val="00144839"/>
    <w:rsid w:val="001466B6"/>
    <w:rsid w:val="00146FF0"/>
    <w:rsid w:val="0015093E"/>
    <w:rsid w:val="00151872"/>
    <w:rsid w:val="00151D86"/>
    <w:rsid w:val="001527BE"/>
    <w:rsid w:val="00154FFD"/>
    <w:rsid w:val="00155DAD"/>
    <w:rsid w:val="001579B4"/>
    <w:rsid w:val="0016057A"/>
    <w:rsid w:val="001614CA"/>
    <w:rsid w:val="00162DC8"/>
    <w:rsid w:val="00163785"/>
    <w:rsid w:val="00163D16"/>
    <w:rsid w:val="00167A5E"/>
    <w:rsid w:val="00167E49"/>
    <w:rsid w:val="001727C0"/>
    <w:rsid w:val="00172EBE"/>
    <w:rsid w:val="00173C32"/>
    <w:rsid w:val="00176F3C"/>
    <w:rsid w:val="001775F0"/>
    <w:rsid w:val="0018036F"/>
    <w:rsid w:val="001810D9"/>
    <w:rsid w:val="00181974"/>
    <w:rsid w:val="00181F9C"/>
    <w:rsid w:val="0018245E"/>
    <w:rsid w:val="00183647"/>
    <w:rsid w:val="001837BD"/>
    <w:rsid w:val="00184CCC"/>
    <w:rsid w:val="00196345"/>
    <w:rsid w:val="00197203"/>
    <w:rsid w:val="001A3D76"/>
    <w:rsid w:val="001A673B"/>
    <w:rsid w:val="001A6EEA"/>
    <w:rsid w:val="001B05B7"/>
    <w:rsid w:val="001B4B0E"/>
    <w:rsid w:val="001C2906"/>
    <w:rsid w:val="001C5B94"/>
    <w:rsid w:val="001D01D1"/>
    <w:rsid w:val="001D1126"/>
    <w:rsid w:val="001D4C39"/>
    <w:rsid w:val="001D51BD"/>
    <w:rsid w:val="001D5CC7"/>
    <w:rsid w:val="001E080C"/>
    <w:rsid w:val="001E1E6F"/>
    <w:rsid w:val="001E3BB5"/>
    <w:rsid w:val="001E4558"/>
    <w:rsid w:val="001E545A"/>
    <w:rsid w:val="001E632D"/>
    <w:rsid w:val="001E66BC"/>
    <w:rsid w:val="001E6DB2"/>
    <w:rsid w:val="001F19AF"/>
    <w:rsid w:val="001F335D"/>
    <w:rsid w:val="001F7DC6"/>
    <w:rsid w:val="001F7E72"/>
    <w:rsid w:val="00200087"/>
    <w:rsid w:val="00200C08"/>
    <w:rsid w:val="002011DE"/>
    <w:rsid w:val="00202D78"/>
    <w:rsid w:val="00202DEA"/>
    <w:rsid w:val="00203943"/>
    <w:rsid w:val="00205CFE"/>
    <w:rsid w:val="00210BCA"/>
    <w:rsid w:val="00211CE0"/>
    <w:rsid w:val="0021274F"/>
    <w:rsid w:val="00212CDF"/>
    <w:rsid w:val="00214CD3"/>
    <w:rsid w:val="002178E4"/>
    <w:rsid w:val="00224D45"/>
    <w:rsid w:val="00226BDE"/>
    <w:rsid w:val="002302BB"/>
    <w:rsid w:val="002355F9"/>
    <w:rsid w:val="00235A0E"/>
    <w:rsid w:val="00240CF6"/>
    <w:rsid w:val="0024543F"/>
    <w:rsid w:val="002469D5"/>
    <w:rsid w:val="002473E3"/>
    <w:rsid w:val="002475A0"/>
    <w:rsid w:val="00250AD3"/>
    <w:rsid w:val="002528FD"/>
    <w:rsid w:val="00252A6D"/>
    <w:rsid w:val="00255403"/>
    <w:rsid w:val="002635E0"/>
    <w:rsid w:val="00273362"/>
    <w:rsid w:val="0027469F"/>
    <w:rsid w:val="00275356"/>
    <w:rsid w:val="00276221"/>
    <w:rsid w:val="002778BB"/>
    <w:rsid w:val="00282886"/>
    <w:rsid w:val="00283083"/>
    <w:rsid w:val="00284792"/>
    <w:rsid w:val="0028651A"/>
    <w:rsid w:val="00286BEC"/>
    <w:rsid w:val="00290988"/>
    <w:rsid w:val="0029245F"/>
    <w:rsid w:val="00292976"/>
    <w:rsid w:val="00293744"/>
    <w:rsid w:val="002941F0"/>
    <w:rsid w:val="00295B48"/>
    <w:rsid w:val="00296AD8"/>
    <w:rsid w:val="002A2D2B"/>
    <w:rsid w:val="002A3B18"/>
    <w:rsid w:val="002A4526"/>
    <w:rsid w:val="002A676D"/>
    <w:rsid w:val="002A7E72"/>
    <w:rsid w:val="002A7E9F"/>
    <w:rsid w:val="002B3F54"/>
    <w:rsid w:val="002C47AD"/>
    <w:rsid w:val="002C4F9B"/>
    <w:rsid w:val="002C7FEF"/>
    <w:rsid w:val="002D0180"/>
    <w:rsid w:val="002D05B3"/>
    <w:rsid w:val="002D2FFB"/>
    <w:rsid w:val="002D3A94"/>
    <w:rsid w:val="002D7953"/>
    <w:rsid w:val="002E2554"/>
    <w:rsid w:val="002E4654"/>
    <w:rsid w:val="002E6911"/>
    <w:rsid w:val="002F20E5"/>
    <w:rsid w:val="002F3240"/>
    <w:rsid w:val="003001E7"/>
    <w:rsid w:val="003025E7"/>
    <w:rsid w:val="00302ADE"/>
    <w:rsid w:val="00304736"/>
    <w:rsid w:val="00310AA4"/>
    <w:rsid w:val="00312327"/>
    <w:rsid w:val="003153F4"/>
    <w:rsid w:val="00323C40"/>
    <w:rsid w:val="003309A1"/>
    <w:rsid w:val="0033480F"/>
    <w:rsid w:val="00335198"/>
    <w:rsid w:val="003354AE"/>
    <w:rsid w:val="0033560F"/>
    <w:rsid w:val="00340079"/>
    <w:rsid w:val="003465FF"/>
    <w:rsid w:val="003478F3"/>
    <w:rsid w:val="00351611"/>
    <w:rsid w:val="00351FF1"/>
    <w:rsid w:val="00354486"/>
    <w:rsid w:val="003552A5"/>
    <w:rsid w:val="0035605D"/>
    <w:rsid w:val="003570D0"/>
    <w:rsid w:val="00357509"/>
    <w:rsid w:val="00360007"/>
    <w:rsid w:val="003617E8"/>
    <w:rsid w:val="00364A0E"/>
    <w:rsid w:val="00366D69"/>
    <w:rsid w:val="003672CD"/>
    <w:rsid w:val="00367782"/>
    <w:rsid w:val="00370765"/>
    <w:rsid w:val="00371FF1"/>
    <w:rsid w:val="00373799"/>
    <w:rsid w:val="00374E66"/>
    <w:rsid w:val="00377AB9"/>
    <w:rsid w:val="00380158"/>
    <w:rsid w:val="00384F07"/>
    <w:rsid w:val="00385EC0"/>
    <w:rsid w:val="003861F4"/>
    <w:rsid w:val="003862C7"/>
    <w:rsid w:val="00392FBD"/>
    <w:rsid w:val="003948B5"/>
    <w:rsid w:val="003952AE"/>
    <w:rsid w:val="00395921"/>
    <w:rsid w:val="003A00DD"/>
    <w:rsid w:val="003A0EA9"/>
    <w:rsid w:val="003A11A6"/>
    <w:rsid w:val="003A13CB"/>
    <w:rsid w:val="003A44B8"/>
    <w:rsid w:val="003A72C7"/>
    <w:rsid w:val="003A7A51"/>
    <w:rsid w:val="003B2A33"/>
    <w:rsid w:val="003B4EF9"/>
    <w:rsid w:val="003B6B35"/>
    <w:rsid w:val="003B6FC3"/>
    <w:rsid w:val="003C0C0E"/>
    <w:rsid w:val="003C15D2"/>
    <w:rsid w:val="003C6D4C"/>
    <w:rsid w:val="003C6F34"/>
    <w:rsid w:val="003D04B4"/>
    <w:rsid w:val="003D18F7"/>
    <w:rsid w:val="003D2259"/>
    <w:rsid w:val="003D3165"/>
    <w:rsid w:val="003D5CDD"/>
    <w:rsid w:val="003D7F07"/>
    <w:rsid w:val="003E1CCD"/>
    <w:rsid w:val="003E510E"/>
    <w:rsid w:val="003F320A"/>
    <w:rsid w:val="003F4939"/>
    <w:rsid w:val="003F5628"/>
    <w:rsid w:val="003F58B1"/>
    <w:rsid w:val="00405E37"/>
    <w:rsid w:val="00406B70"/>
    <w:rsid w:val="00407192"/>
    <w:rsid w:val="0041158E"/>
    <w:rsid w:val="004154A9"/>
    <w:rsid w:val="00415519"/>
    <w:rsid w:val="00416C1F"/>
    <w:rsid w:val="0042146C"/>
    <w:rsid w:val="0042288A"/>
    <w:rsid w:val="00423338"/>
    <w:rsid w:val="00425EB1"/>
    <w:rsid w:val="00426A0B"/>
    <w:rsid w:val="00427809"/>
    <w:rsid w:val="00430A10"/>
    <w:rsid w:val="004321DC"/>
    <w:rsid w:val="004347EF"/>
    <w:rsid w:val="00434F39"/>
    <w:rsid w:val="004354BC"/>
    <w:rsid w:val="004362AD"/>
    <w:rsid w:val="00436808"/>
    <w:rsid w:val="004413EA"/>
    <w:rsid w:val="004433CF"/>
    <w:rsid w:val="0044774B"/>
    <w:rsid w:val="004504EB"/>
    <w:rsid w:val="00450DBE"/>
    <w:rsid w:val="0045210E"/>
    <w:rsid w:val="00453534"/>
    <w:rsid w:val="00460266"/>
    <w:rsid w:val="00461C44"/>
    <w:rsid w:val="00463A31"/>
    <w:rsid w:val="00466061"/>
    <w:rsid w:val="00467B3D"/>
    <w:rsid w:val="00467C63"/>
    <w:rsid w:val="00472B5C"/>
    <w:rsid w:val="004740DE"/>
    <w:rsid w:val="004744AE"/>
    <w:rsid w:val="0047517C"/>
    <w:rsid w:val="004773B2"/>
    <w:rsid w:val="00480426"/>
    <w:rsid w:val="004823D5"/>
    <w:rsid w:val="004831F5"/>
    <w:rsid w:val="0048411F"/>
    <w:rsid w:val="00487300"/>
    <w:rsid w:val="00490930"/>
    <w:rsid w:val="004914E9"/>
    <w:rsid w:val="004927BE"/>
    <w:rsid w:val="00493B48"/>
    <w:rsid w:val="00496F15"/>
    <w:rsid w:val="00497B14"/>
    <w:rsid w:val="004A1427"/>
    <w:rsid w:val="004A1C3D"/>
    <w:rsid w:val="004A2123"/>
    <w:rsid w:val="004A2D4F"/>
    <w:rsid w:val="004A2FA2"/>
    <w:rsid w:val="004A308F"/>
    <w:rsid w:val="004A3B44"/>
    <w:rsid w:val="004A6D6C"/>
    <w:rsid w:val="004A7C81"/>
    <w:rsid w:val="004B2194"/>
    <w:rsid w:val="004C01D5"/>
    <w:rsid w:val="004C2375"/>
    <w:rsid w:val="004C36F7"/>
    <w:rsid w:val="004C4FE1"/>
    <w:rsid w:val="004C679A"/>
    <w:rsid w:val="004C74E9"/>
    <w:rsid w:val="004C7D26"/>
    <w:rsid w:val="004D00AA"/>
    <w:rsid w:val="004D4E4B"/>
    <w:rsid w:val="004D4EE8"/>
    <w:rsid w:val="004E14F2"/>
    <w:rsid w:val="004E173E"/>
    <w:rsid w:val="004E3889"/>
    <w:rsid w:val="004E45A1"/>
    <w:rsid w:val="004E5AE5"/>
    <w:rsid w:val="004F1480"/>
    <w:rsid w:val="004F489D"/>
    <w:rsid w:val="004F7A5C"/>
    <w:rsid w:val="00500020"/>
    <w:rsid w:val="00501E91"/>
    <w:rsid w:val="00502D6D"/>
    <w:rsid w:val="00504685"/>
    <w:rsid w:val="005076BC"/>
    <w:rsid w:val="00510BCA"/>
    <w:rsid w:val="0051106B"/>
    <w:rsid w:val="00512833"/>
    <w:rsid w:val="0051526A"/>
    <w:rsid w:val="00517BB4"/>
    <w:rsid w:val="0052128F"/>
    <w:rsid w:val="00521E14"/>
    <w:rsid w:val="005235E2"/>
    <w:rsid w:val="0052372B"/>
    <w:rsid w:val="00525D21"/>
    <w:rsid w:val="005262AA"/>
    <w:rsid w:val="00530BD4"/>
    <w:rsid w:val="005348FA"/>
    <w:rsid w:val="005359D9"/>
    <w:rsid w:val="00536144"/>
    <w:rsid w:val="005367DE"/>
    <w:rsid w:val="005421EE"/>
    <w:rsid w:val="00542C15"/>
    <w:rsid w:val="00542E9A"/>
    <w:rsid w:val="00544082"/>
    <w:rsid w:val="0054479B"/>
    <w:rsid w:val="00546636"/>
    <w:rsid w:val="005467C6"/>
    <w:rsid w:val="0055431B"/>
    <w:rsid w:val="005565FA"/>
    <w:rsid w:val="005570A0"/>
    <w:rsid w:val="00561385"/>
    <w:rsid w:val="00561AF0"/>
    <w:rsid w:val="00561D98"/>
    <w:rsid w:val="00562477"/>
    <w:rsid w:val="00563245"/>
    <w:rsid w:val="005649F1"/>
    <w:rsid w:val="00565E67"/>
    <w:rsid w:val="00571193"/>
    <w:rsid w:val="00573DCF"/>
    <w:rsid w:val="00574372"/>
    <w:rsid w:val="005751FF"/>
    <w:rsid w:val="00575BDB"/>
    <w:rsid w:val="00577778"/>
    <w:rsid w:val="005808F9"/>
    <w:rsid w:val="00582014"/>
    <w:rsid w:val="00582128"/>
    <w:rsid w:val="00585F7F"/>
    <w:rsid w:val="00586B00"/>
    <w:rsid w:val="00590D7D"/>
    <w:rsid w:val="00592774"/>
    <w:rsid w:val="0059384E"/>
    <w:rsid w:val="005938F4"/>
    <w:rsid w:val="005A2CD0"/>
    <w:rsid w:val="005B1157"/>
    <w:rsid w:val="005B1A68"/>
    <w:rsid w:val="005B6B38"/>
    <w:rsid w:val="005B7F39"/>
    <w:rsid w:val="005C42AD"/>
    <w:rsid w:val="005C4F3D"/>
    <w:rsid w:val="005C7946"/>
    <w:rsid w:val="005D0969"/>
    <w:rsid w:val="005D5DE1"/>
    <w:rsid w:val="005D627A"/>
    <w:rsid w:val="005D7E02"/>
    <w:rsid w:val="005E1EBD"/>
    <w:rsid w:val="005E1FA4"/>
    <w:rsid w:val="005E3F60"/>
    <w:rsid w:val="005E5EC8"/>
    <w:rsid w:val="005E65F4"/>
    <w:rsid w:val="005F145A"/>
    <w:rsid w:val="005F1F68"/>
    <w:rsid w:val="005F20F9"/>
    <w:rsid w:val="005F5BB3"/>
    <w:rsid w:val="005F74B6"/>
    <w:rsid w:val="00600633"/>
    <w:rsid w:val="00600F52"/>
    <w:rsid w:val="006044D6"/>
    <w:rsid w:val="00604A47"/>
    <w:rsid w:val="00604C94"/>
    <w:rsid w:val="00612844"/>
    <w:rsid w:val="0061391B"/>
    <w:rsid w:val="006148D0"/>
    <w:rsid w:val="00617096"/>
    <w:rsid w:val="006170D1"/>
    <w:rsid w:val="00617658"/>
    <w:rsid w:val="00620543"/>
    <w:rsid w:val="006263ED"/>
    <w:rsid w:val="006342FB"/>
    <w:rsid w:val="00634409"/>
    <w:rsid w:val="00642C30"/>
    <w:rsid w:val="006438F9"/>
    <w:rsid w:val="00644F2B"/>
    <w:rsid w:val="0064721B"/>
    <w:rsid w:val="0064774E"/>
    <w:rsid w:val="00653F85"/>
    <w:rsid w:val="006560CC"/>
    <w:rsid w:val="0065623D"/>
    <w:rsid w:val="00656D19"/>
    <w:rsid w:val="0066097F"/>
    <w:rsid w:val="00660B03"/>
    <w:rsid w:val="0066263A"/>
    <w:rsid w:val="00663173"/>
    <w:rsid w:val="00663C45"/>
    <w:rsid w:val="006652C9"/>
    <w:rsid w:val="0066773F"/>
    <w:rsid w:val="00667841"/>
    <w:rsid w:val="00672230"/>
    <w:rsid w:val="006726FF"/>
    <w:rsid w:val="00673FD0"/>
    <w:rsid w:val="006754C9"/>
    <w:rsid w:val="00675E08"/>
    <w:rsid w:val="006763CD"/>
    <w:rsid w:val="00677194"/>
    <w:rsid w:val="00683D19"/>
    <w:rsid w:val="006855EC"/>
    <w:rsid w:val="00687F0D"/>
    <w:rsid w:val="00690D01"/>
    <w:rsid w:val="00690D4E"/>
    <w:rsid w:val="00692636"/>
    <w:rsid w:val="006926F0"/>
    <w:rsid w:val="006936DA"/>
    <w:rsid w:val="006941A4"/>
    <w:rsid w:val="00695609"/>
    <w:rsid w:val="0069737E"/>
    <w:rsid w:val="006A4EE1"/>
    <w:rsid w:val="006A64E3"/>
    <w:rsid w:val="006A672D"/>
    <w:rsid w:val="006B1001"/>
    <w:rsid w:val="006B13FA"/>
    <w:rsid w:val="006B5240"/>
    <w:rsid w:val="006B5BD7"/>
    <w:rsid w:val="006C100F"/>
    <w:rsid w:val="006C2225"/>
    <w:rsid w:val="006C5DCE"/>
    <w:rsid w:val="006C7099"/>
    <w:rsid w:val="006D136F"/>
    <w:rsid w:val="006D6ABB"/>
    <w:rsid w:val="006E0F53"/>
    <w:rsid w:val="006E47A8"/>
    <w:rsid w:val="006F04C5"/>
    <w:rsid w:val="006F1D77"/>
    <w:rsid w:val="006F2385"/>
    <w:rsid w:val="006F58CA"/>
    <w:rsid w:val="006F71AE"/>
    <w:rsid w:val="006F72CD"/>
    <w:rsid w:val="00700302"/>
    <w:rsid w:val="0070052B"/>
    <w:rsid w:val="0070093E"/>
    <w:rsid w:val="00700C12"/>
    <w:rsid w:val="00701392"/>
    <w:rsid w:val="00702224"/>
    <w:rsid w:val="00703824"/>
    <w:rsid w:val="007045A7"/>
    <w:rsid w:val="00704D52"/>
    <w:rsid w:val="00705F4E"/>
    <w:rsid w:val="007061FF"/>
    <w:rsid w:val="00707582"/>
    <w:rsid w:val="007110C3"/>
    <w:rsid w:val="00712832"/>
    <w:rsid w:val="00715C3A"/>
    <w:rsid w:val="00716011"/>
    <w:rsid w:val="0072246D"/>
    <w:rsid w:val="007227C2"/>
    <w:rsid w:val="00723D6E"/>
    <w:rsid w:val="00724057"/>
    <w:rsid w:val="00725217"/>
    <w:rsid w:val="0072637E"/>
    <w:rsid w:val="00727FC5"/>
    <w:rsid w:val="00730A1C"/>
    <w:rsid w:val="00730F6E"/>
    <w:rsid w:val="00731E3A"/>
    <w:rsid w:val="007328F3"/>
    <w:rsid w:val="00732D0D"/>
    <w:rsid w:val="00735752"/>
    <w:rsid w:val="00735C79"/>
    <w:rsid w:val="00740ED0"/>
    <w:rsid w:val="00742119"/>
    <w:rsid w:val="00743791"/>
    <w:rsid w:val="007472CD"/>
    <w:rsid w:val="007504BE"/>
    <w:rsid w:val="00750FCD"/>
    <w:rsid w:val="00751C82"/>
    <w:rsid w:val="00757ACF"/>
    <w:rsid w:val="0076254A"/>
    <w:rsid w:val="00764804"/>
    <w:rsid w:val="007652D2"/>
    <w:rsid w:val="0076715F"/>
    <w:rsid w:val="0076765E"/>
    <w:rsid w:val="00770250"/>
    <w:rsid w:val="00770371"/>
    <w:rsid w:val="0077206A"/>
    <w:rsid w:val="00774613"/>
    <w:rsid w:val="0077694A"/>
    <w:rsid w:val="007776FC"/>
    <w:rsid w:val="007855F6"/>
    <w:rsid w:val="007904E9"/>
    <w:rsid w:val="00790C2A"/>
    <w:rsid w:val="007930AE"/>
    <w:rsid w:val="00793587"/>
    <w:rsid w:val="00794E5C"/>
    <w:rsid w:val="00795B50"/>
    <w:rsid w:val="00795DD1"/>
    <w:rsid w:val="00796494"/>
    <w:rsid w:val="0079659F"/>
    <w:rsid w:val="007973E4"/>
    <w:rsid w:val="00797D7A"/>
    <w:rsid w:val="007A15A3"/>
    <w:rsid w:val="007A1989"/>
    <w:rsid w:val="007A73DA"/>
    <w:rsid w:val="007B0918"/>
    <w:rsid w:val="007B3DD1"/>
    <w:rsid w:val="007B742B"/>
    <w:rsid w:val="007C2A27"/>
    <w:rsid w:val="007C3D59"/>
    <w:rsid w:val="007C4F0D"/>
    <w:rsid w:val="007C5A13"/>
    <w:rsid w:val="007C7CE0"/>
    <w:rsid w:val="007D4354"/>
    <w:rsid w:val="007D6003"/>
    <w:rsid w:val="007E5D22"/>
    <w:rsid w:val="007E764B"/>
    <w:rsid w:val="007E7A9E"/>
    <w:rsid w:val="007F125C"/>
    <w:rsid w:val="007F1AEE"/>
    <w:rsid w:val="007F35F6"/>
    <w:rsid w:val="007F3960"/>
    <w:rsid w:val="007F446B"/>
    <w:rsid w:val="007F6B51"/>
    <w:rsid w:val="008015EB"/>
    <w:rsid w:val="00802146"/>
    <w:rsid w:val="008039F5"/>
    <w:rsid w:val="00804142"/>
    <w:rsid w:val="0080758F"/>
    <w:rsid w:val="008128D5"/>
    <w:rsid w:val="00814664"/>
    <w:rsid w:val="00814D8A"/>
    <w:rsid w:val="008164D4"/>
    <w:rsid w:val="00816DD8"/>
    <w:rsid w:val="00817B8E"/>
    <w:rsid w:val="00821DDF"/>
    <w:rsid w:val="008244FF"/>
    <w:rsid w:val="00825529"/>
    <w:rsid w:val="00837A27"/>
    <w:rsid w:val="00844481"/>
    <w:rsid w:val="008449F1"/>
    <w:rsid w:val="00846CDD"/>
    <w:rsid w:val="00854EE3"/>
    <w:rsid w:val="00855221"/>
    <w:rsid w:val="00855D10"/>
    <w:rsid w:val="00864B6B"/>
    <w:rsid w:val="00865562"/>
    <w:rsid w:val="008663BC"/>
    <w:rsid w:val="00871492"/>
    <w:rsid w:val="00872BA1"/>
    <w:rsid w:val="00875C41"/>
    <w:rsid w:val="0088312A"/>
    <w:rsid w:val="0088412E"/>
    <w:rsid w:val="00885D28"/>
    <w:rsid w:val="00886EE6"/>
    <w:rsid w:val="0088713B"/>
    <w:rsid w:val="0089183C"/>
    <w:rsid w:val="0089360C"/>
    <w:rsid w:val="00893F1C"/>
    <w:rsid w:val="00897C98"/>
    <w:rsid w:val="008A092B"/>
    <w:rsid w:val="008A0A7A"/>
    <w:rsid w:val="008A2481"/>
    <w:rsid w:val="008A2B24"/>
    <w:rsid w:val="008A408B"/>
    <w:rsid w:val="008A4292"/>
    <w:rsid w:val="008A4478"/>
    <w:rsid w:val="008B0BBC"/>
    <w:rsid w:val="008B1241"/>
    <w:rsid w:val="008B1846"/>
    <w:rsid w:val="008B420F"/>
    <w:rsid w:val="008B5C01"/>
    <w:rsid w:val="008B6683"/>
    <w:rsid w:val="008B66EA"/>
    <w:rsid w:val="008C166B"/>
    <w:rsid w:val="008C391B"/>
    <w:rsid w:val="008C3FEA"/>
    <w:rsid w:val="008C4228"/>
    <w:rsid w:val="008C4329"/>
    <w:rsid w:val="008C583D"/>
    <w:rsid w:val="008C6A0C"/>
    <w:rsid w:val="008D0445"/>
    <w:rsid w:val="008D427D"/>
    <w:rsid w:val="008D6D5C"/>
    <w:rsid w:val="008E0669"/>
    <w:rsid w:val="008E1B11"/>
    <w:rsid w:val="008E1C82"/>
    <w:rsid w:val="008E59AD"/>
    <w:rsid w:val="008F2C97"/>
    <w:rsid w:val="008F52C4"/>
    <w:rsid w:val="008F6AA1"/>
    <w:rsid w:val="008F7D14"/>
    <w:rsid w:val="0090055C"/>
    <w:rsid w:val="00904F8E"/>
    <w:rsid w:val="00905860"/>
    <w:rsid w:val="0091158A"/>
    <w:rsid w:val="00913B13"/>
    <w:rsid w:val="00913D0D"/>
    <w:rsid w:val="00914384"/>
    <w:rsid w:val="00914688"/>
    <w:rsid w:val="009147CE"/>
    <w:rsid w:val="00920C8C"/>
    <w:rsid w:val="009215C2"/>
    <w:rsid w:val="00922475"/>
    <w:rsid w:val="00925DBC"/>
    <w:rsid w:val="009308E7"/>
    <w:rsid w:val="009331CB"/>
    <w:rsid w:val="00936F27"/>
    <w:rsid w:val="009402FC"/>
    <w:rsid w:val="00940A88"/>
    <w:rsid w:val="009411DD"/>
    <w:rsid w:val="00941CCE"/>
    <w:rsid w:val="0094567B"/>
    <w:rsid w:val="00945A2F"/>
    <w:rsid w:val="009468B9"/>
    <w:rsid w:val="00946CF3"/>
    <w:rsid w:val="009518A6"/>
    <w:rsid w:val="0095247E"/>
    <w:rsid w:val="00953D55"/>
    <w:rsid w:val="00954A3A"/>
    <w:rsid w:val="00954A6A"/>
    <w:rsid w:val="00956526"/>
    <w:rsid w:val="00956D9D"/>
    <w:rsid w:val="0096067A"/>
    <w:rsid w:val="00964652"/>
    <w:rsid w:val="00966420"/>
    <w:rsid w:val="00967254"/>
    <w:rsid w:val="00973013"/>
    <w:rsid w:val="009743C2"/>
    <w:rsid w:val="00975C44"/>
    <w:rsid w:val="00976E6A"/>
    <w:rsid w:val="00981D2D"/>
    <w:rsid w:val="00981F40"/>
    <w:rsid w:val="0098449E"/>
    <w:rsid w:val="00984AB3"/>
    <w:rsid w:val="00985DFF"/>
    <w:rsid w:val="00987D70"/>
    <w:rsid w:val="00993405"/>
    <w:rsid w:val="00994768"/>
    <w:rsid w:val="009954E3"/>
    <w:rsid w:val="00996B31"/>
    <w:rsid w:val="009A0AFA"/>
    <w:rsid w:val="009A1418"/>
    <w:rsid w:val="009A4D8D"/>
    <w:rsid w:val="009B2B63"/>
    <w:rsid w:val="009B33E4"/>
    <w:rsid w:val="009C3B47"/>
    <w:rsid w:val="009C4453"/>
    <w:rsid w:val="009C4B59"/>
    <w:rsid w:val="009D5062"/>
    <w:rsid w:val="009E3FFB"/>
    <w:rsid w:val="009E4E10"/>
    <w:rsid w:val="009E63B4"/>
    <w:rsid w:val="009F0ABA"/>
    <w:rsid w:val="009F2C7C"/>
    <w:rsid w:val="00A015D4"/>
    <w:rsid w:val="00A02D3F"/>
    <w:rsid w:val="00A0391E"/>
    <w:rsid w:val="00A041A2"/>
    <w:rsid w:val="00A05195"/>
    <w:rsid w:val="00A05B8B"/>
    <w:rsid w:val="00A06BF4"/>
    <w:rsid w:val="00A07501"/>
    <w:rsid w:val="00A07F63"/>
    <w:rsid w:val="00A10012"/>
    <w:rsid w:val="00A1082A"/>
    <w:rsid w:val="00A10D69"/>
    <w:rsid w:val="00A111F5"/>
    <w:rsid w:val="00A11202"/>
    <w:rsid w:val="00A153B6"/>
    <w:rsid w:val="00A16610"/>
    <w:rsid w:val="00A17D93"/>
    <w:rsid w:val="00A22C96"/>
    <w:rsid w:val="00A23B42"/>
    <w:rsid w:val="00A3134E"/>
    <w:rsid w:val="00A31DD1"/>
    <w:rsid w:val="00A3244F"/>
    <w:rsid w:val="00A33F93"/>
    <w:rsid w:val="00A3424C"/>
    <w:rsid w:val="00A35CF4"/>
    <w:rsid w:val="00A3678A"/>
    <w:rsid w:val="00A4321B"/>
    <w:rsid w:val="00A434E3"/>
    <w:rsid w:val="00A43DFB"/>
    <w:rsid w:val="00A43F75"/>
    <w:rsid w:val="00A45EFE"/>
    <w:rsid w:val="00A468CD"/>
    <w:rsid w:val="00A53DC2"/>
    <w:rsid w:val="00A56FE6"/>
    <w:rsid w:val="00A60A35"/>
    <w:rsid w:val="00A64ADC"/>
    <w:rsid w:val="00A653A8"/>
    <w:rsid w:val="00A71E5C"/>
    <w:rsid w:val="00A81209"/>
    <w:rsid w:val="00A81808"/>
    <w:rsid w:val="00A836E3"/>
    <w:rsid w:val="00A837B3"/>
    <w:rsid w:val="00A85CA5"/>
    <w:rsid w:val="00A87354"/>
    <w:rsid w:val="00A9142E"/>
    <w:rsid w:val="00A92631"/>
    <w:rsid w:val="00A96EDB"/>
    <w:rsid w:val="00A9799C"/>
    <w:rsid w:val="00A97E95"/>
    <w:rsid w:val="00AA1ABB"/>
    <w:rsid w:val="00AA3882"/>
    <w:rsid w:val="00AA574F"/>
    <w:rsid w:val="00AA5992"/>
    <w:rsid w:val="00AA5B10"/>
    <w:rsid w:val="00AA66A3"/>
    <w:rsid w:val="00AB0D81"/>
    <w:rsid w:val="00AB1176"/>
    <w:rsid w:val="00AB2241"/>
    <w:rsid w:val="00AB31BD"/>
    <w:rsid w:val="00AB4363"/>
    <w:rsid w:val="00AB5FEB"/>
    <w:rsid w:val="00AD0088"/>
    <w:rsid w:val="00AD15D6"/>
    <w:rsid w:val="00AD219F"/>
    <w:rsid w:val="00AD2A4E"/>
    <w:rsid w:val="00AD2EF6"/>
    <w:rsid w:val="00AD507B"/>
    <w:rsid w:val="00AD6FE8"/>
    <w:rsid w:val="00AE3CCC"/>
    <w:rsid w:val="00AE76F0"/>
    <w:rsid w:val="00AF0B38"/>
    <w:rsid w:val="00AF1B8D"/>
    <w:rsid w:val="00AF405C"/>
    <w:rsid w:val="00AF5E89"/>
    <w:rsid w:val="00B00275"/>
    <w:rsid w:val="00B008D3"/>
    <w:rsid w:val="00B02869"/>
    <w:rsid w:val="00B1081B"/>
    <w:rsid w:val="00B10A39"/>
    <w:rsid w:val="00B1171F"/>
    <w:rsid w:val="00B11865"/>
    <w:rsid w:val="00B11FD1"/>
    <w:rsid w:val="00B13F1E"/>
    <w:rsid w:val="00B14DCD"/>
    <w:rsid w:val="00B16EA3"/>
    <w:rsid w:val="00B209AF"/>
    <w:rsid w:val="00B21EEB"/>
    <w:rsid w:val="00B248B0"/>
    <w:rsid w:val="00B25DD0"/>
    <w:rsid w:val="00B267F3"/>
    <w:rsid w:val="00B26CFB"/>
    <w:rsid w:val="00B309E8"/>
    <w:rsid w:val="00B33BE4"/>
    <w:rsid w:val="00B3468D"/>
    <w:rsid w:val="00B35528"/>
    <w:rsid w:val="00B357FD"/>
    <w:rsid w:val="00B35F33"/>
    <w:rsid w:val="00B41F72"/>
    <w:rsid w:val="00B45C79"/>
    <w:rsid w:val="00B50F1C"/>
    <w:rsid w:val="00B53434"/>
    <w:rsid w:val="00B56F65"/>
    <w:rsid w:val="00B60C6C"/>
    <w:rsid w:val="00B70F9F"/>
    <w:rsid w:val="00B7334F"/>
    <w:rsid w:val="00B73917"/>
    <w:rsid w:val="00B74C5B"/>
    <w:rsid w:val="00B765D5"/>
    <w:rsid w:val="00B7780F"/>
    <w:rsid w:val="00B80423"/>
    <w:rsid w:val="00B839AA"/>
    <w:rsid w:val="00B83BCC"/>
    <w:rsid w:val="00B87174"/>
    <w:rsid w:val="00B873C2"/>
    <w:rsid w:val="00B901DD"/>
    <w:rsid w:val="00B901E2"/>
    <w:rsid w:val="00B9220F"/>
    <w:rsid w:val="00B93432"/>
    <w:rsid w:val="00B93ACF"/>
    <w:rsid w:val="00B94538"/>
    <w:rsid w:val="00B95641"/>
    <w:rsid w:val="00B96143"/>
    <w:rsid w:val="00BA2EE0"/>
    <w:rsid w:val="00BA4906"/>
    <w:rsid w:val="00BA5F6D"/>
    <w:rsid w:val="00BA7253"/>
    <w:rsid w:val="00BB2B50"/>
    <w:rsid w:val="00BB3266"/>
    <w:rsid w:val="00BB4E19"/>
    <w:rsid w:val="00BB68A9"/>
    <w:rsid w:val="00BB6B76"/>
    <w:rsid w:val="00BB78C7"/>
    <w:rsid w:val="00BC260B"/>
    <w:rsid w:val="00BC2695"/>
    <w:rsid w:val="00BC2AA7"/>
    <w:rsid w:val="00BC4156"/>
    <w:rsid w:val="00BC4852"/>
    <w:rsid w:val="00BD115C"/>
    <w:rsid w:val="00BD1668"/>
    <w:rsid w:val="00BD2250"/>
    <w:rsid w:val="00BD3131"/>
    <w:rsid w:val="00BE134F"/>
    <w:rsid w:val="00BE17BD"/>
    <w:rsid w:val="00BE2664"/>
    <w:rsid w:val="00BE29CB"/>
    <w:rsid w:val="00BE75D3"/>
    <w:rsid w:val="00BF01BC"/>
    <w:rsid w:val="00BF060C"/>
    <w:rsid w:val="00BF0C76"/>
    <w:rsid w:val="00BF275C"/>
    <w:rsid w:val="00C03F56"/>
    <w:rsid w:val="00C046CB"/>
    <w:rsid w:val="00C05E94"/>
    <w:rsid w:val="00C062F8"/>
    <w:rsid w:val="00C06F6F"/>
    <w:rsid w:val="00C11A37"/>
    <w:rsid w:val="00C12098"/>
    <w:rsid w:val="00C1267B"/>
    <w:rsid w:val="00C13C5B"/>
    <w:rsid w:val="00C14299"/>
    <w:rsid w:val="00C15CB7"/>
    <w:rsid w:val="00C20A0C"/>
    <w:rsid w:val="00C20F03"/>
    <w:rsid w:val="00C2146C"/>
    <w:rsid w:val="00C2183B"/>
    <w:rsid w:val="00C22F49"/>
    <w:rsid w:val="00C27E66"/>
    <w:rsid w:val="00C3222E"/>
    <w:rsid w:val="00C32BDD"/>
    <w:rsid w:val="00C33DB1"/>
    <w:rsid w:val="00C34360"/>
    <w:rsid w:val="00C35366"/>
    <w:rsid w:val="00C358BB"/>
    <w:rsid w:val="00C3642D"/>
    <w:rsid w:val="00C36955"/>
    <w:rsid w:val="00C37E45"/>
    <w:rsid w:val="00C40154"/>
    <w:rsid w:val="00C42742"/>
    <w:rsid w:val="00C43277"/>
    <w:rsid w:val="00C436B2"/>
    <w:rsid w:val="00C43DA4"/>
    <w:rsid w:val="00C44C77"/>
    <w:rsid w:val="00C45003"/>
    <w:rsid w:val="00C45FC9"/>
    <w:rsid w:val="00C46EA3"/>
    <w:rsid w:val="00C53253"/>
    <w:rsid w:val="00C6098D"/>
    <w:rsid w:val="00C64079"/>
    <w:rsid w:val="00C64D70"/>
    <w:rsid w:val="00C65654"/>
    <w:rsid w:val="00C6588D"/>
    <w:rsid w:val="00C70D32"/>
    <w:rsid w:val="00C71F7E"/>
    <w:rsid w:val="00C72682"/>
    <w:rsid w:val="00C7521B"/>
    <w:rsid w:val="00C76846"/>
    <w:rsid w:val="00C77C80"/>
    <w:rsid w:val="00C83833"/>
    <w:rsid w:val="00C83E9E"/>
    <w:rsid w:val="00C85615"/>
    <w:rsid w:val="00C8588C"/>
    <w:rsid w:val="00C90323"/>
    <w:rsid w:val="00C91F76"/>
    <w:rsid w:val="00C92DE9"/>
    <w:rsid w:val="00C93A06"/>
    <w:rsid w:val="00C95B2B"/>
    <w:rsid w:val="00C96A84"/>
    <w:rsid w:val="00CA3E56"/>
    <w:rsid w:val="00CB23B7"/>
    <w:rsid w:val="00CB4D5F"/>
    <w:rsid w:val="00CB5320"/>
    <w:rsid w:val="00CC1407"/>
    <w:rsid w:val="00CC1FEF"/>
    <w:rsid w:val="00CC3111"/>
    <w:rsid w:val="00CC4FA4"/>
    <w:rsid w:val="00CD0D11"/>
    <w:rsid w:val="00CE0AF9"/>
    <w:rsid w:val="00CE0CC9"/>
    <w:rsid w:val="00CE0FF2"/>
    <w:rsid w:val="00CE39A2"/>
    <w:rsid w:val="00CE3E0E"/>
    <w:rsid w:val="00CE64D3"/>
    <w:rsid w:val="00CE66DE"/>
    <w:rsid w:val="00CE710E"/>
    <w:rsid w:val="00CF0CE2"/>
    <w:rsid w:val="00CF126A"/>
    <w:rsid w:val="00CF3767"/>
    <w:rsid w:val="00CF50A8"/>
    <w:rsid w:val="00CF69A7"/>
    <w:rsid w:val="00CF6CE9"/>
    <w:rsid w:val="00CF7D0B"/>
    <w:rsid w:val="00D00A03"/>
    <w:rsid w:val="00D02307"/>
    <w:rsid w:val="00D0339B"/>
    <w:rsid w:val="00D05442"/>
    <w:rsid w:val="00D05B1E"/>
    <w:rsid w:val="00D109E9"/>
    <w:rsid w:val="00D117EB"/>
    <w:rsid w:val="00D217EF"/>
    <w:rsid w:val="00D234FF"/>
    <w:rsid w:val="00D269FF"/>
    <w:rsid w:val="00D26A42"/>
    <w:rsid w:val="00D275F0"/>
    <w:rsid w:val="00D3386D"/>
    <w:rsid w:val="00D35A10"/>
    <w:rsid w:val="00D36852"/>
    <w:rsid w:val="00D4118D"/>
    <w:rsid w:val="00D4235B"/>
    <w:rsid w:val="00D4297D"/>
    <w:rsid w:val="00D42EA8"/>
    <w:rsid w:val="00D45BF6"/>
    <w:rsid w:val="00D4634E"/>
    <w:rsid w:val="00D465B4"/>
    <w:rsid w:val="00D4719E"/>
    <w:rsid w:val="00D50FD0"/>
    <w:rsid w:val="00D54FAC"/>
    <w:rsid w:val="00D554D9"/>
    <w:rsid w:val="00D601BD"/>
    <w:rsid w:val="00D6281E"/>
    <w:rsid w:val="00D652BE"/>
    <w:rsid w:val="00D66430"/>
    <w:rsid w:val="00D66D4F"/>
    <w:rsid w:val="00D705F1"/>
    <w:rsid w:val="00D731EF"/>
    <w:rsid w:val="00D74891"/>
    <w:rsid w:val="00D75703"/>
    <w:rsid w:val="00D80B66"/>
    <w:rsid w:val="00D817E0"/>
    <w:rsid w:val="00D81C5B"/>
    <w:rsid w:val="00D87CBE"/>
    <w:rsid w:val="00D9057D"/>
    <w:rsid w:val="00D908C0"/>
    <w:rsid w:val="00D9391B"/>
    <w:rsid w:val="00D93F72"/>
    <w:rsid w:val="00D966BA"/>
    <w:rsid w:val="00DA2211"/>
    <w:rsid w:val="00DA304F"/>
    <w:rsid w:val="00DA34AB"/>
    <w:rsid w:val="00DA5D8B"/>
    <w:rsid w:val="00DB08CA"/>
    <w:rsid w:val="00DB267F"/>
    <w:rsid w:val="00DB68BD"/>
    <w:rsid w:val="00DB6C50"/>
    <w:rsid w:val="00DC16C2"/>
    <w:rsid w:val="00DC338B"/>
    <w:rsid w:val="00DC4F44"/>
    <w:rsid w:val="00DC50DD"/>
    <w:rsid w:val="00DD1BA0"/>
    <w:rsid w:val="00DD1C42"/>
    <w:rsid w:val="00DD244B"/>
    <w:rsid w:val="00DD2F03"/>
    <w:rsid w:val="00DD3DF2"/>
    <w:rsid w:val="00DD5EBD"/>
    <w:rsid w:val="00DD76BB"/>
    <w:rsid w:val="00DD7841"/>
    <w:rsid w:val="00DE33AF"/>
    <w:rsid w:val="00DE4124"/>
    <w:rsid w:val="00DE44F8"/>
    <w:rsid w:val="00DF081B"/>
    <w:rsid w:val="00DF1B60"/>
    <w:rsid w:val="00DF7645"/>
    <w:rsid w:val="00DF782E"/>
    <w:rsid w:val="00E00D0C"/>
    <w:rsid w:val="00E01D35"/>
    <w:rsid w:val="00E06567"/>
    <w:rsid w:val="00E07F6A"/>
    <w:rsid w:val="00E1109F"/>
    <w:rsid w:val="00E13840"/>
    <w:rsid w:val="00E15932"/>
    <w:rsid w:val="00E2112A"/>
    <w:rsid w:val="00E21F5D"/>
    <w:rsid w:val="00E242C8"/>
    <w:rsid w:val="00E32CCA"/>
    <w:rsid w:val="00E33B77"/>
    <w:rsid w:val="00E33E8D"/>
    <w:rsid w:val="00E3597C"/>
    <w:rsid w:val="00E36186"/>
    <w:rsid w:val="00E404C4"/>
    <w:rsid w:val="00E43228"/>
    <w:rsid w:val="00E4351E"/>
    <w:rsid w:val="00E44935"/>
    <w:rsid w:val="00E458C4"/>
    <w:rsid w:val="00E476DE"/>
    <w:rsid w:val="00E479C0"/>
    <w:rsid w:val="00E50A13"/>
    <w:rsid w:val="00E50E01"/>
    <w:rsid w:val="00E521F0"/>
    <w:rsid w:val="00E53BD3"/>
    <w:rsid w:val="00E540AB"/>
    <w:rsid w:val="00E603B2"/>
    <w:rsid w:val="00E60D6A"/>
    <w:rsid w:val="00E61255"/>
    <w:rsid w:val="00E65908"/>
    <w:rsid w:val="00E672DB"/>
    <w:rsid w:val="00E758CC"/>
    <w:rsid w:val="00E84AC0"/>
    <w:rsid w:val="00E855E5"/>
    <w:rsid w:val="00E9155C"/>
    <w:rsid w:val="00E91D50"/>
    <w:rsid w:val="00E91D72"/>
    <w:rsid w:val="00E91FBE"/>
    <w:rsid w:val="00E922DF"/>
    <w:rsid w:val="00EA0C0A"/>
    <w:rsid w:val="00EA14DF"/>
    <w:rsid w:val="00EA1537"/>
    <w:rsid w:val="00EA288D"/>
    <w:rsid w:val="00EA2ACE"/>
    <w:rsid w:val="00EA3A64"/>
    <w:rsid w:val="00EA448B"/>
    <w:rsid w:val="00EA470F"/>
    <w:rsid w:val="00EA5A6F"/>
    <w:rsid w:val="00EA63B5"/>
    <w:rsid w:val="00EB2F17"/>
    <w:rsid w:val="00EB36D8"/>
    <w:rsid w:val="00EB6FDE"/>
    <w:rsid w:val="00EB7985"/>
    <w:rsid w:val="00EC1F33"/>
    <w:rsid w:val="00ED136C"/>
    <w:rsid w:val="00ED33DB"/>
    <w:rsid w:val="00ED5B58"/>
    <w:rsid w:val="00ED5FCD"/>
    <w:rsid w:val="00EE3726"/>
    <w:rsid w:val="00EE4C4C"/>
    <w:rsid w:val="00EE50B6"/>
    <w:rsid w:val="00EF0910"/>
    <w:rsid w:val="00EF33E3"/>
    <w:rsid w:val="00EF5503"/>
    <w:rsid w:val="00EF5B76"/>
    <w:rsid w:val="00EF6460"/>
    <w:rsid w:val="00F03300"/>
    <w:rsid w:val="00F048D5"/>
    <w:rsid w:val="00F056D9"/>
    <w:rsid w:val="00F079FE"/>
    <w:rsid w:val="00F07A94"/>
    <w:rsid w:val="00F10D15"/>
    <w:rsid w:val="00F11511"/>
    <w:rsid w:val="00F1203C"/>
    <w:rsid w:val="00F13B03"/>
    <w:rsid w:val="00F142BD"/>
    <w:rsid w:val="00F142D2"/>
    <w:rsid w:val="00F157B7"/>
    <w:rsid w:val="00F20924"/>
    <w:rsid w:val="00F22DE2"/>
    <w:rsid w:val="00F25230"/>
    <w:rsid w:val="00F25344"/>
    <w:rsid w:val="00F25F4D"/>
    <w:rsid w:val="00F27068"/>
    <w:rsid w:val="00F27F2F"/>
    <w:rsid w:val="00F32A7D"/>
    <w:rsid w:val="00F33C36"/>
    <w:rsid w:val="00F35D75"/>
    <w:rsid w:val="00F410D4"/>
    <w:rsid w:val="00F4232F"/>
    <w:rsid w:val="00F42784"/>
    <w:rsid w:val="00F43498"/>
    <w:rsid w:val="00F43CE3"/>
    <w:rsid w:val="00F4466D"/>
    <w:rsid w:val="00F467D6"/>
    <w:rsid w:val="00F530C9"/>
    <w:rsid w:val="00F56210"/>
    <w:rsid w:val="00F60AB0"/>
    <w:rsid w:val="00F627A2"/>
    <w:rsid w:val="00F655F8"/>
    <w:rsid w:val="00F66635"/>
    <w:rsid w:val="00F7390D"/>
    <w:rsid w:val="00F74930"/>
    <w:rsid w:val="00F749BB"/>
    <w:rsid w:val="00F756EE"/>
    <w:rsid w:val="00F77556"/>
    <w:rsid w:val="00F8647D"/>
    <w:rsid w:val="00F867F9"/>
    <w:rsid w:val="00F92A48"/>
    <w:rsid w:val="00F937A3"/>
    <w:rsid w:val="00F94200"/>
    <w:rsid w:val="00F96CA9"/>
    <w:rsid w:val="00FA0AA3"/>
    <w:rsid w:val="00FA315A"/>
    <w:rsid w:val="00FA3173"/>
    <w:rsid w:val="00FA3503"/>
    <w:rsid w:val="00FA36E4"/>
    <w:rsid w:val="00FB290B"/>
    <w:rsid w:val="00FC4365"/>
    <w:rsid w:val="00FC7946"/>
    <w:rsid w:val="00FC7D5D"/>
    <w:rsid w:val="00FD0EB2"/>
    <w:rsid w:val="00FD11F8"/>
    <w:rsid w:val="00FD1ADF"/>
    <w:rsid w:val="00FD2673"/>
    <w:rsid w:val="00FD32E6"/>
    <w:rsid w:val="00FD77FD"/>
    <w:rsid w:val="00FD7D2B"/>
    <w:rsid w:val="00FD7F32"/>
    <w:rsid w:val="00FE3398"/>
    <w:rsid w:val="00FE4B78"/>
    <w:rsid w:val="00FE4E23"/>
    <w:rsid w:val="00FE69B5"/>
    <w:rsid w:val="00FE78D2"/>
    <w:rsid w:val="00FE7B1E"/>
    <w:rsid w:val="00FF3C4D"/>
    <w:rsid w:val="00FF49D4"/>
    <w:rsid w:val="00FF6941"/>
    <w:rsid w:val="00FF7232"/>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394E"/>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paragraph" w:styleId="Heading5">
    <w:name w:val="heading 5"/>
    <w:basedOn w:val="Normal"/>
    <w:next w:val="Normal"/>
    <w:link w:val="Heading5Char"/>
    <w:uiPriority w:val="9"/>
    <w:unhideWhenUsed/>
    <w:qFormat/>
    <w:locked/>
    <w:rsid w:val="00DB68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szCs w:val="24"/>
    </w:rPr>
  </w:style>
  <w:style w:type="paragraph" w:customStyle="1" w:styleId="Prskatjums1">
    <w:name w:val="Pārskatījums1"/>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basedOn w:val="DefaultParagraphFont"/>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eastAsia="lv-LV"/>
    </w:rPr>
  </w:style>
  <w:style w:type="character" w:customStyle="1" w:styleId="CommentTextChar">
    <w:name w:val="Comment Text Char"/>
    <w:basedOn w:val="DefaultParagraphFont"/>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rsid w:val="00A05B8B"/>
    <w:rPr>
      <w:sz w:val="20"/>
      <w:szCs w:val="20"/>
      <w:lang w:val="en-US" w:eastAsia="lv-LV"/>
    </w:rPr>
  </w:style>
  <w:style w:type="character" w:customStyle="1" w:styleId="FootnoteTextChar">
    <w:name w:val="Footnote Text Char"/>
    <w:basedOn w:val="DefaultParagraphFont"/>
    <w:link w:val="FootnoteText"/>
    <w:locked/>
    <w:rsid w:val="00A05B8B"/>
    <w:rPr>
      <w:rFonts w:ascii="Times New Roman" w:hAnsi="Times New Roman" w:cs="Times New Roman"/>
      <w:sz w:val="20"/>
      <w:szCs w:val="20"/>
      <w:lang w:val="en-US"/>
    </w:rPr>
  </w:style>
  <w:style w:type="character" w:styleId="FootnoteReference">
    <w:name w:val="footnote reference"/>
    <w:aliases w:val="Footnote symbol"/>
    <w:basedOn w:val="DefaultParagraphFont"/>
    <w:uiPriority w:val="99"/>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eastAsia="lv-LV"/>
    </w:rPr>
  </w:style>
  <w:style w:type="character" w:customStyle="1" w:styleId="SubtitleChar">
    <w:name w:val="Subtitle Char"/>
    <w:basedOn w:val="DefaultParagraphFont"/>
    <w:link w:val="Subtitle"/>
    <w:uiPriority w:val="99"/>
    <w:locked/>
    <w:rsid w:val="00A05B8B"/>
    <w:rPr>
      <w:rFonts w:ascii="Arial" w:hAnsi="Arial" w:cs="Times New Roman"/>
      <w:sz w:val="24"/>
      <w:szCs w:val="24"/>
    </w:rPr>
  </w:style>
  <w:style w:type="paragraph" w:customStyle="1" w:styleId="Default">
    <w:name w:val="Default"/>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locked/>
    <w:rsid w:val="00155DAD"/>
    <w:rPr>
      <w:rFonts w:ascii="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basedOn w:val="DefaultParagraphFont"/>
    <w:link w:val="Header"/>
    <w:uiPriority w:val="99"/>
    <w:locked/>
    <w:rsid w:val="009C4B59"/>
    <w:rPr>
      <w:rFonts w:ascii="Times New Roman" w:hAnsi="Times New Roman" w:cs="Times New Roman"/>
      <w:sz w:val="24"/>
      <w:szCs w:val="24"/>
    </w:rPr>
  </w:style>
  <w:style w:type="character" w:customStyle="1" w:styleId="apple-style-span">
    <w:name w:val="apple-style-span"/>
    <w:basedOn w:val="DefaultParagraphFont"/>
    <w:uiPriority w:val="99"/>
    <w:rsid w:val="003D5CDD"/>
    <w:rPr>
      <w:rFonts w:cs="Times New Roman"/>
    </w:rPr>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C7099"/>
    <w:rPr>
      <w:rFonts w:cs="Times New Roman"/>
      <w:sz w:val="16"/>
      <w:szCs w:val="16"/>
    </w:rPr>
  </w:style>
  <w:style w:type="paragraph" w:styleId="CommentSubject">
    <w:name w:val="annotation subject"/>
    <w:basedOn w:val="CommentText"/>
    <w:next w:val="CommentText"/>
    <w:link w:val="CommentSubjectChar"/>
    <w:uiPriority w:val="99"/>
    <w:semiHidden/>
    <w:rsid w:val="006C7099"/>
    <w:rPr>
      <w:b/>
      <w:bCs/>
      <w:lang w:eastAsia="en-US"/>
    </w:rPr>
  </w:style>
  <w:style w:type="character" w:customStyle="1" w:styleId="CommentSubjectChar">
    <w:name w:val="Comment Subject Char"/>
    <w:basedOn w:val="CommentTextChar"/>
    <w:link w:val="CommentSubject"/>
    <w:uiPriority w:val="99"/>
    <w:semiHidden/>
    <w:locked/>
    <w:rsid w:val="006C7099"/>
    <w:rPr>
      <w:rFonts w:ascii="Times New Roman" w:hAnsi="Times New Roman" w:cs="Times New Roman"/>
      <w:b/>
      <w:bCs/>
      <w:sz w:val="20"/>
      <w:szCs w:val="20"/>
    </w:rPr>
  </w:style>
  <w:style w:type="character" w:styleId="Hyperlink">
    <w:name w:val="Hyperlink"/>
    <w:basedOn w:val="DefaultParagraphFont"/>
    <w:uiPriority w:val="99"/>
    <w:rsid w:val="00037CFD"/>
    <w:rPr>
      <w:rFonts w:cs="Times New Roman"/>
      <w:color w:val="024E34"/>
      <w:u w:val="none"/>
      <w:effect w:val="none"/>
    </w:rPr>
  </w:style>
  <w:style w:type="character" w:customStyle="1" w:styleId="NormalWebChar">
    <w:name w:val="Normal (Web) Char"/>
    <w:link w:val="NormalWeb"/>
    <w:uiPriority w:val="99"/>
    <w:semiHidden/>
    <w:locked/>
    <w:rsid w:val="005076BC"/>
    <w:rPr>
      <w:rFonts w:ascii="Times New Roman" w:hAnsi="Times New Roman"/>
      <w:sz w:val="24"/>
    </w:rPr>
  </w:style>
  <w:style w:type="paragraph" w:styleId="NormalWeb">
    <w:name w:val="Normal (Web)"/>
    <w:basedOn w:val="Normal"/>
    <w:link w:val="NormalWebChar"/>
    <w:uiPriority w:val="99"/>
    <w:semiHidden/>
    <w:rsid w:val="005076BC"/>
    <w:pPr>
      <w:spacing w:before="100" w:beforeAutospacing="1" w:after="100" w:afterAutospacing="1"/>
    </w:pPr>
    <w:rPr>
      <w:rFonts w:eastAsia="Calibri"/>
      <w:szCs w:val="20"/>
      <w:lang w:eastAsia="lv-LV"/>
    </w:rPr>
  </w:style>
  <w:style w:type="paragraph" w:styleId="NoSpacing">
    <w:name w:val="No Spacing"/>
    <w:uiPriority w:val="1"/>
    <w:qFormat/>
    <w:rsid w:val="006652C9"/>
    <w:pPr>
      <w:suppressAutoHyphens/>
      <w:autoSpaceDN w:val="0"/>
      <w:textAlignment w:val="baseline"/>
    </w:pPr>
    <w:rPr>
      <w:rFonts w:ascii="Times New Roman" w:eastAsia="Times New Roman" w:hAnsi="Times New Roman"/>
      <w:sz w:val="24"/>
      <w:szCs w:val="24"/>
      <w:lang w:eastAsia="en-US"/>
    </w:rPr>
  </w:style>
  <w:style w:type="paragraph" w:customStyle="1" w:styleId="naisf">
    <w:name w:val="naisf"/>
    <w:basedOn w:val="Normal"/>
    <w:autoRedefine/>
    <w:uiPriority w:val="99"/>
    <w:rsid w:val="00252A6D"/>
    <w:pPr>
      <w:numPr>
        <w:ilvl w:val="2"/>
        <w:numId w:val="2"/>
      </w:numPr>
      <w:ind w:left="1225" w:hanging="505"/>
      <w:jc w:val="both"/>
    </w:pPr>
  </w:style>
  <w:style w:type="paragraph" w:styleId="Revision">
    <w:name w:val="Revision"/>
    <w:hidden/>
    <w:uiPriority w:val="99"/>
    <w:semiHidden/>
    <w:rsid w:val="00252A6D"/>
    <w:pPr>
      <w:numPr>
        <w:numId w:val="2"/>
      </w:numPr>
      <w:tabs>
        <w:tab w:val="clear" w:pos="360"/>
      </w:tabs>
      <w:ind w:left="0" w:firstLine="0"/>
    </w:pPr>
    <w:rPr>
      <w:rFonts w:ascii="Times New Roman" w:eastAsia="Times New Roman" w:hAnsi="Times New Roman"/>
      <w:sz w:val="24"/>
      <w:szCs w:val="24"/>
      <w:lang w:eastAsia="en-US"/>
    </w:rPr>
  </w:style>
  <w:style w:type="paragraph" w:customStyle="1" w:styleId="tv2132">
    <w:name w:val="tv2132"/>
    <w:basedOn w:val="Normal"/>
    <w:uiPriority w:val="99"/>
    <w:rsid w:val="000E38CE"/>
    <w:pPr>
      <w:spacing w:line="360" w:lineRule="auto"/>
      <w:ind w:firstLine="300"/>
    </w:pPr>
    <w:rPr>
      <w:color w:val="414142"/>
      <w:sz w:val="20"/>
      <w:szCs w:val="20"/>
      <w:lang w:eastAsia="lv-LV"/>
    </w:rPr>
  </w:style>
  <w:style w:type="character" w:styleId="Emphasis">
    <w:name w:val="Emphasis"/>
    <w:basedOn w:val="DefaultParagraphFont"/>
    <w:uiPriority w:val="99"/>
    <w:qFormat/>
    <w:rsid w:val="00406B70"/>
    <w:rPr>
      <w:rFonts w:cs="Times New Roman"/>
      <w:i/>
    </w:rPr>
  </w:style>
  <w:style w:type="character" w:customStyle="1" w:styleId="ListParagraphChar">
    <w:name w:val="List Paragraph Char"/>
    <w:link w:val="ListParagraph"/>
    <w:locked/>
    <w:rsid w:val="004E5AE5"/>
    <w:rPr>
      <w:rFonts w:ascii="Times New Roman" w:eastAsia="Times New Roman" w:hAnsi="Times New Roman"/>
      <w:sz w:val="24"/>
      <w:szCs w:val="24"/>
      <w:lang w:eastAsia="en-US"/>
    </w:rPr>
  </w:style>
  <w:style w:type="character" w:customStyle="1" w:styleId="st1">
    <w:name w:val="st1"/>
    <w:basedOn w:val="DefaultParagraphFont"/>
    <w:rsid w:val="008A0A7A"/>
  </w:style>
  <w:style w:type="character" w:customStyle="1" w:styleId="Heading5Char">
    <w:name w:val="Heading 5 Char"/>
    <w:basedOn w:val="DefaultParagraphFont"/>
    <w:link w:val="Heading5"/>
    <w:uiPriority w:val="9"/>
    <w:rsid w:val="00DB68BD"/>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394E"/>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paragraph" w:styleId="Heading5">
    <w:name w:val="heading 5"/>
    <w:basedOn w:val="Normal"/>
    <w:next w:val="Normal"/>
    <w:link w:val="Heading5Char"/>
    <w:uiPriority w:val="9"/>
    <w:unhideWhenUsed/>
    <w:qFormat/>
    <w:locked/>
    <w:rsid w:val="00DB68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szCs w:val="24"/>
    </w:rPr>
  </w:style>
  <w:style w:type="paragraph" w:customStyle="1" w:styleId="Prskatjums1">
    <w:name w:val="Pārskatījums1"/>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basedOn w:val="DefaultParagraphFont"/>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eastAsia="lv-LV"/>
    </w:rPr>
  </w:style>
  <w:style w:type="character" w:customStyle="1" w:styleId="CommentTextChar">
    <w:name w:val="Comment Text Char"/>
    <w:basedOn w:val="DefaultParagraphFont"/>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rsid w:val="00A05B8B"/>
    <w:rPr>
      <w:sz w:val="20"/>
      <w:szCs w:val="20"/>
      <w:lang w:val="en-US" w:eastAsia="lv-LV"/>
    </w:rPr>
  </w:style>
  <w:style w:type="character" w:customStyle="1" w:styleId="FootnoteTextChar">
    <w:name w:val="Footnote Text Char"/>
    <w:basedOn w:val="DefaultParagraphFont"/>
    <w:link w:val="FootnoteText"/>
    <w:locked/>
    <w:rsid w:val="00A05B8B"/>
    <w:rPr>
      <w:rFonts w:ascii="Times New Roman" w:hAnsi="Times New Roman" w:cs="Times New Roman"/>
      <w:sz w:val="20"/>
      <w:szCs w:val="20"/>
      <w:lang w:val="en-US"/>
    </w:rPr>
  </w:style>
  <w:style w:type="character" w:styleId="FootnoteReference">
    <w:name w:val="footnote reference"/>
    <w:aliases w:val="Footnote symbol"/>
    <w:basedOn w:val="DefaultParagraphFont"/>
    <w:uiPriority w:val="99"/>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eastAsia="lv-LV"/>
    </w:rPr>
  </w:style>
  <w:style w:type="character" w:customStyle="1" w:styleId="SubtitleChar">
    <w:name w:val="Subtitle Char"/>
    <w:basedOn w:val="DefaultParagraphFont"/>
    <w:link w:val="Subtitle"/>
    <w:uiPriority w:val="99"/>
    <w:locked/>
    <w:rsid w:val="00A05B8B"/>
    <w:rPr>
      <w:rFonts w:ascii="Arial" w:hAnsi="Arial" w:cs="Times New Roman"/>
      <w:sz w:val="24"/>
      <w:szCs w:val="24"/>
    </w:rPr>
  </w:style>
  <w:style w:type="paragraph" w:customStyle="1" w:styleId="Default">
    <w:name w:val="Default"/>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locked/>
    <w:rsid w:val="00155DAD"/>
    <w:rPr>
      <w:rFonts w:ascii="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basedOn w:val="DefaultParagraphFont"/>
    <w:link w:val="Header"/>
    <w:uiPriority w:val="99"/>
    <w:locked/>
    <w:rsid w:val="009C4B59"/>
    <w:rPr>
      <w:rFonts w:ascii="Times New Roman" w:hAnsi="Times New Roman" w:cs="Times New Roman"/>
      <w:sz w:val="24"/>
      <w:szCs w:val="24"/>
    </w:rPr>
  </w:style>
  <w:style w:type="character" w:customStyle="1" w:styleId="apple-style-span">
    <w:name w:val="apple-style-span"/>
    <w:basedOn w:val="DefaultParagraphFont"/>
    <w:uiPriority w:val="99"/>
    <w:rsid w:val="003D5CDD"/>
    <w:rPr>
      <w:rFonts w:cs="Times New Roman"/>
    </w:rPr>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C7099"/>
    <w:rPr>
      <w:rFonts w:cs="Times New Roman"/>
      <w:sz w:val="16"/>
      <w:szCs w:val="16"/>
    </w:rPr>
  </w:style>
  <w:style w:type="paragraph" w:styleId="CommentSubject">
    <w:name w:val="annotation subject"/>
    <w:basedOn w:val="CommentText"/>
    <w:next w:val="CommentText"/>
    <w:link w:val="CommentSubjectChar"/>
    <w:uiPriority w:val="99"/>
    <w:semiHidden/>
    <w:rsid w:val="006C7099"/>
    <w:rPr>
      <w:b/>
      <w:bCs/>
      <w:lang w:eastAsia="en-US"/>
    </w:rPr>
  </w:style>
  <w:style w:type="character" w:customStyle="1" w:styleId="CommentSubjectChar">
    <w:name w:val="Comment Subject Char"/>
    <w:basedOn w:val="CommentTextChar"/>
    <w:link w:val="CommentSubject"/>
    <w:uiPriority w:val="99"/>
    <w:semiHidden/>
    <w:locked/>
    <w:rsid w:val="006C7099"/>
    <w:rPr>
      <w:rFonts w:ascii="Times New Roman" w:hAnsi="Times New Roman" w:cs="Times New Roman"/>
      <w:b/>
      <w:bCs/>
      <w:sz w:val="20"/>
      <w:szCs w:val="20"/>
    </w:rPr>
  </w:style>
  <w:style w:type="character" w:styleId="Hyperlink">
    <w:name w:val="Hyperlink"/>
    <w:basedOn w:val="DefaultParagraphFont"/>
    <w:uiPriority w:val="99"/>
    <w:rsid w:val="00037CFD"/>
    <w:rPr>
      <w:rFonts w:cs="Times New Roman"/>
      <w:color w:val="024E34"/>
      <w:u w:val="none"/>
      <w:effect w:val="none"/>
    </w:rPr>
  </w:style>
  <w:style w:type="character" w:customStyle="1" w:styleId="NormalWebChar">
    <w:name w:val="Normal (Web) Char"/>
    <w:link w:val="NormalWeb"/>
    <w:uiPriority w:val="99"/>
    <w:semiHidden/>
    <w:locked/>
    <w:rsid w:val="005076BC"/>
    <w:rPr>
      <w:rFonts w:ascii="Times New Roman" w:hAnsi="Times New Roman"/>
      <w:sz w:val="24"/>
    </w:rPr>
  </w:style>
  <w:style w:type="paragraph" w:styleId="NormalWeb">
    <w:name w:val="Normal (Web)"/>
    <w:basedOn w:val="Normal"/>
    <w:link w:val="NormalWebChar"/>
    <w:uiPriority w:val="99"/>
    <w:semiHidden/>
    <w:rsid w:val="005076BC"/>
    <w:pPr>
      <w:spacing w:before="100" w:beforeAutospacing="1" w:after="100" w:afterAutospacing="1"/>
    </w:pPr>
    <w:rPr>
      <w:rFonts w:eastAsia="Calibri"/>
      <w:szCs w:val="20"/>
      <w:lang w:eastAsia="lv-LV"/>
    </w:rPr>
  </w:style>
  <w:style w:type="paragraph" w:styleId="NoSpacing">
    <w:name w:val="No Spacing"/>
    <w:uiPriority w:val="1"/>
    <w:qFormat/>
    <w:rsid w:val="006652C9"/>
    <w:pPr>
      <w:suppressAutoHyphens/>
      <w:autoSpaceDN w:val="0"/>
      <w:textAlignment w:val="baseline"/>
    </w:pPr>
    <w:rPr>
      <w:rFonts w:ascii="Times New Roman" w:eastAsia="Times New Roman" w:hAnsi="Times New Roman"/>
      <w:sz w:val="24"/>
      <w:szCs w:val="24"/>
      <w:lang w:eastAsia="en-US"/>
    </w:rPr>
  </w:style>
  <w:style w:type="paragraph" w:customStyle="1" w:styleId="naisf">
    <w:name w:val="naisf"/>
    <w:basedOn w:val="Normal"/>
    <w:autoRedefine/>
    <w:uiPriority w:val="99"/>
    <w:rsid w:val="00252A6D"/>
    <w:pPr>
      <w:numPr>
        <w:ilvl w:val="2"/>
        <w:numId w:val="2"/>
      </w:numPr>
      <w:ind w:left="1225" w:hanging="505"/>
      <w:jc w:val="both"/>
    </w:pPr>
  </w:style>
  <w:style w:type="paragraph" w:styleId="Revision">
    <w:name w:val="Revision"/>
    <w:hidden/>
    <w:uiPriority w:val="99"/>
    <w:semiHidden/>
    <w:rsid w:val="00252A6D"/>
    <w:pPr>
      <w:numPr>
        <w:numId w:val="2"/>
      </w:numPr>
      <w:tabs>
        <w:tab w:val="clear" w:pos="360"/>
      </w:tabs>
      <w:ind w:left="0" w:firstLine="0"/>
    </w:pPr>
    <w:rPr>
      <w:rFonts w:ascii="Times New Roman" w:eastAsia="Times New Roman" w:hAnsi="Times New Roman"/>
      <w:sz w:val="24"/>
      <w:szCs w:val="24"/>
      <w:lang w:eastAsia="en-US"/>
    </w:rPr>
  </w:style>
  <w:style w:type="paragraph" w:customStyle="1" w:styleId="tv2132">
    <w:name w:val="tv2132"/>
    <w:basedOn w:val="Normal"/>
    <w:uiPriority w:val="99"/>
    <w:rsid w:val="000E38CE"/>
    <w:pPr>
      <w:spacing w:line="360" w:lineRule="auto"/>
      <w:ind w:firstLine="300"/>
    </w:pPr>
    <w:rPr>
      <w:color w:val="414142"/>
      <w:sz w:val="20"/>
      <w:szCs w:val="20"/>
      <w:lang w:eastAsia="lv-LV"/>
    </w:rPr>
  </w:style>
  <w:style w:type="character" w:styleId="Emphasis">
    <w:name w:val="Emphasis"/>
    <w:basedOn w:val="DefaultParagraphFont"/>
    <w:uiPriority w:val="99"/>
    <w:qFormat/>
    <w:rsid w:val="00406B70"/>
    <w:rPr>
      <w:rFonts w:cs="Times New Roman"/>
      <w:i/>
    </w:rPr>
  </w:style>
  <w:style w:type="character" w:customStyle="1" w:styleId="ListParagraphChar">
    <w:name w:val="List Paragraph Char"/>
    <w:link w:val="ListParagraph"/>
    <w:locked/>
    <w:rsid w:val="004E5AE5"/>
    <w:rPr>
      <w:rFonts w:ascii="Times New Roman" w:eastAsia="Times New Roman" w:hAnsi="Times New Roman"/>
      <w:sz w:val="24"/>
      <w:szCs w:val="24"/>
      <w:lang w:eastAsia="en-US"/>
    </w:rPr>
  </w:style>
  <w:style w:type="character" w:customStyle="1" w:styleId="st1">
    <w:name w:val="st1"/>
    <w:basedOn w:val="DefaultParagraphFont"/>
    <w:rsid w:val="008A0A7A"/>
  </w:style>
  <w:style w:type="character" w:customStyle="1" w:styleId="Heading5Char">
    <w:name w:val="Heading 5 Char"/>
    <w:basedOn w:val="DefaultParagraphFont"/>
    <w:link w:val="Heading5"/>
    <w:uiPriority w:val="9"/>
    <w:rsid w:val="00DB68B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4475">
      <w:bodyDiv w:val="1"/>
      <w:marLeft w:val="0"/>
      <w:marRight w:val="0"/>
      <w:marTop w:val="0"/>
      <w:marBottom w:val="0"/>
      <w:divBdr>
        <w:top w:val="none" w:sz="0" w:space="0" w:color="auto"/>
        <w:left w:val="none" w:sz="0" w:space="0" w:color="auto"/>
        <w:bottom w:val="none" w:sz="0" w:space="0" w:color="auto"/>
        <w:right w:val="none" w:sz="0" w:space="0" w:color="auto"/>
      </w:divBdr>
    </w:div>
    <w:div w:id="1338070648">
      <w:bodyDiv w:val="1"/>
      <w:marLeft w:val="0"/>
      <w:marRight w:val="0"/>
      <w:marTop w:val="0"/>
      <w:marBottom w:val="0"/>
      <w:divBdr>
        <w:top w:val="none" w:sz="0" w:space="0" w:color="auto"/>
        <w:left w:val="none" w:sz="0" w:space="0" w:color="auto"/>
        <w:bottom w:val="none" w:sz="0" w:space="0" w:color="auto"/>
        <w:right w:val="none" w:sz="0" w:space="0" w:color="auto"/>
      </w:divBdr>
    </w:div>
    <w:div w:id="1675113259">
      <w:bodyDiv w:val="1"/>
      <w:marLeft w:val="0"/>
      <w:marRight w:val="0"/>
      <w:marTop w:val="0"/>
      <w:marBottom w:val="0"/>
      <w:divBdr>
        <w:top w:val="none" w:sz="0" w:space="0" w:color="auto"/>
        <w:left w:val="none" w:sz="0" w:space="0" w:color="auto"/>
        <w:bottom w:val="none" w:sz="0" w:space="0" w:color="auto"/>
        <w:right w:val="none" w:sz="0" w:space="0" w:color="auto"/>
      </w:divBdr>
    </w:div>
    <w:div w:id="1722822220">
      <w:bodyDiv w:val="1"/>
      <w:marLeft w:val="0"/>
      <w:marRight w:val="0"/>
      <w:marTop w:val="0"/>
      <w:marBottom w:val="0"/>
      <w:divBdr>
        <w:top w:val="none" w:sz="0" w:space="0" w:color="auto"/>
        <w:left w:val="none" w:sz="0" w:space="0" w:color="auto"/>
        <w:bottom w:val="none" w:sz="0" w:space="0" w:color="auto"/>
        <w:right w:val="none" w:sz="0" w:space="0" w:color="auto"/>
      </w:divBdr>
    </w:div>
    <w:div w:id="1749837422">
      <w:marLeft w:val="0"/>
      <w:marRight w:val="0"/>
      <w:marTop w:val="0"/>
      <w:marBottom w:val="0"/>
      <w:divBdr>
        <w:top w:val="none" w:sz="0" w:space="0" w:color="auto"/>
        <w:left w:val="none" w:sz="0" w:space="0" w:color="auto"/>
        <w:bottom w:val="none" w:sz="0" w:space="0" w:color="auto"/>
        <w:right w:val="none" w:sz="0" w:space="0" w:color="auto"/>
      </w:divBdr>
    </w:div>
    <w:div w:id="1749837428">
      <w:marLeft w:val="0"/>
      <w:marRight w:val="0"/>
      <w:marTop w:val="0"/>
      <w:marBottom w:val="0"/>
      <w:divBdr>
        <w:top w:val="none" w:sz="0" w:space="0" w:color="auto"/>
        <w:left w:val="none" w:sz="0" w:space="0" w:color="auto"/>
        <w:bottom w:val="none" w:sz="0" w:space="0" w:color="auto"/>
        <w:right w:val="none" w:sz="0" w:space="0" w:color="auto"/>
      </w:divBdr>
    </w:div>
    <w:div w:id="1749837430">
      <w:marLeft w:val="0"/>
      <w:marRight w:val="0"/>
      <w:marTop w:val="0"/>
      <w:marBottom w:val="0"/>
      <w:divBdr>
        <w:top w:val="none" w:sz="0" w:space="0" w:color="auto"/>
        <w:left w:val="none" w:sz="0" w:space="0" w:color="auto"/>
        <w:bottom w:val="none" w:sz="0" w:space="0" w:color="auto"/>
        <w:right w:val="none" w:sz="0" w:space="0" w:color="auto"/>
      </w:divBdr>
      <w:divsChild>
        <w:div w:id="1749837426">
          <w:marLeft w:val="0"/>
          <w:marRight w:val="0"/>
          <w:marTop w:val="0"/>
          <w:marBottom w:val="0"/>
          <w:divBdr>
            <w:top w:val="none" w:sz="0" w:space="0" w:color="auto"/>
            <w:left w:val="none" w:sz="0" w:space="0" w:color="auto"/>
            <w:bottom w:val="none" w:sz="0" w:space="0" w:color="auto"/>
            <w:right w:val="none" w:sz="0" w:space="0" w:color="auto"/>
          </w:divBdr>
          <w:divsChild>
            <w:div w:id="1749837439">
              <w:marLeft w:val="0"/>
              <w:marRight w:val="0"/>
              <w:marTop w:val="0"/>
              <w:marBottom w:val="0"/>
              <w:divBdr>
                <w:top w:val="none" w:sz="0" w:space="0" w:color="auto"/>
                <w:left w:val="none" w:sz="0" w:space="0" w:color="auto"/>
                <w:bottom w:val="none" w:sz="0" w:space="0" w:color="auto"/>
                <w:right w:val="none" w:sz="0" w:space="0" w:color="auto"/>
              </w:divBdr>
              <w:divsChild>
                <w:div w:id="1749837435">
                  <w:marLeft w:val="0"/>
                  <w:marRight w:val="0"/>
                  <w:marTop w:val="0"/>
                  <w:marBottom w:val="0"/>
                  <w:divBdr>
                    <w:top w:val="none" w:sz="0" w:space="0" w:color="auto"/>
                    <w:left w:val="none" w:sz="0" w:space="0" w:color="auto"/>
                    <w:bottom w:val="none" w:sz="0" w:space="0" w:color="auto"/>
                    <w:right w:val="none" w:sz="0" w:space="0" w:color="auto"/>
                  </w:divBdr>
                  <w:divsChild>
                    <w:div w:id="1749837467">
                      <w:marLeft w:val="0"/>
                      <w:marRight w:val="0"/>
                      <w:marTop w:val="0"/>
                      <w:marBottom w:val="0"/>
                      <w:divBdr>
                        <w:top w:val="none" w:sz="0" w:space="0" w:color="auto"/>
                        <w:left w:val="none" w:sz="0" w:space="0" w:color="auto"/>
                        <w:bottom w:val="none" w:sz="0" w:space="0" w:color="auto"/>
                        <w:right w:val="none" w:sz="0" w:space="0" w:color="auto"/>
                      </w:divBdr>
                      <w:divsChild>
                        <w:div w:id="1749837465">
                          <w:marLeft w:val="0"/>
                          <w:marRight w:val="0"/>
                          <w:marTop w:val="0"/>
                          <w:marBottom w:val="0"/>
                          <w:divBdr>
                            <w:top w:val="none" w:sz="0" w:space="0" w:color="auto"/>
                            <w:left w:val="none" w:sz="0" w:space="0" w:color="auto"/>
                            <w:bottom w:val="none" w:sz="0" w:space="0" w:color="auto"/>
                            <w:right w:val="none" w:sz="0" w:space="0" w:color="auto"/>
                          </w:divBdr>
                          <w:divsChild>
                            <w:div w:id="1749837445">
                              <w:marLeft w:val="0"/>
                              <w:marRight w:val="0"/>
                              <w:marTop w:val="0"/>
                              <w:marBottom w:val="0"/>
                              <w:divBdr>
                                <w:top w:val="none" w:sz="0" w:space="0" w:color="auto"/>
                                <w:left w:val="none" w:sz="0" w:space="0" w:color="auto"/>
                                <w:bottom w:val="none" w:sz="0" w:space="0" w:color="auto"/>
                                <w:right w:val="none" w:sz="0" w:space="0" w:color="auto"/>
                              </w:divBdr>
                              <w:divsChild>
                                <w:div w:id="1749837446">
                                  <w:marLeft w:val="0"/>
                                  <w:marRight w:val="0"/>
                                  <w:marTop w:val="0"/>
                                  <w:marBottom w:val="0"/>
                                  <w:divBdr>
                                    <w:top w:val="none" w:sz="0" w:space="0" w:color="auto"/>
                                    <w:left w:val="none" w:sz="0" w:space="0" w:color="auto"/>
                                    <w:bottom w:val="none" w:sz="0" w:space="0" w:color="auto"/>
                                    <w:right w:val="none" w:sz="0" w:space="0" w:color="auto"/>
                                  </w:divBdr>
                                </w:div>
                              </w:divsChild>
                            </w:div>
                            <w:div w:id="1749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37">
      <w:marLeft w:val="0"/>
      <w:marRight w:val="0"/>
      <w:marTop w:val="0"/>
      <w:marBottom w:val="0"/>
      <w:divBdr>
        <w:top w:val="none" w:sz="0" w:space="0" w:color="auto"/>
        <w:left w:val="none" w:sz="0" w:space="0" w:color="auto"/>
        <w:bottom w:val="none" w:sz="0" w:space="0" w:color="auto"/>
        <w:right w:val="none" w:sz="0" w:space="0" w:color="auto"/>
      </w:divBdr>
    </w:div>
    <w:div w:id="1749837440">
      <w:marLeft w:val="0"/>
      <w:marRight w:val="0"/>
      <w:marTop w:val="0"/>
      <w:marBottom w:val="0"/>
      <w:divBdr>
        <w:top w:val="none" w:sz="0" w:space="0" w:color="auto"/>
        <w:left w:val="none" w:sz="0" w:space="0" w:color="auto"/>
        <w:bottom w:val="none" w:sz="0" w:space="0" w:color="auto"/>
        <w:right w:val="none" w:sz="0" w:space="0" w:color="auto"/>
      </w:divBdr>
    </w:div>
    <w:div w:id="1749837441">
      <w:marLeft w:val="0"/>
      <w:marRight w:val="0"/>
      <w:marTop w:val="0"/>
      <w:marBottom w:val="0"/>
      <w:divBdr>
        <w:top w:val="none" w:sz="0" w:space="0" w:color="auto"/>
        <w:left w:val="none" w:sz="0" w:space="0" w:color="auto"/>
        <w:bottom w:val="none" w:sz="0" w:space="0" w:color="auto"/>
        <w:right w:val="none" w:sz="0" w:space="0" w:color="auto"/>
      </w:divBdr>
    </w:div>
    <w:div w:id="1749837442">
      <w:marLeft w:val="0"/>
      <w:marRight w:val="0"/>
      <w:marTop w:val="0"/>
      <w:marBottom w:val="0"/>
      <w:divBdr>
        <w:top w:val="none" w:sz="0" w:space="0" w:color="auto"/>
        <w:left w:val="none" w:sz="0" w:space="0" w:color="auto"/>
        <w:bottom w:val="none" w:sz="0" w:space="0" w:color="auto"/>
        <w:right w:val="none" w:sz="0" w:space="0" w:color="auto"/>
      </w:divBdr>
      <w:divsChild>
        <w:div w:id="1749837431">
          <w:marLeft w:val="0"/>
          <w:marRight w:val="0"/>
          <w:marTop w:val="0"/>
          <w:marBottom w:val="0"/>
          <w:divBdr>
            <w:top w:val="none" w:sz="0" w:space="0" w:color="auto"/>
            <w:left w:val="none" w:sz="0" w:space="0" w:color="auto"/>
            <w:bottom w:val="none" w:sz="0" w:space="0" w:color="auto"/>
            <w:right w:val="none" w:sz="0" w:space="0" w:color="auto"/>
          </w:divBdr>
          <w:divsChild>
            <w:div w:id="1749837451">
              <w:marLeft w:val="0"/>
              <w:marRight w:val="0"/>
              <w:marTop w:val="0"/>
              <w:marBottom w:val="0"/>
              <w:divBdr>
                <w:top w:val="none" w:sz="0" w:space="0" w:color="auto"/>
                <w:left w:val="none" w:sz="0" w:space="0" w:color="auto"/>
                <w:bottom w:val="none" w:sz="0" w:space="0" w:color="auto"/>
                <w:right w:val="none" w:sz="0" w:space="0" w:color="auto"/>
              </w:divBdr>
              <w:divsChild>
                <w:div w:id="1749837423">
                  <w:marLeft w:val="0"/>
                  <w:marRight w:val="0"/>
                  <w:marTop w:val="0"/>
                  <w:marBottom w:val="0"/>
                  <w:divBdr>
                    <w:top w:val="none" w:sz="0" w:space="0" w:color="auto"/>
                    <w:left w:val="none" w:sz="0" w:space="0" w:color="auto"/>
                    <w:bottom w:val="none" w:sz="0" w:space="0" w:color="auto"/>
                    <w:right w:val="none" w:sz="0" w:space="0" w:color="auto"/>
                  </w:divBdr>
                  <w:divsChild>
                    <w:div w:id="1749837466">
                      <w:marLeft w:val="0"/>
                      <w:marRight w:val="0"/>
                      <w:marTop w:val="0"/>
                      <w:marBottom w:val="0"/>
                      <w:divBdr>
                        <w:top w:val="none" w:sz="0" w:space="0" w:color="auto"/>
                        <w:left w:val="none" w:sz="0" w:space="0" w:color="auto"/>
                        <w:bottom w:val="none" w:sz="0" w:space="0" w:color="auto"/>
                        <w:right w:val="none" w:sz="0" w:space="0" w:color="auto"/>
                      </w:divBdr>
                      <w:divsChild>
                        <w:div w:id="1749837424">
                          <w:marLeft w:val="0"/>
                          <w:marRight w:val="0"/>
                          <w:marTop w:val="0"/>
                          <w:marBottom w:val="0"/>
                          <w:divBdr>
                            <w:top w:val="none" w:sz="0" w:space="0" w:color="auto"/>
                            <w:left w:val="none" w:sz="0" w:space="0" w:color="auto"/>
                            <w:bottom w:val="none" w:sz="0" w:space="0" w:color="auto"/>
                            <w:right w:val="none" w:sz="0" w:space="0" w:color="auto"/>
                          </w:divBdr>
                          <w:divsChild>
                            <w:div w:id="1749837436">
                              <w:marLeft w:val="0"/>
                              <w:marRight w:val="0"/>
                              <w:marTop w:val="240"/>
                              <w:marBottom w:val="0"/>
                              <w:divBdr>
                                <w:top w:val="none" w:sz="0" w:space="0" w:color="auto"/>
                                <w:left w:val="none" w:sz="0" w:space="0" w:color="auto"/>
                                <w:bottom w:val="none" w:sz="0" w:space="0" w:color="auto"/>
                                <w:right w:val="none" w:sz="0" w:space="0" w:color="auto"/>
                              </w:divBdr>
                            </w:div>
                            <w:div w:id="174983745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44">
      <w:marLeft w:val="0"/>
      <w:marRight w:val="0"/>
      <w:marTop w:val="0"/>
      <w:marBottom w:val="0"/>
      <w:divBdr>
        <w:top w:val="none" w:sz="0" w:space="0" w:color="auto"/>
        <w:left w:val="none" w:sz="0" w:space="0" w:color="auto"/>
        <w:bottom w:val="none" w:sz="0" w:space="0" w:color="auto"/>
        <w:right w:val="none" w:sz="0" w:space="0" w:color="auto"/>
      </w:divBdr>
    </w:div>
    <w:div w:id="1749837447">
      <w:marLeft w:val="0"/>
      <w:marRight w:val="0"/>
      <w:marTop w:val="0"/>
      <w:marBottom w:val="0"/>
      <w:divBdr>
        <w:top w:val="none" w:sz="0" w:space="0" w:color="auto"/>
        <w:left w:val="none" w:sz="0" w:space="0" w:color="auto"/>
        <w:bottom w:val="none" w:sz="0" w:space="0" w:color="auto"/>
        <w:right w:val="none" w:sz="0" w:space="0" w:color="auto"/>
      </w:divBdr>
    </w:div>
    <w:div w:id="1749837448">
      <w:marLeft w:val="0"/>
      <w:marRight w:val="0"/>
      <w:marTop w:val="0"/>
      <w:marBottom w:val="0"/>
      <w:divBdr>
        <w:top w:val="none" w:sz="0" w:space="0" w:color="auto"/>
        <w:left w:val="none" w:sz="0" w:space="0" w:color="auto"/>
        <w:bottom w:val="none" w:sz="0" w:space="0" w:color="auto"/>
        <w:right w:val="none" w:sz="0" w:space="0" w:color="auto"/>
      </w:divBdr>
    </w:div>
    <w:div w:id="1749837449">
      <w:marLeft w:val="0"/>
      <w:marRight w:val="0"/>
      <w:marTop w:val="0"/>
      <w:marBottom w:val="0"/>
      <w:divBdr>
        <w:top w:val="none" w:sz="0" w:space="0" w:color="auto"/>
        <w:left w:val="none" w:sz="0" w:space="0" w:color="auto"/>
        <w:bottom w:val="none" w:sz="0" w:space="0" w:color="auto"/>
        <w:right w:val="none" w:sz="0" w:space="0" w:color="auto"/>
      </w:divBdr>
      <w:divsChild>
        <w:div w:id="1749837450">
          <w:marLeft w:val="0"/>
          <w:marRight w:val="0"/>
          <w:marTop w:val="0"/>
          <w:marBottom w:val="0"/>
          <w:divBdr>
            <w:top w:val="none" w:sz="0" w:space="0" w:color="auto"/>
            <w:left w:val="none" w:sz="0" w:space="0" w:color="auto"/>
            <w:bottom w:val="none" w:sz="0" w:space="0" w:color="auto"/>
            <w:right w:val="none" w:sz="0" w:space="0" w:color="auto"/>
          </w:divBdr>
          <w:divsChild>
            <w:div w:id="1749837429">
              <w:marLeft w:val="0"/>
              <w:marRight w:val="0"/>
              <w:marTop w:val="0"/>
              <w:marBottom w:val="0"/>
              <w:divBdr>
                <w:top w:val="none" w:sz="0" w:space="0" w:color="auto"/>
                <w:left w:val="none" w:sz="0" w:space="0" w:color="auto"/>
                <w:bottom w:val="none" w:sz="0" w:space="0" w:color="auto"/>
                <w:right w:val="none" w:sz="0" w:space="0" w:color="auto"/>
              </w:divBdr>
              <w:divsChild>
                <w:div w:id="1749837464">
                  <w:marLeft w:val="0"/>
                  <w:marRight w:val="0"/>
                  <w:marTop w:val="0"/>
                  <w:marBottom w:val="0"/>
                  <w:divBdr>
                    <w:top w:val="none" w:sz="0" w:space="0" w:color="auto"/>
                    <w:left w:val="none" w:sz="0" w:space="0" w:color="auto"/>
                    <w:bottom w:val="none" w:sz="0" w:space="0" w:color="auto"/>
                    <w:right w:val="none" w:sz="0" w:space="0" w:color="auto"/>
                  </w:divBdr>
                  <w:divsChild>
                    <w:div w:id="1749837455">
                      <w:marLeft w:val="0"/>
                      <w:marRight w:val="0"/>
                      <w:marTop w:val="0"/>
                      <w:marBottom w:val="0"/>
                      <w:divBdr>
                        <w:top w:val="none" w:sz="0" w:space="0" w:color="auto"/>
                        <w:left w:val="none" w:sz="0" w:space="0" w:color="auto"/>
                        <w:bottom w:val="none" w:sz="0" w:space="0" w:color="auto"/>
                        <w:right w:val="none" w:sz="0" w:space="0" w:color="auto"/>
                      </w:divBdr>
                      <w:divsChild>
                        <w:div w:id="1749837434">
                          <w:marLeft w:val="0"/>
                          <w:marRight w:val="0"/>
                          <w:marTop w:val="0"/>
                          <w:marBottom w:val="0"/>
                          <w:divBdr>
                            <w:top w:val="none" w:sz="0" w:space="0" w:color="auto"/>
                            <w:left w:val="none" w:sz="0" w:space="0" w:color="auto"/>
                            <w:bottom w:val="none" w:sz="0" w:space="0" w:color="auto"/>
                            <w:right w:val="none" w:sz="0" w:space="0" w:color="auto"/>
                          </w:divBdr>
                          <w:divsChild>
                            <w:div w:id="1749837425">
                              <w:marLeft w:val="0"/>
                              <w:marRight w:val="0"/>
                              <w:marTop w:val="240"/>
                              <w:marBottom w:val="0"/>
                              <w:divBdr>
                                <w:top w:val="none" w:sz="0" w:space="0" w:color="auto"/>
                                <w:left w:val="none" w:sz="0" w:space="0" w:color="auto"/>
                                <w:bottom w:val="none" w:sz="0" w:space="0" w:color="auto"/>
                                <w:right w:val="none" w:sz="0" w:space="0" w:color="auto"/>
                              </w:divBdr>
                            </w:div>
                            <w:div w:id="174983744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52">
      <w:marLeft w:val="0"/>
      <w:marRight w:val="0"/>
      <w:marTop w:val="0"/>
      <w:marBottom w:val="0"/>
      <w:divBdr>
        <w:top w:val="none" w:sz="0" w:space="0" w:color="auto"/>
        <w:left w:val="none" w:sz="0" w:space="0" w:color="auto"/>
        <w:bottom w:val="none" w:sz="0" w:space="0" w:color="auto"/>
        <w:right w:val="none" w:sz="0" w:space="0" w:color="auto"/>
      </w:divBdr>
    </w:div>
    <w:div w:id="1749837453">
      <w:marLeft w:val="0"/>
      <w:marRight w:val="0"/>
      <w:marTop w:val="0"/>
      <w:marBottom w:val="0"/>
      <w:divBdr>
        <w:top w:val="none" w:sz="0" w:space="0" w:color="auto"/>
        <w:left w:val="none" w:sz="0" w:space="0" w:color="auto"/>
        <w:bottom w:val="none" w:sz="0" w:space="0" w:color="auto"/>
        <w:right w:val="none" w:sz="0" w:space="0" w:color="auto"/>
      </w:divBdr>
    </w:div>
    <w:div w:id="1749837454">
      <w:marLeft w:val="0"/>
      <w:marRight w:val="0"/>
      <w:marTop w:val="0"/>
      <w:marBottom w:val="0"/>
      <w:divBdr>
        <w:top w:val="none" w:sz="0" w:space="0" w:color="auto"/>
        <w:left w:val="none" w:sz="0" w:space="0" w:color="auto"/>
        <w:bottom w:val="none" w:sz="0" w:space="0" w:color="auto"/>
        <w:right w:val="none" w:sz="0" w:space="0" w:color="auto"/>
      </w:divBdr>
    </w:div>
    <w:div w:id="1749837456">
      <w:marLeft w:val="0"/>
      <w:marRight w:val="0"/>
      <w:marTop w:val="0"/>
      <w:marBottom w:val="0"/>
      <w:divBdr>
        <w:top w:val="none" w:sz="0" w:space="0" w:color="auto"/>
        <w:left w:val="none" w:sz="0" w:space="0" w:color="auto"/>
        <w:bottom w:val="none" w:sz="0" w:space="0" w:color="auto"/>
        <w:right w:val="none" w:sz="0" w:space="0" w:color="auto"/>
      </w:divBdr>
    </w:div>
    <w:div w:id="1749837458">
      <w:marLeft w:val="0"/>
      <w:marRight w:val="0"/>
      <w:marTop w:val="0"/>
      <w:marBottom w:val="0"/>
      <w:divBdr>
        <w:top w:val="none" w:sz="0" w:space="0" w:color="auto"/>
        <w:left w:val="none" w:sz="0" w:space="0" w:color="auto"/>
        <w:bottom w:val="none" w:sz="0" w:space="0" w:color="auto"/>
        <w:right w:val="none" w:sz="0" w:space="0" w:color="auto"/>
      </w:divBdr>
    </w:div>
    <w:div w:id="1749837459">
      <w:marLeft w:val="0"/>
      <w:marRight w:val="0"/>
      <w:marTop w:val="0"/>
      <w:marBottom w:val="0"/>
      <w:divBdr>
        <w:top w:val="none" w:sz="0" w:space="0" w:color="auto"/>
        <w:left w:val="none" w:sz="0" w:space="0" w:color="auto"/>
        <w:bottom w:val="none" w:sz="0" w:space="0" w:color="auto"/>
        <w:right w:val="none" w:sz="0" w:space="0" w:color="auto"/>
      </w:divBdr>
    </w:div>
    <w:div w:id="1749837462">
      <w:marLeft w:val="0"/>
      <w:marRight w:val="0"/>
      <w:marTop w:val="0"/>
      <w:marBottom w:val="0"/>
      <w:divBdr>
        <w:top w:val="none" w:sz="0" w:space="0" w:color="auto"/>
        <w:left w:val="none" w:sz="0" w:space="0" w:color="auto"/>
        <w:bottom w:val="none" w:sz="0" w:space="0" w:color="auto"/>
        <w:right w:val="none" w:sz="0" w:space="0" w:color="auto"/>
      </w:divBdr>
    </w:div>
    <w:div w:id="1749837468">
      <w:marLeft w:val="0"/>
      <w:marRight w:val="0"/>
      <w:marTop w:val="0"/>
      <w:marBottom w:val="0"/>
      <w:divBdr>
        <w:top w:val="none" w:sz="0" w:space="0" w:color="auto"/>
        <w:left w:val="none" w:sz="0" w:space="0" w:color="auto"/>
        <w:bottom w:val="none" w:sz="0" w:space="0" w:color="auto"/>
        <w:right w:val="none" w:sz="0" w:space="0" w:color="auto"/>
      </w:divBdr>
      <w:divsChild>
        <w:div w:id="1749837461">
          <w:marLeft w:val="0"/>
          <w:marRight w:val="0"/>
          <w:marTop w:val="0"/>
          <w:marBottom w:val="0"/>
          <w:divBdr>
            <w:top w:val="none" w:sz="0" w:space="0" w:color="auto"/>
            <w:left w:val="none" w:sz="0" w:space="0" w:color="auto"/>
            <w:bottom w:val="none" w:sz="0" w:space="0" w:color="auto"/>
            <w:right w:val="none" w:sz="0" w:space="0" w:color="auto"/>
          </w:divBdr>
          <w:divsChild>
            <w:div w:id="1749837427">
              <w:marLeft w:val="0"/>
              <w:marRight w:val="0"/>
              <w:marTop w:val="0"/>
              <w:marBottom w:val="0"/>
              <w:divBdr>
                <w:top w:val="none" w:sz="0" w:space="0" w:color="auto"/>
                <w:left w:val="none" w:sz="0" w:space="0" w:color="auto"/>
                <w:bottom w:val="none" w:sz="0" w:space="0" w:color="auto"/>
                <w:right w:val="none" w:sz="0" w:space="0" w:color="auto"/>
              </w:divBdr>
              <w:divsChild>
                <w:div w:id="1749837433">
                  <w:marLeft w:val="0"/>
                  <w:marRight w:val="0"/>
                  <w:marTop w:val="0"/>
                  <w:marBottom w:val="0"/>
                  <w:divBdr>
                    <w:top w:val="none" w:sz="0" w:space="0" w:color="auto"/>
                    <w:left w:val="none" w:sz="0" w:space="0" w:color="auto"/>
                    <w:bottom w:val="none" w:sz="0" w:space="0" w:color="auto"/>
                    <w:right w:val="none" w:sz="0" w:space="0" w:color="auto"/>
                  </w:divBdr>
                  <w:divsChild>
                    <w:div w:id="1749837432">
                      <w:marLeft w:val="0"/>
                      <w:marRight w:val="0"/>
                      <w:marTop w:val="0"/>
                      <w:marBottom w:val="0"/>
                      <w:divBdr>
                        <w:top w:val="none" w:sz="0" w:space="0" w:color="auto"/>
                        <w:left w:val="none" w:sz="0" w:space="0" w:color="auto"/>
                        <w:bottom w:val="none" w:sz="0" w:space="0" w:color="auto"/>
                        <w:right w:val="none" w:sz="0" w:space="0" w:color="auto"/>
                      </w:divBdr>
                      <w:divsChild>
                        <w:div w:id="1749837438">
                          <w:marLeft w:val="0"/>
                          <w:marRight w:val="0"/>
                          <w:marTop w:val="0"/>
                          <w:marBottom w:val="0"/>
                          <w:divBdr>
                            <w:top w:val="none" w:sz="0" w:space="0" w:color="auto"/>
                            <w:left w:val="none" w:sz="0" w:space="0" w:color="auto"/>
                            <w:bottom w:val="none" w:sz="0" w:space="0" w:color="auto"/>
                            <w:right w:val="none" w:sz="0" w:space="0" w:color="auto"/>
                          </w:divBdr>
                          <w:divsChild>
                            <w:div w:id="1749837460">
                              <w:marLeft w:val="0"/>
                              <w:marRight w:val="0"/>
                              <w:marTop w:val="240"/>
                              <w:marBottom w:val="0"/>
                              <w:divBdr>
                                <w:top w:val="none" w:sz="0" w:space="0" w:color="auto"/>
                                <w:left w:val="none" w:sz="0" w:space="0" w:color="auto"/>
                                <w:bottom w:val="none" w:sz="0" w:space="0" w:color="auto"/>
                                <w:right w:val="none" w:sz="0" w:space="0" w:color="auto"/>
                              </w:divBdr>
                            </w:div>
                            <w:div w:id="17498374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vita.degaine@dome.jelgav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kumi.lv/doc.php?id=284839&amp;version_date=20.09.2016" TargetMode="External"/><Relationship Id="rId4" Type="http://schemas.microsoft.com/office/2007/relationships/stylesWithEffects" Target="stylesWithEffects.xml"/><Relationship Id="rId9" Type="http://schemas.openxmlformats.org/officeDocument/2006/relationships/hyperlink" Target="http://www.jelgava.lv/lv/pasvaldiba/iepirkumi/aktivie-iepirk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116B-1F28-4E06-8AB4-8EDAE3A7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13</Pages>
  <Words>3894</Words>
  <Characters>28385</Characters>
  <Application>Microsoft Office Word</Application>
  <DocSecurity>0</DocSecurity>
  <Lines>236</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HP</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Māris Rēvelis</cp:lastModifiedBy>
  <cp:revision>43</cp:revision>
  <cp:lastPrinted>2018-03-02T09:38:00Z</cp:lastPrinted>
  <dcterms:created xsi:type="dcterms:W3CDTF">2018-05-15T07:25:00Z</dcterms:created>
  <dcterms:modified xsi:type="dcterms:W3CDTF">2018-05-24T11:05:00Z</dcterms:modified>
</cp:coreProperties>
</file>