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3D293" w14:textId="77777777" w:rsidR="00696D19" w:rsidRPr="000C54E1" w:rsidRDefault="00696D19" w:rsidP="000C54E1">
      <w:pPr>
        <w:jc w:val="center"/>
        <w:rPr>
          <w:b/>
          <w:sz w:val="32"/>
          <w:szCs w:val="32"/>
          <w:lang w:val="lv-LV"/>
        </w:rPr>
      </w:pPr>
    </w:p>
    <w:p w14:paraId="2EBEACAB" w14:textId="77777777" w:rsidR="001D6F59" w:rsidRPr="000C54E1" w:rsidRDefault="00404AA6" w:rsidP="000C54E1">
      <w:pPr>
        <w:jc w:val="center"/>
        <w:rPr>
          <w:b/>
          <w:sz w:val="32"/>
          <w:szCs w:val="32"/>
          <w:lang w:val="lv-LV"/>
        </w:rPr>
      </w:pPr>
      <w:r w:rsidRPr="000C54E1">
        <w:rPr>
          <w:b/>
          <w:sz w:val="32"/>
          <w:szCs w:val="32"/>
          <w:lang w:val="lv-LV"/>
        </w:rPr>
        <w:t>M</w:t>
      </w:r>
      <w:r w:rsidR="00130F4D" w:rsidRPr="000C54E1">
        <w:rPr>
          <w:b/>
          <w:sz w:val="32"/>
          <w:szCs w:val="32"/>
          <w:lang w:val="lv-LV"/>
        </w:rPr>
        <w:t>etu konkursa</w:t>
      </w:r>
    </w:p>
    <w:p w14:paraId="63F2D55D" w14:textId="77777777" w:rsidR="001D6F59" w:rsidRPr="000C54E1" w:rsidRDefault="001D6F59" w:rsidP="000C54E1">
      <w:pPr>
        <w:jc w:val="center"/>
        <w:rPr>
          <w:b/>
          <w:sz w:val="32"/>
          <w:szCs w:val="32"/>
          <w:lang w:val="lv-LV"/>
        </w:rPr>
      </w:pPr>
      <w:r w:rsidRPr="000C54E1">
        <w:rPr>
          <w:b/>
          <w:sz w:val="32"/>
          <w:szCs w:val="32"/>
          <w:lang w:val="lv-LV"/>
        </w:rPr>
        <w:t>“Pirmskolas izglītības iestādes jaunbūve Nameja ielā 30, Jelgavā”</w:t>
      </w:r>
      <w:r w:rsidRPr="000C54E1">
        <w:rPr>
          <w:b/>
          <w:sz w:val="32"/>
          <w:szCs w:val="32"/>
          <w:lang w:val="lv-LV"/>
        </w:rPr>
        <w:br/>
        <w:t>Identifikācijas Nr. JPD2018/96/MK</w:t>
      </w:r>
    </w:p>
    <w:p w14:paraId="7A1E841D" w14:textId="77777777" w:rsidR="00696D19" w:rsidRPr="000C54E1" w:rsidRDefault="00696D19" w:rsidP="000C54E1">
      <w:pPr>
        <w:jc w:val="center"/>
        <w:rPr>
          <w:sz w:val="28"/>
          <w:szCs w:val="28"/>
          <w:lang w:val="lv-LV"/>
        </w:rPr>
      </w:pPr>
    </w:p>
    <w:p w14:paraId="75F0484B" w14:textId="77777777" w:rsidR="004861CF" w:rsidRPr="000C54E1" w:rsidRDefault="00120AA9" w:rsidP="000C54E1">
      <w:pPr>
        <w:jc w:val="center"/>
        <w:rPr>
          <w:b/>
          <w:sz w:val="28"/>
          <w:szCs w:val="28"/>
          <w:lang w:val="lv-LV"/>
        </w:rPr>
      </w:pPr>
      <w:r w:rsidRPr="000C54E1">
        <w:rPr>
          <w:b/>
          <w:sz w:val="28"/>
          <w:szCs w:val="28"/>
          <w:lang w:val="lv-LV"/>
        </w:rPr>
        <w:t>NOLIKUMS</w:t>
      </w:r>
    </w:p>
    <w:p w14:paraId="7FBF42D8" w14:textId="77777777" w:rsidR="00696D19" w:rsidRPr="000C54E1" w:rsidRDefault="00696D19" w:rsidP="000C54E1">
      <w:pPr>
        <w:jc w:val="center"/>
        <w:rPr>
          <w:b/>
          <w:sz w:val="28"/>
          <w:szCs w:val="28"/>
          <w:lang w:val="lv-LV"/>
        </w:rPr>
      </w:pPr>
    </w:p>
    <w:p w14:paraId="4129F15A" w14:textId="49C52410" w:rsidR="001D6F59" w:rsidRPr="000C54E1" w:rsidRDefault="00696D19" w:rsidP="000C54E1">
      <w:pPr>
        <w:pStyle w:val="NoSpacing"/>
        <w:numPr>
          <w:ilvl w:val="0"/>
          <w:numId w:val="4"/>
        </w:numPr>
        <w:ind w:left="357" w:hanging="357"/>
        <w:rPr>
          <w:b/>
        </w:rPr>
      </w:pPr>
      <w:r w:rsidRPr="000C54E1">
        <w:rPr>
          <w:b/>
        </w:rPr>
        <w:t>I</w:t>
      </w:r>
      <w:r w:rsidR="002B3DC4" w:rsidRPr="000C54E1">
        <w:rPr>
          <w:b/>
        </w:rPr>
        <w:t>epirkuma i</w:t>
      </w:r>
      <w:r w:rsidRPr="000C54E1">
        <w:rPr>
          <w:b/>
        </w:rPr>
        <w:t>dentifikācijas numurs, pasūtītājs</w:t>
      </w:r>
    </w:p>
    <w:p w14:paraId="4C78CD72" w14:textId="5DB2A9B1" w:rsidR="00696D19" w:rsidRPr="000C54E1" w:rsidRDefault="00696D19" w:rsidP="000C54E1">
      <w:pPr>
        <w:numPr>
          <w:ilvl w:val="1"/>
          <w:numId w:val="4"/>
        </w:numPr>
        <w:tabs>
          <w:tab w:val="left" w:pos="0"/>
        </w:tabs>
        <w:ind w:left="426"/>
        <w:jc w:val="both"/>
        <w:rPr>
          <w:rFonts w:cs="Times New Roman"/>
          <w:szCs w:val="24"/>
          <w:lang w:val="lv-LV"/>
        </w:rPr>
      </w:pPr>
      <w:r w:rsidRPr="000C54E1">
        <w:rPr>
          <w:rFonts w:cs="Times New Roman"/>
          <w:iCs/>
          <w:szCs w:val="24"/>
          <w:lang w:val="lv-LV"/>
        </w:rPr>
        <w:t>Iepirkuma identifikācijas numurs: JPD2018/96/MK</w:t>
      </w:r>
    </w:p>
    <w:p w14:paraId="516E6C39" w14:textId="7908CF84" w:rsidR="00696D19" w:rsidRPr="000C54E1" w:rsidRDefault="00696D19" w:rsidP="000C54E1">
      <w:pPr>
        <w:numPr>
          <w:ilvl w:val="1"/>
          <w:numId w:val="4"/>
        </w:numPr>
        <w:tabs>
          <w:tab w:val="left" w:pos="0"/>
        </w:tabs>
        <w:ind w:left="426"/>
        <w:jc w:val="both"/>
        <w:rPr>
          <w:rFonts w:cs="Times New Roman"/>
          <w:szCs w:val="24"/>
          <w:lang w:val="lv-LV"/>
        </w:rPr>
      </w:pPr>
      <w:r w:rsidRPr="000C54E1">
        <w:rPr>
          <w:rFonts w:cs="Times New Roman"/>
          <w:szCs w:val="24"/>
          <w:lang w:val="lv-LV"/>
        </w:rPr>
        <w:t xml:space="preserve">Pasūtītājs: Jelgavas pilsētas dome (turpmāk – </w:t>
      </w:r>
      <w:r w:rsidR="002B3DC4" w:rsidRPr="000C54E1">
        <w:rPr>
          <w:rFonts w:cs="Times New Roman"/>
          <w:szCs w:val="24"/>
          <w:lang w:val="lv-LV"/>
        </w:rPr>
        <w:t>p</w:t>
      </w:r>
      <w:r w:rsidRPr="000C54E1">
        <w:rPr>
          <w:rFonts w:cs="Times New Roman"/>
          <w:szCs w:val="24"/>
          <w:lang w:val="lv-LV"/>
        </w:rPr>
        <w:t xml:space="preserve">asūtītājs), adrese: Lielā iela 11, Jelgava, LV – 3001, </w:t>
      </w:r>
      <w:r w:rsidR="002B3DC4" w:rsidRPr="000C54E1">
        <w:rPr>
          <w:rFonts w:cs="Times New Roman"/>
          <w:bCs/>
          <w:szCs w:val="24"/>
          <w:lang w:val="lv-LV"/>
        </w:rPr>
        <w:t xml:space="preserve">e-pasts : </w:t>
      </w:r>
      <w:hyperlink r:id="rId8" w:history="1">
        <w:r w:rsidR="002B3DC4" w:rsidRPr="000C54E1">
          <w:rPr>
            <w:rStyle w:val="Hyperlink"/>
            <w:rFonts w:cs="Times New Roman"/>
            <w:bCs/>
            <w:szCs w:val="24"/>
            <w:lang w:val="lv-LV"/>
          </w:rPr>
          <w:t>dome@dome.jelgava.lv</w:t>
        </w:r>
      </w:hyperlink>
    </w:p>
    <w:p w14:paraId="059AE887" w14:textId="7E1A8E41" w:rsidR="002B3DC4" w:rsidRDefault="002B3DC4" w:rsidP="000C54E1">
      <w:pPr>
        <w:numPr>
          <w:ilvl w:val="1"/>
          <w:numId w:val="4"/>
        </w:numPr>
        <w:tabs>
          <w:tab w:val="left" w:pos="0"/>
        </w:tabs>
        <w:ind w:left="426"/>
        <w:jc w:val="both"/>
        <w:rPr>
          <w:rFonts w:cs="Times New Roman"/>
          <w:szCs w:val="24"/>
          <w:lang w:val="lv-LV"/>
        </w:rPr>
      </w:pPr>
      <w:bookmarkStart w:id="0" w:name="_Toc299693513"/>
      <w:r w:rsidRPr="000C54E1">
        <w:rPr>
          <w:rFonts w:cs="Times New Roman"/>
          <w:szCs w:val="24"/>
          <w:lang w:val="lv-LV"/>
        </w:rPr>
        <w:t xml:space="preserve">Iepirkuma procedūra – metu konkurss </w:t>
      </w:r>
      <w:r w:rsidRPr="000C54E1">
        <w:rPr>
          <w:rFonts w:cs="Times New Roman"/>
          <w:bCs/>
          <w:szCs w:val="24"/>
          <w:lang w:val="lv-LV"/>
        </w:rPr>
        <w:t>„Pirmskolas izglītības iestādes jaunbūve, Nameja ielā 30, Jelgavā</w:t>
      </w:r>
      <w:r w:rsidRPr="000C54E1">
        <w:rPr>
          <w:rFonts w:cs="Times New Roman"/>
          <w:szCs w:val="24"/>
          <w:lang w:val="lv-LV"/>
        </w:rPr>
        <w:t>” (turpmāk – metu konkurss), saskaņā ar Publisko iepirkumu likuma 8.panta otrās daļas un Ministru kabineta 28.02.2017. noteikumu Nr.107 “Iepirkuma procedūru un metu konkursu norises kārtība” 3.nodaļas nosacījumiem, ievērojot metu konkursa nolikumu (turpmāk – Nolikums).</w:t>
      </w:r>
      <w:bookmarkEnd w:id="0"/>
    </w:p>
    <w:p w14:paraId="02EE63C2" w14:textId="77777777" w:rsidR="000C54E1" w:rsidRPr="000C54E1" w:rsidRDefault="000C54E1" w:rsidP="000C54E1">
      <w:pPr>
        <w:tabs>
          <w:tab w:val="left" w:pos="0"/>
        </w:tabs>
        <w:ind w:left="426"/>
        <w:jc w:val="both"/>
        <w:rPr>
          <w:rFonts w:cs="Times New Roman"/>
          <w:szCs w:val="24"/>
          <w:lang w:val="lv-LV"/>
        </w:rPr>
      </w:pPr>
    </w:p>
    <w:p w14:paraId="7A754BB4" w14:textId="7ED2F934" w:rsidR="00696D19" w:rsidRPr="000C54E1" w:rsidRDefault="005F3060" w:rsidP="000C54E1">
      <w:pPr>
        <w:pStyle w:val="NoSpacing"/>
        <w:numPr>
          <w:ilvl w:val="0"/>
          <w:numId w:val="4"/>
        </w:numPr>
        <w:ind w:left="357" w:hanging="357"/>
        <w:rPr>
          <w:b/>
        </w:rPr>
      </w:pPr>
      <w:r w:rsidRPr="000C54E1">
        <w:rPr>
          <w:b/>
        </w:rPr>
        <w:t>Iepirkuma priekšmeta</w:t>
      </w:r>
      <w:r w:rsidR="00696D19" w:rsidRPr="000C54E1">
        <w:rPr>
          <w:b/>
        </w:rPr>
        <w:t xml:space="preserve"> apraksts un mērķis</w:t>
      </w:r>
    </w:p>
    <w:p w14:paraId="011CE0C4" w14:textId="1370E546" w:rsidR="001D6F59" w:rsidRPr="000C54E1" w:rsidRDefault="002B3DC4" w:rsidP="001D6F59">
      <w:pPr>
        <w:numPr>
          <w:ilvl w:val="1"/>
          <w:numId w:val="4"/>
        </w:numPr>
        <w:tabs>
          <w:tab w:val="left" w:pos="0"/>
        </w:tabs>
        <w:ind w:left="426"/>
        <w:jc w:val="both"/>
        <w:rPr>
          <w:rFonts w:cs="Times New Roman"/>
          <w:szCs w:val="24"/>
          <w:lang w:val="lv-LV"/>
        </w:rPr>
      </w:pPr>
      <w:r w:rsidRPr="000C54E1">
        <w:rPr>
          <w:rFonts w:cs="Times New Roman"/>
          <w:b/>
          <w:bCs/>
          <w:szCs w:val="24"/>
          <w:lang w:val="lv-LV"/>
        </w:rPr>
        <w:t>Metu konkursa priekšmets</w:t>
      </w:r>
      <w:r w:rsidRPr="000C54E1">
        <w:rPr>
          <w:rFonts w:cs="Times New Roman"/>
          <w:bCs/>
          <w:szCs w:val="24"/>
          <w:lang w:val="lv-LV"/>
        </w:rPr>
        <w:t xml:space="preserve"> ir </w:t>
      </w:r>
      <w:r w:rsidR="00427499" w:rsidRPr="000C54E1">
        <w:rPr>
          <w:rFonts w:cs="Times New Roman"/>
          <w:szCs w:val="24"/>
          <w:lang w:val="lv-LV"/>
        </w:rPr>
        <w:t xml:space="preserve">būvprojekta </w:t>
      </w:r>
      <w:r w:rsidRPr="000C54E1">
        <w:rPr>
          <w:rFonts w:cs="Times New Roman"/>
          <w:bCs/>
          <w:szCs w:val="24"/>
          <w:lang w:val="lv-LV"/>
        </w:rPr>
        <w:t>mets</w:t>
      </w:r>
      <w:r w:rsidR="00427499" w:rsidRPr="000C54E1">
        <w:rPr>
          <w:rFonts w:cs="Times New Roman"/>
          <w:bCs/>
          <w:szCs w:val="24"/>
          <w:lang w:val="lv-LV"/>
        </w:rPr>
        <w:t xml:space="preserve"> </w:t>
      </w:r>
      <w:r w:rsidR="00427499" w:rsidRPr="000C54E1">
        <w:rPr>
          <w:rFonts w:cs="Times New Roman"/>
          <w:szCs w:val="24"/>
          <w:lang w:val="lv-LV"/>
        </w:rPr>
        <w:t>(turpmāk – mets)</w:t>
      </w:r>
      <w:r w:rsidRPr="000C54E1">
        <w:rPr>
          <w:rFonts w:cs="Times New Roman"/>
          <w:bCs/>
          <w:szCs w:val="24"/>
          <w:lang w:val="lv-LV"/>
        </w:rPr>
        <w:t xml:space="preserve"> </w:t>
      </w:r>
      <w:r w:rsidR="00427499" w:rsidRPr="000C54E1">
        <w:rPr>
          <w:rFonts w:cs="Times New Roman"/>
          <w:szCs w:val="24"/>
          <w:lang w:val="lv-LV"/>
        </w:rPr>
        <w:t>Pirmskolas izglītības iestādes jaunbūvei</w:t>
      </w:r>
      <w:r w:rsidR="00FA55BD">
        <w:rPr>
          <w:rFonts w:cs="Times New Roman"/>
          <w:szCs w:val="24"/>
          <w:lang w:val="lv-LV"/>
        </w:rPr>
        <w:t>,</w:t>
      </w:r>
      <w:r w:rsidR="00427499" w:rsidRPr="000C54E1">
        <w:rPr>
          <w:rFonts w:cs="Times New Roman"/>
          <w:szCs w:val="24"/>
          <w:lang w:val="lv-LV"/>
        </w:rPr>
        <w:t xml:space="preserve"> kas n</w:t>
      </w:r>
      <w:r w:rsidR="00427499" w:rsidRPr="000C54E1">
        <w:rPr>
          <w:rFonts w:cs="Times New Roman"/>
          <w:color w:val="000000"/>
          <w:szCs w:val="24"/>
          <w:lang w:val="lv-LV"/>
        </w:rPr>
        <w:t>odrošina moderna, arhitektoniski augstvērtīga, tehnoloģiski inovatīva, energoefektīva un funkcionāli piemērota objekta izveidošanu zemes gabalā Nameja ielā 30, Jelgavā,</w:t>
      </w:r>
      <w:r w:rsidR="00427499" w:rsidRPr="000C54E1">
        <w:rPr>
          <w:rFonts w:cs="Times New Roman"/>
          <w:szCs w:val="24"/>
          <w:lang w:val="lv-LV"/>
        </w:rPr>
        <w:t xml:space="preserve"> atbilstoši pasūtītāja</w:t>
      </w:r>
      <w:r w:rsidR="00427499" w:rsidRPr="000C54E1">
        <w:rPr>
          <w:rFonts w:cs="Times New Roman"/>
          <w:color w:val="000000"/>
          <w:szCs w:val="24"/>
          <w:lang w:val="lv-LV"/>
        </w:rPr>
        <w:t xml:space="preserve"> izstrādātajam objekta projektēšanas uzdevumam (</w:t>
      </w:r>
      <w:r w:rsidR="00021E77" w:rsidRPr="000C54E1">
        <w:rPr>
          <w:rFonts w:cs="Times New Roman"/>
          <w:i/>
          <w:color w:val="000000"/>
          <w:szCs w:val="24"/>
          <w:lang w:val="lv-LV"/>
        </w:rPr>
        <w:t>2.</w:t>
      </w:r>
      <w:r w:rsidR="00427499" w:rsidRPr="000C54E1">
        <w:rPr>
          <w:rFonts w:cs="Times New Roman"/>
          <w:i/>
          <w:color w:val="000000"/>
          <w:szCs w:val="24"/>
          <w:lang w:val="lv-LV"/>
        </w:rPr>
        <w:t>pielikums</w:t>
      </w:r>
      <w:r w:rsidR="00021E77" w:rsidRPr="000C54E1">
        <w:rPr>
          <w:rFonts w:cs="Times New Roman"/>
          <w:i/>
          <w:color w:val="000000"/>
          <w:szCs w:val="24"/>
          <w:lang w:val="lv-LV"/>
        </w:rPr>
        <w:t xml:space="preserve"> “Tehniskās specifikācija (projektēšanas uzdevums)”</w:t>
      </w:r>
      <w:r w:rsidR="00427499" w:rsidRPr="000C54E1">
        <w:rPr>
          <w:rFonts w:cs="Times New Roman"/>
          <w:color w:val="000000"/>
          <w:szCs w:val="24"/>
          <w:lang w:val="lv-LV"/>
        </w:rPr>
        <w:t>)</w:t>
      </w:r>
      <w:r w:rsidR="00967869" w:rsidRPr="000C54E1">
        <w:rPr>
          <w:rFonts w:cs="Times New Roman"/>
          <w:bCs/>
          <w:szCs w:val="24"/>
          <w:lang w:val="lv-LV"/>
        </w:rPr>
        <w:t xml:space="preserve">. </w:t>
      </w:r>
    </w:p>
    <w:p w14:paraId="062B2B56" w14:textId="29EE98AD" w:rsidR="00967869" w:rsidRPr="000C54E1" w:rsidRDefault="00967869" w:rsidP="00315737">
      <w:pPr>
        <w:numPr>
          <w:ilvl w:val="1"/>
          <w:numId w:val="4"/>
        </w:numPr>
        <w:tabs>
          <w:tab w:val="left" w:pos="0"/>
        </w:tabs>
        <w:ind w:left="426"/>
        <w:jc w:val="both"/>
        <w:rPr>
          <w:rFonts w:cs="Times New Roman"/>
          <w:szCs w:val="24"/>
          <w:lang w:val="lv-LV"/>
        </w:rPr>
      </w:pPr>
      <w:r w:rsidRPr="000C54E1">
        <w:rPr>
          <w:rFonts w:cs="Times New Roman"/>
          <w:szCs w:val="24"/>
          <w:lang w:val="lv-LV"/>
        </w:rPr>
        <w:t xml:space="preserve">CPV kods: </w:t>
      </w:r>
      <w:r w:rsidRPr="000C54E1">
        <w:rPr>
          <w:rFonts w:cs="Times New Roman"/>
          <w:b/>
          <w:szCs w:val="24"/>
          <w:lang w:val="lv-LV"/>
        </w:rPr>
        <w:t>71221000-3</w:t>
      </w:r>
      <w:r w:rsidRPr="000C54E1">
        <w:rPr>
          <w:rFonts w:cs="Times New Roman"/>
          <w:szCs w:val="24"/>
          <w:lang w:val="lv-LV"/>
        </w:rPr>
        <w:t xml:space="preserve"> (Ēku arhitektūras pakalpojumi.)</w:t>
      </w:r>
    </w:p>
    <w:p w14:paraId="4569EDFB" w14:textId="77777777" w:rsidR="00357C1A" w:rsidRPr="000C54E1" w:rsidRDefault="00967869" w:rsidP="00357C1A">
      <w:pPr>
        <w:numPr>
          <w:ilvl w:val="1"/>
          <w:numId w:val="4"/>
        </w:numPr>
        <w:tabs>
          <w:tab w:val="left" w:pos="0"/>
        </w:tabs>
        <w:ind w:left="426"/>
        <w:jc w:val="both"/>
        <w:rPr>
          <w:rFonts w:cs="Times New Roman"/>
          <w:strike/>
          <w:color w:val="FF0000"/>
          <w:szCs w:val="24"/>
          <w:lang w:val="lv-LV"/>
        </w:rPr>
      </w:pPr>
      <w:r w:rsidRPr="000C54E1">
        <w:rPr>
          <w:rFonts w:cs="Times New Roman"/>
          <w:b/>
          <w:szCs w:val="24"/>
          <w:lang w:val="lv-LV"/>
        </w:rPr>
        <w:t>Metu konkursa mērķis</w:t>
      </w:r>
      <w:r w:rsidRPr="000C54E1">
        <w:rPr>
          <w:rFonts w:cs="Times New Roman"/>
          <w:szCs w:val="24"/>
          <w:lang w:val="lv-LV"/>
        </w:rPr>
        <w:t xml:space="preserve"> –</w:t>
      </w:r>
      <w:r w:rsidR="00471776" w:rsidRPr="000C54E1">
        <w:rPr>
          <w:rFonts w:cs="Times New Roman"/>
          <w:szCs w:val="24"/>
          <w:lang w:val="lv-LV"/>
        </w:rPr>
        <w:t xml:space="preserve"> iegūt iespējami labākos priekšlikumus, ko varētu ņemt par pamatu pirmskolas izglītības iestādes būvprojekta izstrādei, nodrošinot objekta funkcijai un projekta budžetam atbilstošu arhitektonisko un funkcionālo risinājumu, paredzot energoefektivitātes pasākumus, </w:t>
      </w:r>
      <w:r w:rsidR="00471776" w:rsidRPr="000C54E1">
        <w:rPr>
          <w:rFonts w:cs="Times New Roman"/>
          <w:color w:val="000000"/>
          <w:szCs w:val="24"/>
          <w:lang w:val="lv-LV"/>
        </w:rPr>
        <w:t>kvalitatīvu, objekta funkcijai atbilstošu, nepieciešamo labiekārtojumu, sporta un atpūtas zonu  izveidošanu teritorijā, kā arī risinot gājēju un transporta organizāciju</w:t>
      </w:r>
      <w:r w:rsidRPr="000C54E1">
        <w:rPr>
          <w:rFonts w:cs="Times New Roman"/>
          <w:szCs w:val="24"/>
          <w:lang w:val="lv-LV"/>
        </w:rPr>
        <w:t>.</w:t>
      </w:r>
    </w:p>
    <w:p w14:paraId="29082DB7" w14:textId="0BDB8B61" w:rsidR="00357C1A" w:rsidRPr="002E4DDD" w:rsidRDefault="00357C1A" w:rsidP="00357C1A">
      <w:pPr>
        <w:numPr>
          <w:ilvl w:val="1"/>
          <w:numId w:val="4"/>
        </w:numPr>
        <w:tabs>
          <w:tab w:val="left" w:pos="0"/>
        </w:tabs>
        <w:ind w:left="426"/>
        <w:jc w:val="both"/>
        <w:rPr>
          <w:rFonts w:cs="Times New Roman"/>
          <w:szCs w:val="24"/>
          <w:lang w:val="lv-LV"/>
        </w:rPr>
      </w:pPr>
      <w:r w:rsidRPr="002E4DDD">
        <w:rPr>
          <w:rFonts w:cs="Times New Roman"/>
          <w:szCs w:val="24"/>
          <w:lang w:val="lv-LV"/>
        </w:rPr>
        <w:t xml:space="preserve"> Finansējuma avots – pasūtītāja līdzekļi.</w:t>
      </w:r>
    </w:p>
    <w:p w14:paraId="6264EEAF" w14:textId="77777777" w:rsidR="000C54E1" w:rsidRPr="000C54E1" w:rsidRDefault="000C54E1" w:rsidP="000C54E1">
      <w:pPr>
        <w:tabs>
          <w:tab w:val="left" w:pos="0"/>
        </w:tabs>
        <w:ind w:left="426"/>
        <w:jc w:val="both"/>
        <w:rPr>
          <w:rFonts w:cs="Times New Roman"/>
          <w:strike/>
          <w:color w:val="FF0000"/>
          <w:szCs w:val="24"/>
          <w:lang w:val="lv-LV"/>
        </w:rPr>
      </w:pPr>
    </w:p>
    <w:p w14:paraId="6964293C" w14:textId="56016F0B" w:rsidR="001D6F59" w:rsidRPr="000C54E1" w:rsidRDefault="00FD2932" w:rsidP="000C54E1">
      <w:pPr>
        <w:pStyle w:val="NoSpacing"/>
        <w:numPr>
          <w:ilvl w:val="0"/>
          <w:numId w:val="4"/>
        </w:numPr>
        <w:ind w:left="357" w:hanging="357"/>
        <w:rPr>
          <w:color w:val="0070C0"/>
        </w:rPr>
      </w:pPr>
      <w:r w:rsidRPr="000C54E1">
        <w:rPr>
          <w:b/>
        </w:rPr>
        <w:t>Ž</w:t>
      </w:r>
      <w:r w:rsidR="001D6F59" w:rsidRPr="000C54E1">
        <w:rPr>
          <w:b/>
        </w:rPr>
        <w:t>ūrijas</w:t>
      </w:r>
      <w:r w:rsidRPr="000C54E1">
        <w:rPr>
          <w:b/>
        </w:rPr>
        <w:t xml:space="preserve"> </w:t>
      </w:r>
      <w:r w:rsidR="001D6F59" w:rsidRPr="000C54E1">
        <w:rPr>
          <w:b/>
        </w:rPr>
        <w:t>komisij</w:t>
      </w:r>
      <w:r w:rsidRPr="000C54E1">
        <w:rPr>
          <w:b/>
        </w:rPr>
        <w:t>a</w:t>
      </w:r>
      <w:r w:rsidR="001D6F59" w:rsidRPr="000C54E1">
        <w:t>:</w:t>
      </w:r>
    </w:p>
    <w:p w14:paraId="7B0770B3" w14:textId="191A529A" w:rsidR="00FD2932" w:rsidRPr="000C54E1" w:rsidRDefault="001D6F59" w:rsidP="00FD2932">
      <w:pPr>
        <w:numPr>
          <w:ilvl w:val="1"/>
          <w:numId w:val="4"/>
        </w:numPr>
        <w:tabs>
          <w:tab w:val="left" w:pos="0"/>
        </w:tabs>
        <w:ind w:left="426"/>
        <w:jc w:val="both"/>
        <w:rPr>
          <w:rFonts w:cs="Times New Roman"/>
          <w:szCs w:val="24"/>
          <w:lang w:val="lv-LV"/>
        </w:rPr>
      </w:pPr>
      <w:r w:rsidRPr="000C54E1">
        <w:rPr>
          <w:rFonts w:cs="Times New Roman"/>
          <w:szCs w:val="24"/>
          <w:lang w:val="lv-LV"/>
        </w:rPr>
        <w:t xml:space="preserve">Metu konkursa piedāvājumu profesionālo novērtēšanu veic ar Jelgavas </w:t>
      </w:r>
      <w:r w:rsidR="00696D19" w:rsidRPr="000C54E1">
        <w:rPr>
          <w:rFonts w:cs="Times New Roman"/>
          <w:szCs w:val="24"/>
          <w:lang w:val="lv-LV"/>
        </w:rPr>
        <w:t xml:space="preserve">pilsētas </w:t>
      </w:r>
      <w:r w:rsidRPr="000C54E1">
        <w:rPr>
          <w:rFonts w:cs="Times New Roman"/>
          <w:szCs w:val="24"/>
          <w:lang w:val="lv-LV"/>
        </w:rPr>
        <w:t>pašvaldības izpilddirektor</w:t>
      </w:r>
      <w:r w:rsidR="00FD2932" w:rsidRPr="000C54E1">
        <w:rPr>
          <w:rFonts w:cs="Times New Roman"/>
          <w:szCs w:val="24"/>
          <w:lang w:val="lv-LV"/>
        </w:rPr>
        <w:t>es</w:t>
      </w:r>
      <w:r w:rsidRPr="000C54E1">
        <w:rPr>
          <w:rFonts w:cs="Times New Roman"/>
          <w:szCs w:val="24"/>
          <w:lang w:val="lv-LV"/>
        </w:rPr>
        <w:t xml:space="preserve"> 2018.gada </w:t>
      </w:r>
      <w:r w:rsidR="00872F53" w:rsidRPr="000C54E1">
        <w:rPr>
          <w:rFonts w:cs="Times New Roman"/>
          <w:szCs w:val="24"/>
          <w:lang w:val="lv-LV"/>
        </w:rPr>
        <w:t>3</w:t>
      </w:r>
      <w:r w:rsidR="00AA0AC2" w:rsidRPr="000C54E1">
        <w:rPr>
          <w:rFonts w:cs="Times New Roman"/>
          <w:szCs w:val="24"/>
          <w:lang w:val="lv-LV"/>
        </w:rPr>
        <w:t>0</w:t>
      </w:r>
      <w:r w:rsidR="00872F53" w:rsidRPr="000C54E1">
        <w:rPr>
          <w:rFonts w:cs="Times New Roman"/>
          <w:szCs w:val="24"/>
          <w:lang w:val="lv-LV"/>
        </w:rPr>
        <w:t>.jūlija</w:t>
      </w:r>
      <w:r w:rsidRPr="000C54E1">
        <w:rPr>
          <w:rFonts w:cs="Times New Roman"/>
          <w:szCs w:val="24"/>
          <w:lang w:val="lv-LV"/>
        </w:rPr>
        <w:t xml:space="preserve"> rīkojumu Nr.</w:t>
      </w:r>
      <w:r w:rsidR="00872F53" w:rsidRPr="000C54E1">
        <w:rPr>
          <w:rFonts w:cs="Times New Roman"/>
          <w:szCs w:val="24"/>
          <w:lang w:val="lv-LV"/>
        </w:rPr>
        <w:t> </w:t>
      </w:r>
      <w:r w:rsidR="00AA0AC2" w:rsidRPr="000C54E1">
        <w:rPr>
          <w:rFonts w:cs="Times New Roman"/>
          <w:szCs w:val="24"/>
          <w:lang w:val="lv-LV"/>
        </w:rPr>
        <w:t>214</w:t>
      </w:r>
      <w:r w:rsidRPr="000C54E1">
        <w:rPr>
          <w:rFonts w:cs="Times New Roman"/>
          <w:szCs w:val="24"/>
          <w:lang w:val="lv-LV"/>
        </w:rPr>
        <w:t xml:space="preserve"> izveidotā metu konkursa žūrijas komisija, turpmāk – </w:t>
      </w:r>
      <w:r w:rsidR="00FD2932" w:rsidRPr="000C54E1">
        <w:rPr>
          <w:rFonts w:cs="Times New Roman"/>
          <w:szCs w:val="24"/>
          <w:lang w:val="lv-LV"/>
        </w:rPr>
        <w:t>ž</w:t>
      </w:r>
      <w:r w:rsidRPr="000C54E1">
        <w:rPr>
          <w:rFonts w:cs="Times New Roman"/>
          <w:szCs w:val="24"/>
          <w:lang w:val="lv-LV"/>
        </w:rPr>
        <w:t>ūrija</w:t>
      </w:r>
      <w:r w:rsidR="00FD2932" w:rsidRPr="000C54E1">
        <w:rPr>
          <w:rFonts w:cs="Times New Roman"/>
          <w:szCs w:val="24"/>
          <w:lang w:val="lv-LV"/>
        </w:rPr>
        <w:t>s komisija</w:t>
      </w:r>
      <w:r w:rsidRPr="000C54E1">
        <w:rPr>
          <w:rFonts w:cs="Times New Roman"/>
          <w:szCs w:val="24"/>
          <w:lang w:val="lv-LV"/>
        </w:rPr>
        <w:t>.</w:t>
      </w:r>
      <w:r w:rsidR="00FD2932" w:rsidRPr="000C54E1">
        <w:rPr>
          <w:rFonts w:cs="Times New Roman"/>
          <w:szCs w:val="24"/>
          <w:lang w:val="lv-LV"/>
        </w:rPr>
        <w:t xml:space="preserve"> </w:t>
      </w:r>
    </w:p>
    <w:p w14:paraId="514DB9EF" w14:textId="21DF93BF" w:rsidR="001D6F59" w:rsidRPr="000C54E1" w:rsidRDefault="001D6F59" w:rsidP="00FD2932">
      <w:pPr>
        <w:numPr>
          <w:ilvl w:val="1"/>
          <w:numId w:val="4"/>
        </w:numPr>
        <w:tabs>
          <w:tab w:val="left" w:pos="0"/>
        </w:tabs>
        <w:ind w:left="426"/>
        <w:jc w:val="both"/>
        <w:rPr>
          <w:rFonts w:cs="Times New Roman"/>
          <w:szCs w:val="24"/>
          <w:u w:val="single"/>
          <w:lang w:val="lv-LV"/>
        </w:rPr>
      </w:pPr>
      <w:r w:rsidRPr="000C54E1">
        <w:rPr>
          <w:rFonts w:cs="Times New Roman"/>
          <w:szCs w:val="24"/>
          <w:u w:val="single"/>
          <w:lang w:val="lv-LV"/>
        </w:rPr>
        <w:t>Žūrijas</w:t>
      </w:r>
      <w:r w:rsidR="00FD2932" w:rsidRPr="000C54E1">
        <w:rPr>
          <w:rFonts w:cs="Times New Roman"/>
          <w:szCs w:val="24"/>
          <w:u w:val="single"/>
          <w:lang w:val="lv-LV"/>
        </w:rPr>
        <w:t xml:space="preserve"> komisijas</w:t>
      </w:r>
      <w:r w:rsidRPr="000C54E1">
        <w:rPr>
          <w:rFonts w:cs="Times New Roman"/>
          <w:szCs w:val="24"/>
          <w:u w:val="single"/>
          <w:lang w:val="lv-LV"/>
        </w:rPr>
        <w:t xml:space="preserve"> sastāvs:</w:t>
      </w:r>
    </w:p>
    <w:p w14:paraId="4DD2AFAF" w14:textId="72D54947" w:rsidR="00CE44E8" w:rsidRPr="000C54E1" w:rsidRDefault="00FD2932" w:rsidP="00FD2932">
      <w:pPr>
        <w:numPr>
          <w:ilvl w:val="2"/>
          <w:numId w:val="4"/>
        </w:numPr>
        <w:tabs>
          <w:tab w:val="left" w:pos="0"/>
        </w:tabs>
        <w:ind w:left="709" w:hanging="709"/>
        <w:jc w:val="both"/>
        <w:rPr>
          <w:rFonts w:cs="Times New Roman"/>
          <w:szCs w:val="24"/>
          <w:lang w:val="lv-LV"/>
        </w:rPr>
      </w:pPr>
      <w:r w:rsidRPr="000C54E1">
        <w:rPr>
          <w:rFonts w:cs="Times New Roman"/>
          <w:szCs w:val="24"/>
          <w:lang w:val="lv-LV"/>
        </w:rPr>
        <w:t>k</w:t>
      </w:r>
      <w:r w:rsidR="00CE44E8" w:rsidRPr="000C54E1">
        <w:rPr>
          <w:rFonts w:cs="Times New Roman"/>
          <w:szCs w:val="24"/>
          <w:lang w:val="lv-LV"/>
        </w:rPr>
        <w:t>omisijas priekšsēdētāja – Rita Vectirāne, Jelgavas pilsētas domes priekšsēdētāja vietniece;</w:t>
      </w:r>
    </w:p>
    <w:p w14:paraId="26AAAA3D" w14:textId="7E171463" w:rsidR="00CE44E8" w:rsidRPr="000C54E1" w:rsidRDefault="00FD2932" w:rsidP="00FD2932">
      <w:pPr>
        <w:numPr>
          <w:ilvl w:val="2"/>
          <w:numId w:val="4"/>
        </w:numPr>
        <w:tabs>
          <w:tab w:val="left" w:pos="0"/>
        </w:tabs>
        <w:ind w:left="709" w:hanging="709"/>
        <w:jc w:val="both"/>
        <w:rPr>
          <w:rFonts w:cs="Times New Roman"/>
          <w:szCs w:val="24"/>
          <w:lang w:val="lv-LV"/>
        </w:rPr>
      </w:pPr>
      <w:r w:rsidRPr="000C54E1">
        <w:rPr>
          <w:rFonts w:cs="Times New Roman"/>
          <w:szCs w:val="24"/>
          <w:lang w:val="lv-LV"/>
        </w:rPr>
        <w:t>k</w:t>
      </w:r>
      <w:r w:rsidR="00CE44E8" w:rsidRPr="000C54E1">
        <w:rPr>
          <w:rFonts w:cs="Times New Roman"/>
          <w:szCs w:val="24"/>
          <w:lang w:val="lv-LV"/>
        </w:rPr>
        <w:t xml:space="preserve">omisijas priekšsēdētājas vietniece </w:t>
      </w:r>
      <w:r w:rsidRPr="000C54E1">
        <w:rPr>
          <w:rFonts w:cs="Times New Roman"/>
          <w:szCs w:val="24"/>
          <w:lang w:val="lv-LV"/>
        </w:rPr>
        <w:t>–</w:t>
      </w:r>
      <w:r w:rsidR="00CE44E8" w:rsidRPr="000C54E1">
        <w:rPr>
          <w:rFonts w:cs="Times New Roman"/>
          <w:szCs w:val="24"/>
          <w:lang w:val="lv-LV"/>
        </w:rPr>
        <w:t xml:space="preserve"> Gunita</w:t>
      </w:r>
      <w:r w:rsidRPr="000C54E1">
        <w:rPr>
          <w:rFonts w:cs="Times New Roman"/>
          <w:szCs w:val="24"/>
          <w:lang w:val="lv-LV"/>
        </w:rPr>
        <w:t xml:space="preserve"> </w:t>
      </w:r>
      <w:r w:rsidR="00CE44E8" w:rsidRPr="000C54E1">
        <w:rPr>
          <w:rFonts w:cs="Times New Roman"/>
          <w:szCs w:val="24"/>
          <w:lang w:val="lv-LV"/>
        </w:rPr>
        <w:t>Osīte, Jelgavas pilsētas pašvaldības Attīstības un pilsētplānošanas pārvaldes vadītāja;</w:t>
      </w:r>
    </w:p>
    <w:p w14:paraId="7C519B95" w14:textId="5BEFE0B5" w:rsidR="00CE44E8" w:rsidRPr="000C54E1" w:rsidRDefault="00CE44E8" w:rsidP="00FD2932">
      <w:pPr>
        <w:numPr>
          <w:ilvl w:val="2"/>
          <w:numId w:val="4"/>
        </w:numPr>
        <w:tabs>
          <w:tab w:val="left" w:pos="0"/>
        </w:tabs>
        <w:ind w:left="709" w:hanging="709"/>
        <w:jc w:val="both"/>
        <w:rPr>
          <w:rFonts w:cs="Times New Roman"/>
          <w:szCs w:val="24"/>
          <w:lang w:val="lv-LV"/>
        </w:rPr>
      </w:pPr>
      <w:r w:rsidRPr="000C54E1">
        <w:rPr>
          <w:rFonts w:cs="Times New Roman"/>
          <w:szCs w:val="24"/>
          <w:lang w:val="lv-LV"/>
        </w:rPr>
        <w:t xml:space="preserve">komisijas locekle </w:t>
      </w:r>
      <w:r w:rsidR="00FD2932" w:rsidRPr="000C54E1">
        <w:rPr>
          <w:rFonts w:cs="Times New Roman"/>
          <w:szCs w:val="24"/>
          <w:lang w:val="lv-LV"/>
        </w:rPr>
        <w:t>–</w:t>
      </w:r>
      <w:r w:rsidRPr="000C54E1">
        <w:rPr>
          <w:rFonts w:cs="Times New Roman"/>
          <w:szCs w:val="24"/>
          <w:lang w:val="lv-LV"/>
        </w:rPr>
        <w:t xml:space="preserve"> Inita</w:t>
      </w:r>
      <w:r w:rsidR="00FD2932" w:rsidRPr="000C54E1">
        <w:rPr>
          <w:rFonts w:cs="Times New Roman"/>
          <w:szCs w:val="24"/>
          <w:lang w:val="lv-LV"/>
        </w:rPr>
        <w:t xml:space="preserve"> </w:t>
      </w:r>
      <w:r w:rsidRPr="000C54E1">
        <w:rPr>
          <w:rFonts w:cs="Times New Roman"/>
          <w:szCs w:val="24"/>
          <w:lang w:val="lv-LV"/>
        </w:rPr>
        <w:t>Dzalbe, Jelgavas pilsētas pašvaldības Būvvaldes vadītāja – galvenā arhitekte;</w:t>
      </w:r>
    </w:p>
    <w:p w14:paraId="61CA9086" w14:textId="7A8D3AC6" w:rsidR="00CE44E8" w:rsidRPr="000C54E1" w:rsidRDefault="00CE44E8" w:rsidP="00FD2932">
      <w:pPr>
        <w:numPr>
          <w:ilvl w:val="2"/>
          <w:numId w:val="4"/>
        </w:numPr>
        <w:tabs>
          <w:tab w:val="left" w:pos="0"/>
        </w:tabs>
        <w:ind w:left="709" w:hanging="709"/>
        <w:jc w:val="both"/>
        <w:rPr>
          <w:rFonts w:cs="Times New Roman"/>
          <w:szCs w:val="24"/>
          <w:lang w:val="lv-LV"/>
        </w:rPr>
      </w:pPr>
      <w:r w:rsidRPr="000C54E1">
        <w:rPr>
          <w:rFonts w:cs="Times New Roman"/>
          <w:szCs w:val="24"/>
          <w:lang w:val="lv-LV"/>
        </w:rPr>
        <w:t xml:space="preserve">komisijas locekle </w:t>
      </w:r>
      <w:r w:rsidR="00FD2932" w:rsidRPr="000C54E1">
        <w:rPr>
          <w:rFonts w:cs="Times New Roman"/>
          <w:szCs w:val="24"/>
          <w:lang w:val="lv-LV"/>
        </w:rPr>
        <w:t>–</w:t>
      </w:r>
      <w:r w:rsidRPr="000C54E1">
        <w:rPr>
          <w:rFonts w:cs="Times New Roman"/>
          <w:szCs w:val="24"/>
          <w:lang w:val="lv-LV"/>
        </w:rPr>
        <w:t xml:space="preserve"> Zeltīte</w:t>
      </w:r>
      <w:r w:rsidR="00FD2932" w:rsidRPr="000C54E1">
        <w:rPr>
          <w:rFonts w:cs="Times New Roman"/>
          <w:szCs w:val="24"/>
          <w:lang w:val="lv-LV"/>
        </w:rPr>
        <w:t xml:space="preserve"> </w:t>
      </w:r>
      <w:r w:rsidRPr="000C54E1">
        <w:rPr>
          <w:rFonts w:cs="Times New Roman"/>
          <w:szCs w:val="24"/>
          <w:lang w:val="lv-LV"/>
        </w:rPr>
        <w:t>Bīmane, Jelgavas pilsētas pašvaldības Būvvaldes vadītāja – galvenā arhitekta vietniece, Arhitektūras un pilsētvides sektora vadītāja;</w:t>
      </w:r>
    </w:p>
    <w:p w14:paraId="33174603" w14:textId="1443D234" w:rsidR="00CE44E8" w:rsidRPr="000C54E1" w:rsidRDefault="00CE44E8" w:rsidP="00FD2932">
      <w:pPr>
        <w:numPr>
          <w:ilvl w:val="2"/>
          <w:numId w:val="4"/>
        </w:numPr>
        <w:tabs>
          <w:tab w:val="left" w:pos="0"/>
        </w:tabs>
        <w:ind w:left="709" w:hanging="709"/>
        <w:jc w:val="both"/>
        <w:rPr>
          <w:rFonts w:cs="Times New Roman"/>
          <w:szCs w:val="24"/>
          <w:lang w:val="lv-LV"/>
        </w:rPr>
      </w:pPr>
      <w:r w:rsidRPr="000C54E1">
        <w:rPr>
          <w:rFonts w:cs="Times New Roman"/>
          <w:szCs w:val="24"/>
          <w:lang w:val="lv-LV"/>
        </w:rPr>
        <w:t xml:space="preserve">komisijas loceklis </w:t>
      </w:r>
      <w:r w:rsidR="00FD2932" w:rsidRPr="000C54E1">
        <w:rPr>
          <w:rFonts w:cs="Times New Roman"/>
          <w:szCs w:val="24"/>
          <w:lang w:val="lv-LV"/>
        </w:rPr>
        <w:t>–</w:t>
      </w:r>
      <w:r w:rsidRPr="000C54E1">
        <w:rPr>
          <w:rFonts w:cs="Times New Roman"/>
          <w:szCs w:val="24"/>
          <w:lang w:val="lv-LV"/>
        </w:rPr>
        <w:t xml:space="preserve"> Andrejs</w:t>
      </w:r>
      <w:r w:rsidR="00FD2932" w:rsidRPr="000C54E1">
        <w:rPr>
          <w:rFonts w:cs="Times New Roman"/>
          <w:szCs w:val="24"/>
          <w:lang w:val="lv-LV"/>
        </w:rPr>
        <w:t xml:space="preserve"> </w:t>
      </w:r>
      <w:r w:rsidRPr="000C54E1">
        <w:rPr>
          <w:rFonts w:cs="Times New Roman"/>
          <w:szCs w:val="24"/>
          <w:lang w:val="lv-LV"/>
        </w:rPr>
        <w:t>Lomakins, Jelgavas pilsētas pašvaldības Būvvaldes Arhitektūras un pilsētvides sektora ainavu arhitekts;</w:t>
      </w:r>
    </w:p>
    <w:p w14:paraId="1EE5B90F" w14:textId="1B8E8E32" w:rsidR="00CE44E8" w:rsidRPr="000C54E1" w:rsidRDefault="00CE44E8" w:rsidP="00FD2932">
      <w:pPr>
        <w:numPr>
          <w:ilvl w:val="2"/>
          <w:numId w:val="4"/>
        </w:numPr>
        <w:tabs>
          <w:tab w:val="left" w:pos="0"/>
        </w:tabs>
        <w:ind w:left="709" w:hanging="709"/>
        <w:jc w:val="both"/>
        <w:rPr>
          <w:rFonts w:cs="Times New Roman"/>
          <w:szCs w:val="24"/>
          <w:lang w:val="lv-LV"/>
        </w:rPr>
      </w:pPr>
      <w:r w:rsidRPr="000C54E1">
        <w:rPr>
          <w:rFonts w:cs="Times New Roman"/>
          <w:szCs w:val="24"/>
          <w:lang w:val="lv-LV"/>
        </w:rPr>
        <w:t xml:space="preserve">komisijas loceklis </w:t>
      </w:r>
      <w:r w:rsidR="00FD2932" w:rsidRPr="000C54E1">
        <w:rPr>
          <w:rFonts w:cs="Times New Roman"/>
          <w:szCs w:val="24"/>
          <w:lang w:val="lv-LV"/>
        </w:rPr>
        <w:t>–</w:t>
      </w:r>
      <w:r w:rsidRPr="000C54E1">
        <w:rPr>
          <w:rFonts w:cs="Times New Roman"/>
          <w:szCs w:val="24"/>
          <w:lang w:val="lv-LV"/>
        </w:rPr>
        <w:t xml:space="preserve"> Vilis</w:t>
      </w:r>
      <w:r w:rsidR="00FD2932" w:rsidRPr="000C54E1">
        <w:rPr>
          <w:rFonts w:cs="Times New Roman"/>
          <w:szCs w:val="24"/>
          <w:lang w:val="lv-LV"/>
        </w:rPr>
        <w:t xml:space="preserve"> </w:t>
      </w:r>
      <w:r w:rsidRPr="000C54E1">
        <w:rPr>
          <w:rFonts w:cs="Times New Roman"/>
          <w:szCs w:val="24"/>
          <w:lang w:val="lv-LV"/>
        </w:rPr>
        <w:t>Ļevčenoks, Jelgavas pilsētas pašvaldības Attīstības un pilsētplānošanas pārvaldes galvenais speciālists projektu īstenošanas jautājumos;</w:t>
      </w:r>
    </w:p>
    <w:p w14:paraId="6DF9315D" w14:textId="61F984E7" w:rsidR="00CE44E8" w:rsidRPr="000C54E1" w:rsidRDefault="00CE44E8" w:rsidP="00FD2932">
      <w:pPr>
        <w:numPr>
          <w:ilvl w:val="2"/>
          <w:numId w:val="4"/>
        </w:numPr>
        <w:tabs>
          <w:tab w:val="left" w:pos="0"/>
        </w:tabs>
        <w:ind w:left="709" w:hanging="709"/>
        <w:jc w:val="both"/>
        <w:rPr>
          <w:rFonts w:cs="Times New Roman"/>
          <w:szCs w:val="24"/>
          <w:lang w:val="lv-LV"/>
        </w:rPr>
      </w:pPr>
      <w:r w:rsidRPr="000C54E1">
        <w:rPr>
          <w:rFonts w:cs="Times New Roman"/>
          <w:szCs w:val="24"/>
          <w:lang w:val="lv-LV"/>
        </w:rPr>
        <w:t xml:space="preserve">komisijas locekle </w:t>
      </w:r>
      <w:r w:rsidR="00FD2932" w:rsidRPr="000C54E1">
        <w:rPr>
          <w:rFonts w:cs="Times New Roman"/>
          <w:szCs w:val="24"/>
          <w:lang w:val="lv-LV"/>
        </w:rPr>
        <w:t>–</w:t>
      </w:r>
      <w:r w:rsidRPr="000C54E1">
        <w:rPr>
          <w:rFonts w:cs="Times New Roman"/>
          <w:szCs w:val="24"/>
          <w:lang w:val="lv-LV"/>
        </w:rPr>
        <w:t xml:space="preserve"> Sarmīte</w:t>
      </w:r>
      <w:r w:rsidR="00FD2932" w:rsidRPr="000C54E1">
        <w:rPr>
          <w:rFonts w:cs="Times New Roman"/>
          <w:szCs w:val="24"/>
          <w:lang w:val="lv-LV"/>
        </w:rPr>
        <w:t xml:space="preserve"> </w:t>
      </w:r>
      <w:r w:rsidRPr="000C54E1">
        <w:rPr>
          <w:rFonts w:cs="Times New Roman"/>
          <w:szCs w:val="24"/>
          <w:lang w:val="lv-LV"/>
        </w:rPr>
        <w:t xml:space="preserve">Joma, Jelgavas pilsētas pašvaldības iestādes “Jelgavas izglītības pārvalde” vadītājas vietniece; </w:t>
      </w:r>
    </w:p>
    <w:p w14:paraId="0BE7B07A" w14:textId="3A9B77F8" w:rsidR="00CE44E8" w:rsidRPr="000C54E1" w:rsidRDefault="00CE44E8" w:rsidP="00FD2932">
      <w:pPr>
        <w:numPr>
          <w:ilvl w:val="2"/>
          <w:numId w:val="4"/>
        </w:numPr>
        <w:tabs>
          <w:tab w:val="left" w:pos="0"/>
        </w:tabs>
        <w:ind w:left="709" w:hanging="709"/>
        <w:jc w:val="both"/>
        <w:rPr>
          <w:rFonts w:cs="Times New Roman"/>
          <w:szCs w:val="24"/>
          <w:lang w:val="lv-LV"/>
        </w:rPr>
      </w:pPr>
      <w:r w:rsidRPr="000C54E1">
        <w:rPr>
          <w:rFonts w:cs="Times New Roman"/>
          <w:szCs w:val="24"/>
          <w:lang w:val="lv-LV"/>
        </w:rPr>
        <w:lastRenderedPageBreak/>
        <w:t xml:space="preserve">komisijas loceklis </w:t>
      </w:r>
      <w:r w:rsidR="00FD2932" w:rsidRPr="000C54E1">
        <w:rPr>
          <w:rFonts w:cs="Times New Roman"/>
          <w:szCs w:val="24"/>
          <w:lang w:val="lv-LV"/>
        </w:rPr>
        <w:t>–</w:t>
      </w:r>
      <w:r w:rsidRPr="000C54E1">
        <w:rPr>
          <w:rFonts w:cs="Times New Roman"/>
          <w:szCs w:val="24"/>
          <w:lang w:val="lv-LV"/>
        </w:rPr>
        <w:t xml:space="preserve"> Māris</w:t>
      </w:r>
      <w:r w:rsidR="00FD2932" w:rsidRPr="000C54E1">
        <w:rPr>
          <w:rFonts w:cs="Times New Roman"/>
          <w:szCs w:val="24"/>
          <w:lang w:val="lv-LV"/>
        </w:rPr>
        <w:t xml:space="preserve"> </w:t>
      </w:r>
      <w:r w:rsidRPr="000C54E1">
        <w:rPr>
          <w:rFonts w:cs="Times New Roman"/>
          <w:szCs w:val="24"/>
          <w:lang w:val="lv-LV"/>
        </w:rPr>
        <w:t>Mielavs, Jelgavas pilsētas pašvaldības iestādes “Pilsētsaimniecība” vadītājs.</w:t>
      </w:r>
    </w:p>
    <w:p w14:paraId="10C49F89" w14:textId="125CAFBE" w:rsidR="00FD2932" w:rsidRPr="000C54E1" w:rsidRDefault="00FD2932" w:rsidP="00FD2932">
      <w:pPr>
        <w:numPr>
          <w:ilvl w:val="1"/>
          <w:numId w:val="4"/>
        </w:numPr>
        <w:tabs>
          <w:tab w:val="left" w:pos="0"/>
        </w:tabs>
        <w:ind w:left="426"/>
        <w:jc w:val="both"/>
        <w:rPr>
          <w:rFonts w:cs="Times New Roman"/>
          <w:szCs w:val="24"/>
          <w:lang w:val="lv-LV"/>
        </w:rPr>
      </w:pPr>
      <w:r w:rsidRPr="000C54E1">
        <w:rPr>
          <w:rFonts w:cs="Times New Roman"/>
          <w:szCs w:val="24"/>
          <w:lang w:val="lv-LV"/>
        </w:rPr>
        <w:t xml:space="preserve">Žūrijas komisijas atbildīgā sekretāre – Iveta Hofmarka, </w:t>
      </w:r>
      <w:r w:rsidRPr="000C54E1">
        <w:rPr>
          <w:lang w:val="lv-LV"/>
        </w:rPr>
        <w:t>Jelgavas pilsētas pašvaldības Iepirkumu pārvaldes vadītājas vietniece</w:t>
      </w:r>
      <w:r w:rsidR="00FC3431" w:rsidRPr="000C54E1">
        <w:rPr>
          <w:lang w:val="lv-LV"/>
        </w:rPr>
        <w:t>. Atbildīgais sekretārs</w:t>
      </w:r>
      <w:r w:rsidR="005F3060" w:rsidRPr="000C54E1">
        <w:rPr>
          <w:lang w:val="lv-LV"/>
        </w:rPr>
        <w:t xml:space="preserve"> organizē</w:t>
      </w:r>
      <w:r w:rsidRPr="000C54E1">
        <w:rPr>
          <w:rFonts w:cs="Times New Roman"/>
          <w:szCs w:val="24"/>
          <w:lang w:val="lv-LV"/>
        </w:rPr>
        <w:t xml:space="preserve"> </w:t>
      </w:r>
      <w:r w:rsidR="005F3060" w:rsidRPr="000C54E1">
        <w:rPr>
          <w:rFonts w:cs="Times New Roman"/>
          <w:szCs w:val="24"/>
          <w:lang w:val="lv-LV"/>
        </w:rPr>
        <w:t>m</w:t>
      </w:r>
      <w:r w:rsidRPr="000C54E1">
        <w:rPr>
          <w:rFonts w:cs="Times New Roman"/>
          <w:szCs w:val="24"/>
          <w:lang w:val="lv-LV"/>
        </w:rPr>
        <w:t>etu konkursa norisi</w:t>
      </w:r>
      <w:r w:rsidR="004B61BB">
        <w:rPr>
          <w:rFonts w:cs="Times New Roman"/>
          <w:szCs w:val="24"/>
          <w:lang w:val="lv-LV"/>
        </w:rPr>
        <w:t>, t.sk. žūrijas komisijas darbu,</w:t>
      </w:r>
      <w:r w:rsidRPr="000C54E1">
        <w:rPr>
          <w:rFonts w:cs="Times New Roman"/>
          <w:szCs w:val="24"/>
          <w:lang w:val="lv-LV"/>
        </w:rPr>
        <w:t xml:space="preserve"> un atbild par iesniegto metu un dalībnieku devīžu anonimitāti līdz metu vērtēšanas beigām.</w:t>
      </w:r>
    </w:p>
    <w:p w14:paraId="2114801D" w14:textId="70629395" w:rsidR="001D6F59" w:rsidRDefault="001D6F59" w:rsidP="00FD2932">
      <w:pPr>
        <w:numPr>
          <w:ilvl w:val="1"/>
          <w:numId w:val="4"/>
        </w:numPr>
        <w:tabs>
          <w:tab w:val="left" w:pos="0"/>
        </w:tabs>
        <w:ind w:left="426"/>
        <w:jc w:val="both"/>
        <w:rPr>
          <w:rFonts w:cs="Times New Roman"/>
          <w:szCs w:val="24"/>
          <w:lang w:val="lv-LV"/>
        </w:rPr>
      </w:pPr>
      <w:r w:rsidRPr="000C54E1">
        <w:rPr>
          <w:rFonts w:cs="Times New Roman"/>
          <w:szCs w:val="24"/>
          <w:lang w:val="lv-LV"/>
        </w:rPr>
        <w:t xml:space="preserve">Metu piedāvājumu vērtēšanā </w:t>
      </w:r>
      <w:r w:rsidR="00FD2932" w:rsidRPr="000C54E1">
        <w:rPr>
          <w:rFonts w:cs="Times New Roman"/>
          <w:szCs w:val="24"/>
          <w:lang w:val="lv-LV"/>
        </w:rPr>
        <w:t>ž</w:t>
      </w:r>
      <w:r w:rsidRPr="000C54E1">
        <w:rPr>
          <w:rFonts w:cs="Times New Roman"/>
          <w:szCs w:val="24"/>
          <w:lang w:val="lv-LV"/>
        </w:rPr>
        <w:t>ūrija</w:t>
      </w:r>
      <w:r w:rsidR="00FD2932" w:rsidRPr="000C54E1">
        <w:rPr>
          <w:rFonts w:cs="Times New Roman"/>
          <w:szCs w:val="24"/>
          <w:lang w:val="lv-LV"/>
        </w:rPr>
        <w:t>s komisija</w:t>
      </w:r>
      <w:r w:rsidRPr="000C54E1">
        <w:rPr>
          <w:rFonts w:cs="Times New Roman"/>
          <w:szCs w:val="24"/>
          <w:lang w:val="lv-LV"/>
        </w:rPr>
        <w:t xml:space="preserve"> papildus var pieaicināt un ņemt vērā citu profesionālu ekspertu viedokļus. Eksperti nepiedalās lēmumu pieņemšanā par godalgu sadalījumu.</w:t>
      </w:r>
    </w:p>
    <w:p w14:paraId="5525A177" w14:textId="77777777" w:rsidR="000C54E1" w:rsidRPr="000C54E1" w:rsidRDefault="000C54E1" w:rsidP="000C54E1">
      <w:pPr>
        <w:tabs>
          <w:tab w:val="left" w:pos="0"/>
        </w:tabs>
        <w:ind w:left="426"/>
        <w:jc w:val="both"/>
        <w:rPr>
          <w:rFonts w:cs="Times New Roman"/>
          <w:szCs w:val="24"/>
          <w:lang w:val="lv-LV"/>
        </w:rPr>
      </w:pPr>
    </w:p>
    <w:p w14:paraId="54D13555" w14:textId="77777777" w:rsidR="00366A6A" w:rsidRPr="000C54E1" w:rsidRDefault="00366A6A" w:rsidP="000C54E1">
      <w:pPr>
        <w:pStyle w:val="NoSpacing"/>
        <w:numPr>
          <w:ilvl w:val="0"/>
          <w:numId w:val="4"/>
        </w:numPr>
        <w:ind w:left="357" w:hanging="357"/>
        <w:rPr>
          <w:b/>
        </w:rPr>
      </w:pPr>
      <w:r w:rsidRPr="000C54E1">
        <w:rPr>
          <w:b/>
        </w:rPr>
        <w:t>Dalībnieks</w:t>
      </w:r>
    </w:p>
    <w:p w14:paraId="78F7E580" w14:textId="635CB3E7" w:rsidR="00366A6A" w:rsidRPr="000C54E1" w:rsidRDefault="00357C1A" w:rsidP="00366A6A">
      <w:pPr>
        <w:numPr>
          <w:ilvl w:val="1"/>
          <w:numId w:val="4"/>
        </w:numPr>
        <w:tabs>
          <w:tab w:val="left" w:pos="0"/>
        </w:tabs>
        <w:ind w:left="426"/>
        <w:jc w:val="both"/>
        <w:rPr>
          <w:rFonts w:cs="Times New Roman"/>
          <w:color w:val="000000"/>
          <w:szCs w:val="24"/>
          <w:lang w:val="lv-LV"/>
        </w:rPr>
      </w:pPr>
      <w:r w:rsidRPr="000C54E1">
        <w:rPr>
          <w:rFonts w:cs="Times New Roman"/>
          <w:szCs w:val="24"/>
          <w:lang w:val="lv-LV"/>
        </w:rPr>
        <w:t>Metu konkursa d</w:t>
      </w:r>
      <w:r w:rsidR="00366A6A" w:rsidRPr="000C54E1">
        <w:rPr>
          <w:rFonts w:cs="Times New Roman"/>
          <w:szCs w:val="24"/>
          <w:lang w:val="lv-LV"/>
        </w:rPr>
        <w:t>alībniek</w:t>
      </w:r>
      <w:r w:rsidRPr="000C54E1">
        <w:rPr>
          <w:rFonts w:cs="Times New Roman"/>
          <w:szCs w:val="24"/>
          <w:lang w:val="lv-LV"/>
        </w:rPr>
        <w:t>s</w:t>
      </w:r>
      <w:r w:rsidR="00366A6A" w:rsidRPr="000C54E1">
        <w:rPr>
          <w:rFonts w:cs="Times New Roman"/>
          <w:szCs w:val="24"/>
          <w:lang w:val="lv-LV"/>
        </w:rPr>
        <w:t xml:space="preserve"> </w:t>
      </w:r>
      <w:r w:rsidRPr="000C54E1">
        <w:rPr>
          <w:rFonts w:cs="Times New Roman"/>
          <w:szCs w:val="24"/>
          <w:lang w:val="lv-LV"/>
        </w:rPr>
        <w:t>–</w:t>
      </w:r>
      <w:r w:rsidR="00366A6A" w:rsidRPr="000C54E1">
        <w:rPr>
          <w:rFonts w:cs="Times New Roman"/>
          <w:bCs/>
          <w:iCs/>
          <w:szCs w:val="24"/>
          <w:lang w:val="lv-LV"/>
        </w:rPr>
        <w:t xml:space="preserve"> Latvijas Republikā vai ārvalstī reģistrēta juridiska vai fiziska persona</w:t>
      </w:r>
      <w:r w:rsidR="00366A6A" w:rsidRPr="000C54E1">
        <w:rPr>
          <w:rFonts w:cs="Times New Roman"/>
          <w:szCs w:val="24"/>
          <w:lang w:val="lv-LV"/>
        </w:rPr>
        <w:t xml:space="preserve"> </w:t>
      </w:r>
      <w:r w:rsidRPr="000C54E1">
        <w:rPr>
          <w:rFonts w:cs="Times New Roman"/>
          <w:szCs w:val="24"/>
          <w:lang w:val="lv-LV"/>
        </w:rPr>
        <w:t>–</w:t>
      </w:r>
      <w:r w:rsidR="00366A6A" w:rsidRPr="000C54E1">
        <w:rPr>
          <w:rFonts w:cs="Times New Roman"/>
          <w:szCs w:val="24"/>
          <w:lang w:val="lv-LV"/>
        </w:rPr>
        <w:t xml:space="preserve"> speciālists/</w:t>
      </w:r>
      <w:proofErr w:type="spellStart"/>
      <w:r w:rsidR="00366A6A" w:rsidRPr="000C54E1">
        <w:rPr>
          <w:rFonts w:cs="Times New Roman"/>
          <w:szCs w:val="24"/>
          <w:lang w:val="lv-LV"/>
        </w:rPr>
        <w:t>ti</w:t>
      </w:r>
      <w:proofErr w:type="spellEnd"/>
      <w:r w:rsidR="00366A6A" w:rsidRPr="000C54E1">
        <w:rPr>
          <w:rFonts w:cs="Times New Roman"/>
          <w:szCs w:val="24"/>
          <w:lang w:val="lv-LV"/>
        </w:rPr>
        <w:t xml:space="preserve">, kas ir akreditētu institūciju sertificēti speciālisti projektēšanas jomā vai juridisku personu gadījumā jābūt reģistrētam Latvijas Republikas Būvkomersantu reģistrā ar reģistrētu darbību projektēšanas jomā </w:t>
      </w:r>
      <w:r w:rsidR="00366A6A" w:rsidRPr="000C54E1">
        <w:rPr>
          <w:rFonts w:cs="Times New Roman"/>
          <w:color w:val="000000"/>
          <w:szCs w:val="24"/>
          <w:lang w:val="lv-LV"/>
        </w:rPr>
        <w:t>Latvijā vai kompetentā iestādē tās mītnes valstī, kā arī šādu personu apvienība jebkurā to kombinācijā.</w:t>
      </w:r>
    </w:p>
    <w:p w14:paraId="4EA6171B" w14:textId="21400641" w:rsidR="00366A6A" w:rsidRPr="000C54E1" w:rsidRDefault="00366A6A" w:rsidP="00366A6A">
      <w:pPr>
        <w:numPr>
          <w:ilvl w:val="1"/>
          <w:numId w:val="4"/>
        </w:numPr>
        <w:tabs>
          <w:tab w:val="left" w:pos="0"/>
        </w:tabs>
        <w:ind w:left="426"/>
        <w:jc w:val="both"/>
        <w:rPr>
          <w:rFonts w:cs="Times New Roman"/>
          <w:color w:val="000000"/>
          <w:szCs w:val="24"/>
          <w:lang w:val="lv-LV"/>
        </w:rPr>
      </w:pPr>
      <w:r w:rsidRPr="000C54E1">
        <w:rPr>
          <w:rFonts w:cs="Times New Roman"/>
          <w:color w:val="000000"/>
          <w:szCs w:val="24"/>
          <w:lang w:val="lv-LV"/>
        </w:rPr>
        <w:t xml:space="preserve">Metu konkursa uzvarētājam pirms līguma slēgšanas par būvprojekta izstrādi jānodrošina </w:t>
      </w:r>
      <w:r w:rsidRPr="000C54E1">
        <w:rPr>
          <w:rFonts w:cs="Times New Roman"/>
          <w:szCs w:val="24"/>
          <w:lang w:val="lv-LV"/>
        </w:rPr>
        <w:t>nepieciešamo speciālistu iesaiste būvprojekta izstrādē, saskaņā ar Latvijas Republikas normatīvo aktu prasībām.</w:t>
      </w:r>
    </w:p>
    <w:p w14:paraId="1FB02FAB" w14:textId="77777777" w:rsidR="000C54E1" w:rsidRPr="000C54E1" w:rsidRDefault="000C54E1" w:rsidP="000C54E1">
      <w:pPr>
        <w:tabs>
          <w:tab w:val="left" w:pos="0"/>
        </w:tabs>
        <w:ind w:left="426"/>
        <w:jc w:val="both"/>
        <w:rPr>
          <w:rFonts w:cs="Times New Roman"/>
          <w:color w:val="000000"/>
          <w:szCs w:val="24"/>
          <w:lang w:val="lv-LV"/>
        </w:rPr>
      </w:pPr>
    </w:p>
    <w:p w14:paraId="4709F5CE" w14:textId="0A423822" w:rsidR="001D6F59" w:rsidRPr="000C54E1" w:rsidRDefault="00471776" w:rsidP="000C54E1">
      <w:pPr>
        <w:pStyle w:val="NoSpacing"/>
        <w:numPr>
          <w:ilvl w:val="0"/>
          <w:numId w:val="4"/>
        </w:numPr>
        <w:ind w:left="357" w:hanging="357"/>
      </w:pPr>
      <w:r w:rsidRPr="000C54E1">
        <w:rPr>
          <w:b/>
        </w:rPr>
        <w:t>Meta p</w:t>
      </w:r>
      <w:r w:rsidR="001D6F59" w:rsidRPr="000C54E1">
        <w:rPr>
          <w:b/>
        </w:rPr>
        <w:t>iedāvājumam</w:t>
      </w:r>
      <w:r w:rsidRPr="000C54E1">
        <w:rPr>
          <w:b/>
        </w:rPr>
        <w:t xml:space="preserve"> un devīzei noteiktās no</w:t>
      </w:r>
      <w:r w:rsidR="001D6F59" w:rsidRPr="000C54E1">
        <w:rPr>
          <w:b/>
        </w:rPr>
        <w:t xml:space="preserve">formējuma </w:t>
      </w:r>
      <w:r w:rsidRPr="000C54E1">
        <w:rPr>
          <w:b/>
        </w:rPr>
        <w:t xml:space="preserve">un iesniegšanas </w:t>
      </w:r>
      <w:r w:rsidR="001D6F59" w:rsidRPr="000C54E1">
        <w:rPr>
          <w:b/>
        </w:rPr>
        <w:t>prasības</w:t>
      </w:r>
      <w:r w:rsidR="001D6F59" w:rsidRPr="000C54E1">
        <w:t>:</w:t>
      </w:r>
    </w:p>
    <w:p w14:paraId="338EEECD" w14:textId="51ACF7FB" w:rsidR="00471776" w:rsidRPr="000C54E1" w:rsidRDefault="00471776" w:rsidP="00366A6A">
      <w:pPr>
        <w:numPr>
          <w:ilvl w:val="1"/>
          <w:numId w:val="4"/>
        </w:numPr>
        <w:tabs>
          <w:tab w:val="left" w:pos="0"/>
        </w:tabs>
        <w:ind w:left="426"/>
        <w:jc w:val="both"/>
        <w:rPr>
          <w:u w:val="single"/>
          <w:lang w:val="lv-LV"/>
        </w:rPr>
      </w:pPr>
      <w:r w:rsidRPr="000C54E1">
        <w:rPr>
          <w:b/>
          <w:u w:val="single"/>
          <w:lang w:val="lv-LV"/>
        </w:rPr>
        <w:t>Meta piedāvājum</w:t>
      </w:r>
      <w:r w:rsidR="00083DB2" w:rsidRPr="000C54E1">
        <w:rPr>
          <w:b/>
          <w:u w:val="single"/>
          <w:lang w:val="lv-LV"/>
        </w:rPr>
        <w:t>ā dokumenti ir no tr</w:t>
      </w:r>
      <w:r w:rsidR="00DA4091" w:rsidRPr="000C54E1">
        <w:rPr>
          <w:b/>
          <w:u w:val="single"/>
          <w:lang w:val="lv-LV"/>
        </w:rPr>
        <w:t xml:space="preserve">īs </w:t>
      </w:r>
      <w:r w:rsidR="003B2E9B" w:rsidRPr="000C54E1">
        <w:rPr>
          <w:b/>
          <w:u w:val="single"/>
          <w:lang w:val="lv-LV"/>
        </w:rPr>
        <w:t xml:space="preserve">atsevišķām </w:t>
      </w:r>
      <w:r w:rsidR="00DA4091" w:rsidRPr="000C54E1">
        <w:rPr>
          <w:b/>
          <w:u w:val="single"/>
          <w:lang w:val="lv-LV"/>
        </w:rPr>
        <w:t>daļām</w:t>
      </w:r>
      <w:r w:rsidRPr="000C54E1">
        <w:rPr>
          <w:u w:val="single"/>
          <w:lang w:val="lv-LV"/>
        </w:rPr>
        <w:t>:</w:t>
      </w:r>
    </w:p>
    <w:p w14:paraId="6427BD92" w14:textId="4BA1A68D" w:rsidR="001D6F59" w:rsidRPr="000C54E1" w:rsidRDefault="001D6F59" w:rsidP="00366A6A">
      <w:pPr>
        <w:numPr>
          <w:ilvl w:val="2"/>
          <w:numId w:val="4"/>
        </w:numPr>
        <w:tabs>
          <w:tab w:val="left" w:pos="0"/>
        </w:tabs>
        <w:ind w:left="709" w:hanging="709"/>
        <w:jc w:val="both"/>
        <w:rPr>
          <w:rFonts w:cs="Times New Roman"/>
          <w:b/>
          <w:color w:val="FF0000"/>
          <w:szCs w:val="24"/>
          <w:lang w:val="lv-LV"/>
        </w:rPr>
      </w:pPr>
      <w:r w:rsidRPr="000C54E1">
        <w:rPr>
          <w:rFonts w:cs="Times New Roman"/>
          <w:b/>
          <w:bCs/>
          <w:iCs/>
          <w:szCs w:val="24"/>
          <w:lang w:val="lv-LV"/>
        </w:rPr>
        <w:t>Met</w:t>
      </w:r>
      <w:r w:rsidR="00DA4091" w:rsidRPr="000C54E1">
        <w:rPr>
          <w:rFonts w:cs="Times New Roman"/>
          <w:b/>
          <w:bCs/>
          <w:iCs/>
          <w:szCs w:val="24"/>
          <w:lang w:val="lv-LV"/>
        </w:rPr>
        <w:t>s</w:t>
      </w:r>
      <w:r w:rsidR="00DA4091" w:rsidRPr="000C54E1">
        <w:rPr>
          <w:rFonts w:cs="Times New Roman"/>
          <w:bCs/>
          <w:iCs/>
          <w:szCs w:val="24"/>
          <w:lang w:val="lv-LV"/>
        </w:rPr>
        <w:t xml:space="preserve">, kas </w:t>
      </w:r>
      <w:r w:rsidRPr="000C54E1">
        <w:rPr>
          <w:rFonts w:cs="Times New Roman"/>
          <w:bCs/>
          <w:iCs/>
          <w:szCs w:val="24"/>
          <w:lang w:val="lv-LV"/>
        </w:rPr>
        <w:t>sastāv no</w:t>
      </w:r>
      <w:r w:rsidRPr="000C54E1">
        <w:rPr>
          <w:rFonts w:cs="Times New Roman"/>
          <w:bCs/>
          <w:iCs/>
          <w:color w:val="FF0000"/>
          <w:szCs w:val="24"/>
          <w:lang w:val="lv-LV"/>
        </w:rPr>
        <w:t xml:space="preserve"> </w:t>
      </w:r>
      <w:r w:rsidRPr="000C54E1">
        <w:rPr>
          <w:rFonts w:cs="Times New Roman"/>
          <w:szCs w:val="24"/>
          <w:lang w:val="lv-LV"/>
        </w:rPr>
        <w:t xml:space="preserve">3 </w:t>
      </w:r>
      <w:r w:rsidR="00DD322A" w:rsidRPr="000C54E1">
        <w:rPr>
          <w:rFonts w:cs="Times New Roman"/>
          <w:szCs w:val="24"/>
          <w:lang w:val="lv-LV"/>
        </w:rPr>
        <w:t>sa</w:t>
      </w:r>
      <w:r w:rsidRPr="000C54E1">
        <w:rPr>
          <w:rFonts w:cs="Times New Roman"/>
          <w:szCs w:val="24"/>
          <w:lang w:val="lv-LV"/>
        </w:rPr>
        <w:t>daļām:</w:t>
      </w:r>
    </w:p>
    <w:p w14:paraId="63A06CCB" w14:textId="7F532330" w:rsidR="001D6F59" w:rsidRPr="000C54E1" w:rsidRDefault="001D6F59" w:rsidP="00366A6A">
      <w:pPr>
        <w:numPr>
          <w:ilvl w:val="3"/>
          <w:numId w:val="4"/>
        </w:numPr>
        <w:ind w:left="993" w:hanging="993"/>
        <w:jc w:val="both"/>
        <w:rPr>
          <w:rFonts w:cs="Times New Roman"/>
          <w:szCs w:val="24"/>
          <w:lang w:val="lv-LV"/>
        </w:rPr>
      </w:pPr>
      <w:r w:rsidRPr="000C54E1">
        <w:rPr>
          <w:rFonts w:cs="Times New Roman"/>
          <w:szCs w:val="24"/>
          <w:u w:val="single"/>
          <w:lang w:val="lv-LV"/>
        </w:rPr>
        <w:t>1.</w:t>
      </w:r>
      <w:r w:rsidR="00DD322A" w:rsidRPr="000C54E1">
        <w:rPr>
          <w:rFonts w:cs="Times New Roman"/>
          <w:szCs w:val="24"/>
          <w:u w:val="single"/>
          <w:lang w:val="lv-LV"/>
        </w:rPr>
        <w:t>sa</w:t>
      </w:r>
      <w:r w:rsidRPr="000C54E1">
        <w:rPr>
          <w:rFonts w:cs="Times New Roman"/>
          <w:szCs w:val="24"/>
          <w:u w:val="single"/>
          <w:lang w:val="lv-LV"/>
        </w:rPr>
        <w:t>daļa</w:t>
      </w:r>
      <w:r w:rsidRPr="000C54E1">
        <w:rPr>
          <w:rFonts w:cs="Times New Roman"/>
          <w:szCs w:val="24"/>
          <w:lang w:val="lv-LV"/>
        </w:rPr>
        <w:t xml:space="preserve"> – </w:t>
      </w:r>
      <w:r w:rsidRPr="000C54E1">
        <w:rPr>
          <w:rFonts w:cs="Times New Roman"/>
          <w:b/>
          <w:i/>
          <w:szCs w:val="24"/>
          <w:lang w:val="lv-LV"/>
        </w:rPr>
        <w:t xml:space="preserve">jaunbūves un teritorijas attīstības priekšlikuma grafiskā daļa, </w:t>
      </w:r>
      <w:proofErr w:type="spellStart"/>
      <w:r w:rsidRPr="000C54E1">
        <w:rPr>
          <w:rFonts w:cs="Times New Roman"/>
          <w:b/>
          <w:i/>
          <w:szCs w:val="24"/>
          <w:lang w:val="lv-LV"/>
        </w:rPr>
        <w:t>vizualizācijas</w:t>
      </w:r>
      <w:proofErr w:type="spellEnd"/>
      <w:r w:rsidRPr="000C54E1">
        <w:rPr>
          <w:rFonts w:cs="Times New Roman"/>
          <w:b/>
          <w:i/>
          <w:szCs w:val="24"/>
          <w:lang w:val="lv-LV"/>
        </w:rPr>
        <w:t xml:space="preserve"> materiāli</w:t>
      </w:r>
      <w:r w:rsidRPr="000C54E1">
        <w:rPr>
          <w:rFonts w:cs="Times New Roman"/>
          <w:szCs w:val="24"/>
          <w:lang w:val="lv-LV"/>
        </w:rPr>
        <w:t xml:space="preserve">, saskaņā ar nolikuma </w:t>
      </w:r>
      <w:r w:rsidR="00920BCD" w:rsidRPr="000C54E1">
        <w:rPr>
          <w:rFonts w:cs="Times New Roman"/>
          <w:i/>
          <w:color w:val="000000"/>
          <w:szCs w:val="24"/>
          <w:lang w:val="lv-LV"/>
        </w:rPr>
        <w:t xml:space="preserve">2.pielikuma “Tehniskās specifikācija (projektēšanas uzdevums)” </w:t>
      </w:r>
      <w:r w:rsidRPr="000C54E1">
        <w:rPr>
          <w:rFonts w:cs="Times New Roman"/>
          <w:szCs w:val="24"/>
          <w:lang w:val="lv-LV"/>
        </w:rPr>
        <w:t xml:space="preserve">4.1.punktā noteiktajām prasībām, kā arī Meta grafiskā daļa noformējama uz stingrām (eksponēšanai piemērotām) planšetēm, norādot autora iecerēto </w:t>
      </w:r>
      <w:proofErr w:type="spellStart"/>
      <w:r w:rsidRPr="000C54E1">
        <w:rPr>
          <w:rFonts w:cs="Times New Roman"/>
          <w:szCs w:val="24"/>
          <w:lang w:val="lv-LV"/>
        </w:rPr>
        <w:t>planšetu</w:t>
      </w:r>
      <w:proofErr w:type="spellEnd"/>
      <w:r w:rsidRPr="000C54E1">
        <w:rPr>
          <w:rFonts w:cs="Times New Roman"/>
          <w:szCs w:val="24"/>
          <w:lang w:val="lv-LV"/>
        </w:rPr>
        <w:t xml:space="preserve"> izvietojuma shēmu; Mets papildus iesniedzams papīra formātā, noformēts A3 formāta sējumā 1 (vienā) eksemplārā, kā arī elektroniskajā datu nesējā (CD-R, DVD, zibatmiņa), kurā visu A 1 formāta </w:t>
      </w:r>
      <w:proofErr w:type="spellStart"/>
      <w:r w:rsidRPr="000C54E1">
        <w:rPr>
          <w:rFonts w:cs="Times New Roman"/>
          <w:szCs w:val="24"/>
          <w:lang w:val="lv-LV"/>
        </w:rPr>
        <w:t>planšetu</w:t>
      </w:r>
      <w:proofErr w:type="spellEnd"/>
      <w:r w:rsidRPr="000C54E1">
        <w:rPr>
          <w:rFonts w:cs="Times New Roman"/>
          <w:szCs w:val="24"/>
          <w:lang w:val="lv-LV"/>
        </w:rPr>
        <w:t xml:space="preserve"> attēlu faili un A3 faili saglabāti PDF (Adobe </w:t>
      </w:r>
      <w:proofErr w:type="spellStart"/>
      <w:r w:rsidRPr="000C54E1">
        <w:rPr>
          <w:rFonts w:cs="Times New Roman"/>
          <w:szCs w:val="24"/>
          <w:lang w:val="lv-LV"/>
        </w:rPr>
        <w:t>Portable</w:t>
      </w:r>
      <w:proofErr w:type="spellEnd"/>
      <w:r w:rsidRPr="000C54E1">
        <w:rPr>
          <w:rFonts w:cs="Times New Roman"/>
          <w:szCs w:val="24"/>
          <w:lang w:val="lv-LV"/>
        </w:rPr>
        <w:t xml:space="preserve"> </w:t>
      </w:r>
      <w:proofErr w:type="spellStart"/>
      <w:r w:rsidRPr="000C54E1">
        <w:rPr>
          <w:rFonts w:cs="Times New Roman"/>
          <w:szCs w:val="24"/>
          <w:lang w:val="lv-LV"/>
        </w:rPr>
        <w:t>Document</w:t>
      </w:r>
      <w:proofErr w:type="spellEnd"/>
      <w:r w:rsidRPr="000C54E1">
        <w:rPr>
          <w:rFonts w:cs="Times New Roman"/>
          <w:szCs w:val="24"/>
          <w:lang w:val="lv-LV"/>
        </w:rPr>
        <w:t xml:space="preserve"> </w:t>
      </w:r>
      <w:proofErr w:type="spellStart"/>
      <w:r w:rsidRPr="000C54E1">
        <w:rPr>
          <w:rFonts w:cs="Times New Roman"/>
          <w:szCs w:val="24"/>
          <w:lang w:val="lv-LV"/>
        </w:rPr>
        <w:t>Format</w:t>
      </w:r>
      <w:proofErr w:type="spellEnd"/>
      <w:r w:rsidRPr="000C54E1">
        <w:rPr>
          <w:rFonts w:cs="Times New Roman"/>
          <w:szCs w:val="24"/>
          <w:lang w:val="lv-LV"/>
        </w:rPr>
        <w:t>) formātā. Ēkas energoefektivitātes risinājumu skices nepieciešams iesniegt vienīgi PDF formātā elektroniskajā datu nesējā.</w:t>
      </w:r>
    </w:p>
    <w:p w14:paraId="1C7A9106" w14:textId="482F1BE3" w:rsidR="001D6F59" w:rsidRPr="000C54E1" w:rsidRDefault="001D6F59" w:rsidP="00366A6A">
      <w:pPr>
        <w:numPr>
          <w:ilvl w:val="3"/>
          <w:numId w:val="4"/>
        </w:numPr>
        <w:ind w:left="993" w:hanging="993"/>
        <w:jc w:val="both"/>
        <w:rPr>
          <w:rFonts w:cs="Times New Roman"/>
          <w:szCs w:val="24"/>
          <w:lang w:val="lv-LV"/>
        </w:rPr>
      </w:pPr>
      <w:r w:rsidRPr="000C54E1">
        <w:rPr>
          <w:rFonts w:cs="Times New Roman"/>
          <w:szCs w:val="24"/>
          <w:u w:val="single"/>
          <w:lang w:val="lv-LV"/>
        </w:rPr>
        <w:t>2.</w:t>
      </w:r>
      <w:r w:rsidR="00DD322A" w:rsidRPr="000C54E1">
        <w:rPr>
          <w:rFonts w:cs="Times New Roman"/>
          <w:szCs w:val="24"/>
          <w:u w:val="single"/>
          <w:lang w:val="lv-LV"/>
        </w:rPr>
        <w:t>sa</w:t>
      </w:r>
      <w:r w:rsidRPr="000C54E1">
        <w:rPr>
          <w:rFonts w:cs="Times New Roman"/>
          <w:szCs w:val="24"/>
          <w:u w:val="single"/>
          <w:lang w:val="lv-LV"/>
        </w:rPr>
        <w:t>daļa</w:t>
      </w:r>
      <w:r w:rsidRPr="000C54E1">
        <w:rPr>
          <w:rFonts w:cs="Times New Roman"/>
          <w:b/>
          <w:szCs w:val="24"/>
          <w:lang w:val="lv-LV"/>
        </w:rPr>
        <w:t xml:space="preserve"> </w:t>
      </w:r>
      <w:r w:rsidRPr="000C54E1">
        <w:rPr>
          <w:rFonts w:cs="Times New Roman"/>
          <w:szCs w:val="24"/>
          <w:lang w:val="lv-LV"/>
        </w:rPr>
        <w:t xml:space="preserve">– </w:t>
      </w:r>
      <w:r w:rsidRPr="000C54E1">
        <w:rPr>
          <w:rFonts w:cs="Times New Roman"/>
          <w:b/>
          <w:i/>
          <w:szCs w:val="24"/>
          <w:lang w:val="lv-LV"/>
        </w:rPr>
        <w:t>projektēšanas attīstības priekšlikuma skaidrojošais apraksts</w:t>
      </w:r>
      <w:r w:rsidRPr="000C54E1">
        <w:rPr>
          <w:rFonts w:cs="Times New Roman"/>
          <w:szCs w:val="24"/>
          <w:lang w:val="lv-LV"/>
        </w:rPr>
        <w:t xml:space="preserve">, saskaņā ar nolikuma </w:t>
      </w:r>
      <w:r w:rsidR="00920BCD" w:rsidRPr="000C54E1">
        <w:rPr>
          <w:rFonts w:cs="Times New Roman"/>
          <w:i/>
          <w:color w:val="000000"/>
          <w:szCs w:val="24"/>
          <w:lang w:val="lv-LV"/>
        </w:rPr>
        <w:t>2.pielikuma “Tehniskās specifikācija (projektēšanas uzdevums)”</w:t>
      </w:r>
      <w:r w:rsidRPr="000C54E1">
        <w:rPr>
          <w:rFonts w:cs="Times New Roman"/>
          <w:szCs w:val="24"/>
          <w:lang w:val="lv-LV"/>
        </w:rPr>
        <w:t>4.2.punktā noteiktajām prasībām, kā arī skaidrojošais apraksts noformējams uz planšetes</w:t>
      </w:r>
      <w:r w:rsidR="003829C4" w:rsidRPr="000C54E1">
        <w:rPr>
          <w:rFonts w:cs="Times New Roman"/>
          <w:szCs w:val="24"/>
          <w:lang w:val="lv-LV"/>
        </w:rPr>
        <w:t>.</w:t>
      </w:r>
      <w:r w:rsidRPr="000C54E1">
        <w:rPr>
          <w:rFonts w:cs="Times New Roman"/>
          <w:szCs w:val="24"/>
          <w:lang w:val="lv-LV"/>
        </w:rPr>
        <w:t xml:space="preserve"> </w:t>
      </w:r>
      <w:r w:rsidR="003829C4" w:rsidRPr="000C54E1">
        <w:rPr>
          <w:rFonts w:cs="Times New Roman"/>
          <w:szCs w:val="24"/>
          <w:lang w:val="lv-LV"/>
        </w:rPr>
        <w:t>M</w:t>
      </w:r>
      <w:r w:rsidRPr="000C54E1">
        <w:rPr>
          <w:rFonts w:cs="Times New Roman"/>
          <w:szCs w:val="24"/>
          <w:lang w:val="lv-LV"/>
        </w:rPr>
        <w:t>eta</w:t>
      </w:r>
      <w:r w:rsidR="003829C4" w:rsidRPr="000C54E1">
        <w:rPr>
          <w:rFonts w:cs="Times New Roman"/>
          <w:szCs w:val="24"/>
          <w:lang w:val="lv-LV"/>
        </w:rPr>
        <w:t xml:space="preserve"> </w:t>
      </w:r>
      <w:r w:rsidRPr="000C54E1">
        <w:rPr>
          <w:rFonts w:cs="Times New Roman"/>
          <w:szCs w:val="24"/>
          <w:lang w:val="lv-LV"/>
        </w:rPr>
        <w:t xml:space="preserve">skaidrojošais apraksts papildus iekļaujams </w:t>
      </w:r>
      <w:r w:rsidR="00B47A69" w:rsidRPr="000C54E1">
        <w:rPr>
          <w:rFonts w:cs="Times New Roman"/>
          <w:szCs w:val="24"/>
          <w:lang w:val="lv-LV"/>
        </w:rPr>
        <w:t>n</w:t>
      </w:r>
      <w:r w:rsidRPr="000C54E1">
        <w:rPr>
          <w:rFonts w:cs="Times New Roman"/>
          <w:szCs w:val="24"/>
          <w:lang w:val="lv-LV"/>
        </w:rPr>
        <w:t xml:space="preserve">olikuma </w:t>
      </w:r>
      <w:r w:rsidR="00B47A69" w:rsidRPr="000C54E1">
        <w:rPr>
          <w:rFonts w:cs="Times New Roman"/>
          <w:szCs w:val="24"/>
          <w:lang w:val="lv-LV"/>
        </w:rPr>
        <w:t>5.1.1</w:t>
      </w:r>
      <w:r w:rsidRPr="000C54E1">
        <w:rPr>
          <w:rFonts w:cs="Times New Roman"/>
          <w:szCs w:val="24"/>
          <w:lang w:val="lv-LV"/>
        </w:rPr>
        <w:t xml:space="preserve">.1.apakšpunktā norādītajā A3  formāta sējumā un </w:t>
      </w:r>
      <w:r w:rsidR="00B47A69" w:rsidRPr="000C54E1">
        <w:rPr>
          <w:rFonts w:cs="Times New Roman"/>
          <w:szCs w:val="24"/>
          <w:lang w:val="lv-LV"/>
        </w:rPr>
        <w:t>elektroniskajā datu nesējā</w:t>
      </w:r>
      <w:r w:rsidRPr="000C54E1">
        <w:rPr>
          <w:rFonts w:cs="Times New Roman"/>
          <w:szCs w:val="24"/>
          <w:lang w:val="lv-LV"/>
        </w:rPr>
        <w:t>, kurā faili saglabāti PDF formātā.</w:t>
      </w:r>
    </w:p>
    <w:p w14:paraId="251A4E86" w14:textId="680526A0" w:rsidR="001D6F59" w:rsidRPr="000C54E1" w:rsidRDefault="001D6F59" w:rsidP="00366A6A">
      <w:pPr>
        <w:numPr>
          <w:ilvl w:val="3"/>
          <w:numId w:val="4"/>
        </w:numPr>
        <w:ind w:left="993" w:hanging="993"/>
        <w:jc w:val="both"/>
        <w:rPr>
          <w:rFonts w:cs="Times New Roman"/>
          <w:szCs w:val="24"/>
          <w:lang w:val="lv-LV"/>
        </w:rPr>
      </w:pPr>
      <w:r w:rsidRPr="000C54E1">
        <w:rPr>
          <w:rFonts w:cs="Times New Roman"/>
          <w:szCs w:val="24"/>
          <w:u w:val="single"/>
          <w:lang w:val="lv-LV"/>
        </w:rPr>
        <w:t>3.</w:t>
      </w:r>
      <w:r w:rsidR="00DD322A" w:rsidRPr="000C54E1">
        <w:rPr>
          <w:rFonts w:cs="Times New Roman"/>
          <w:szCs w:val="24"/>
          <w:u w:val="single"/>
          <w:lang w:val="lv-LV"/>
        </w:rPr>
        <w:t>sa</w:t>
      </w:r>
      <w:r w:rsidRPr="000C54E1">
        <w:rPr>
          <w:rFonts w:cs="Times New Roman"/>
          <w:szCs w:val="24"/>
          <w:u w:val="single"/>
          <w:lang w:val="lv-LV"/>
        </w:rPr>
        <w:t>daļa</w:t>
      </w:r>
      <w:r w:rsidRPr="000C54E1">
        <w:rPr>
          <w:rFonts w:cs="Times New Roman"/>
          <w:b/>
          <w:szCs w:val="24"/>
          <w:lang w:val="lv-LV"/>
        </w:rPr>
        <w:t xml:space="preserve"> </w:t>
      </w:r>
      <w:r w:rsidRPr="000C54E1">
        <w:rPr>
          <w:rFonts w:cs="Times New Roman"/>
          <w:szCs w:val="24"/>
          <w:lang w:val="lv-LV"/>
        </w:rPr>
        <w:t xml:space="preserve">– </w:t>
      </w:r>
      <w:r w:rsidRPr="000C54E1">
        <w:rPr>
          <w:rFonts w:cs="Times New Roman"/>
          <w:b/>
          <w:i/>
          <w:szCs w:val="24"/>
          <w:lang w:val="lv-LV"/>
        </w:rPr>
        <w:t>plānotās izmaksas</w:t>
      </w:r>
      <w:r w:rsidR="000C54E1">
        <w:rPr>
          <w:rStyle w:val="FootnoteReference"/>
          <w:rFonts w:cs="Times New Roman"/>
          <w:b/>
          <w:i/>
          <w:szCs w:val="24"/>
          <w:lang w:val="lv-LV"/>
        </w:rPr>
        <w:footnoteReference w:id="1"/>
      </w:r>
      <w:r w:rsidRPr="000C54E1">
        <w:rPr>
          <w:rFonts w:cs="Times New Roman"/>
          <w:b/>
          <w:i/>
          <w:szCs w:val="24"/>
          <w:lang w:val="lv-LV"/>
        </w:rPr>
        <w:t xml:space="preserve"> un būvprojekta izstrādes termiņš</w:t>
      </w:r>
      <w:r w:rsidRPr="000C54E1">
        <w:rPr>
          <w:rFonts w:cs="Times New Roman"/>
          <w:szCs w:val="24"/>
          <w:lang w:val="lv-LV"/>
        </w:rPr>
        <w:t xml:space="preserve">, saskaņā ar </w:t>
      </w:r>
      <w:r w:rsidR="00920BCD" w:rsidRPr="000C54E1">
        <w:rPr>
          <w:rFonts w:cs="Times New Roman"/>
          <w:szCs w:val="24"/>
          <w:lang w:val="lv-LV"/>
        </w:rPr>
        <w:t>n</w:t>
      </w:r>
      <w:r w:rsidRPr="000C54E1">
        <w:rPr>
          <w:rFonts w:cs="Times New Roman"/>
          <w:szCs w:val="24"/>
          <w:lang w:val="lv-LV"/>
        </w:rPr>
        <w:t xml:space="preserve">olikuma </w:t>
      </w:r>
      <w:r w:rsidR="00920BCD" w:rsidRPr="000C54E1">
        <w:rPr>
          <w:rFonts w:cs="Times New Roman"/>
          <w:i/>
          <w:color w:val="000000"/>
          <w:szCs w:val="24"/>
          <w:lang w:val="lv-LV"/>
        </w:rPr>
        <w:t xml:space="preserve">2.pielikuma “Tehniskās specifikācija (projektēšanas uzdevums)” </w:t>
      </w:r>
      <w:r w:rsidRPr="000C54E1">
        <w:rPr>
          <w:rFonts w:cs="Times New Roman"/>
          <w:szCs w:val="24"/>
          <w:lang w:val="lv-LV"/>
        </w:rPr>
        <w:t>4.3.punktā noteikto.</w:t>
      </w:r>
    </w:p>
    <w:p w14:paraId="6ACF9BEB" w14:textId="6C157E14" w:rsidR="00366A6A" w:rsidRPr="000C54E1" w:rsidRDefault="003335F0" w:rsidP="00DA4091">
      <w:pPr>
        <w:numPr>
          <w:ilvl w:val="2"/>
          <w:numId w:val="4"/>
        </w:numPr>
        <w:tabs>
          <w:tab w:val="left" w:pos="0"/>
        </w:tabs>
        <w:ind w:left="709" w:hanging="709"/>
        <w:jc w:val="both"/>
        <w:rPr>
          <w:rFonts w:cs="Times New Roman"/>
          <w:b/>
          <w:szCs w:val="24"/>
          <w:lang w:val="lv-LV"/>
        </w:rPr>
      </w:pPr>
      <w:r w:rsidRPr="000C54E1">
        <w:rPr>
          <w:rFonts w:cs="Times New Roman"/>
          <w:b/>
          <w:szCs w:val="24"/>
          <w:lang w:val="lv-LV"/>
        </w:rPr>
        <w:t>Meta devīze:</w:t>
      </w:r>
    </w:p>
    <w:p w14:paraId="5BE08514" w14:textId="291982AB" w:rsidR="00AE37E0" w:rsidRPr="000C54E1" w:rsidRDefault="00AE37E0" w:rsidP="00DA4091">
      <w:pPr>
        <w:numPr>
          <w:ilvl w:val="3"/>
          <w:numId w:val="4"/>
        </w:numPr>
        <w:ind w:left="993" w:hanging="993"/>
        <w:jc w:val="both"/>
        <w:rPr>
          <w:rFonts w:cs="Times New Roman"/>
          <w:szCs w:val="24"/>
          <w:lang w:val="lv-LV"/>
        </w:rPr>
      </w:pPr>
      <w:r w:rsidRPr="000C54E1">
        <w:rPr>
          <w:rFonts w:cs="Times New Roman"/>
          <w:szCs w:val="24"/>
          <w:lang w:val="lv-LV"/>
        </w:rPr>
        <w:t>lai nodrošinātu dalībnieku anonimitāti, metus un tiem pievienotos dokumentus iesniedz slēgtā veidā, apzīmētus ar devīzi;</w:t>
      </w:r>
    </w:p>
    <w:p w14:paraId="02F21304" w14:textId="7B0D989C" w:rsidR="003335F0" w:rsidRPr="000C54E1" w:rsidRDefault="00812C52" w:rsidP="00DA4091">
      <w:pPr>
        <w:numPr>
          <w:ilvl w:val="3"/>
          <w:numId w:val="4"/>
        </w:numPr>
        <w:ind w:left="993" w:hanging="993"/>
        <w:jc w:val="both"/>
        <w:rPr>
          <w:rFonts w:cs="Times New Roman"/>
          <w:szCs w:val="24"/>
          <w:lang w:val="lv-LV"/>
        </w:rPr>
      </w:pPr>
      <w:r w:rsidRPr="000C54E1">
        <w:rPr>
          <w:rFonts w:cs="Times New Roman"/>
          <w:szCs w:val="24"/>
          <w:lang w:val="lv-LV"/>
        </w:rPr>
        <w:t>ar devīzi saprot burtu vai vārdu kopu</w:t>
      </w:r>
      <w:r w:rsidR="00E533C2" w:rsidRPr="000C54E1">
        <w:rPr>
          <w:rFonts w:cs="Times New Roman"/>
          <w:szCs w:val="24"/>
          <w:lang w:val="lv-LV"/>
        </w:rPr>
        <w:t xml:space="preserve"> (</w:t>
      </w:r>
      <w:r w:rsidR="00E533C2" w:rsidRPr="000C54E1">
        <w:rPr>
          <w:rFonts w:cs="Times New Roman"/>
          <w:i/>
          <w:szCs w:val="24"/>
          <w:lang w:val="lv-LV"/>
        </w:rPr>
        <w:t>piemēram</w:t>
      </w:r>
      <w:r w:rsidR="00553A74" w:rsidRPr="000C54E1">
        <w:rPr>
          <w:rFonts w:cs="Times New Roman"/>
          <w:i/>
          <w:szCs w:val="24"/>
          <w:lang w:val="lv-LV"/>
        </w:rPr>
        <w:t>,</w:t>
      </w:r>
      <w:r w:rsidR="00E533C2" w:rsidRPr="000C54E1">
        <w:rPr>
          <w:rFonts w:cs="Times New Roman"/>
          <w:i/>
          <w:szCs w:val="24"/>
          <w:lang w:val="lv-LV"/>
        </w:rPr>
        <w:t xml:space="preserve"> </w:t>
      </w:r>
      <w:proofErr w:type="spellStart"/>
      <w:r w:rsidR="00E533C2" w:rsidRPr="000C54E1">
        <w:rPr>
          <w:rFonts w:cs="Times New Roman"/>
          <w:i/>
          <w:szCs w:val="24"/>
          <w:lang w:val="lv-LV"/>
        </w:rPr>
        <w:t>ABupe</w:t>
      </w:r>
      <w:proofErr w:type="spellEnd"/>
      <w:r w:rsidR="00E533C2" w:rsidRPr="000C54E1">
        <w:rPr>
          <w:rFonts w:cs="Times New Roman"/>
          <w:szCs w:val="24"/>
          <w:lang w:val="lv-LV"/>
        </w:rPr>
        <w:t>)</w:t>
      </w:r>
      <w:r w:rsidRPr="000C54E1">
        <w:rPr>
          <w:rFonts w:cs="Times New Roman"/>
          <w:szCs w:val="24"/>
          <w:lang w:val="lv-LV"/>
        </w:rPr>
        <w:t>, kas neidentificē dalībnieku un ko li</w:t>
      </w:r>
      <w:r w:rsidR="00553A74" w:rsidRPr="000C54E1">
        <w:rPr>
          <w:rFonts w:cs="Times New Roman"/>
          <w:szCs w:val="24"/>
          <w:lang w:val="lv-LV"/>
        </w:rPr>
        <w:t>eto anonimitātes nodrošināšanai</w:t>
      </w:r>
      <w:r w:rsidRPr="000C54E1">
        <w:rPr>
          <w:rFonts w:cs="Times New Roman"/>
          <w:szCs w:val="24"/>
          <w:lang w:val="lv-LV"/>
        </w:rPr>
        <w:t>;</w:t>
      </w:r>
    </w:p>
    <w:p w14:paraId="22C1B7CC" w14:textId="0ED961C7" w:rsidR="00812C52" w:rsidRPr="000C54E1" w:rsidRDefault="00812C52" w:rsidP="00DA4091">
      <w:pPr>
        <w:numPr>
          <w:ilvl w:val="3"/>
          <w:numId w:val="4"/>
        </w:numPr>
        <w:ind w:left="993" w:hanging="993"/>
        <w:jc w:val="both"/>
        <w:rPr>
          <w:rFonts w:cs="Times New Roman"/>
          <w:szCs w:val="24"/>
          <w:lang w:val="lv-LV"/>
        </w:rPr>
      </w:pPr>
      <w:r w:rsidRPr="000C54E1">
        <w:rPr>
          <w:rFonts w:cs="Times New Roman"/>
          <w:szCs w:val="24"/>
          <w:lang w:val="lv-LV"/>
        </w:rPr>
        <w:t xml:space="preserve">“Devīzes atšifrējums” – </w:t>
      </w:r>
      <w:r w:rsidR="00553A74" w:rsidRPr="000C54E1">
        <w:rPr>
          <w:rFonts w:cs="Times New Roman"/>
          <w:szCs w:val="24"/>
          <w:lang w:val="lv-LV"/>
        </w:rPr>
        <w:t xml:space="preserve">satur informāciju par attiecīgā meta autoru vai autoriem, sagatavo </w:t>
      </w:r>
      <w:r w:rsidR="00083DB2" w:rsidRPr="000C54E1">
        <w:rPr>
          <w:rFonts w:cs="Times New Roman"/>
          <w:szCs w:val="24"/>
          <w:lang w:val="lv-LV"/>
        </w:rPr>
        <w:t>saskaņā ar</w:t>
      </w:r>
      <w:r w:rsidRPr="000C54E1">
        <w:rPr>
          <w:rFonts w:cs="Times New Roman"/>
          <w:szCs w:val="24"/>
          <w:lang w:val="lv-LV"/>
        </w:rPr>
        <w:t xml:space="preserve"> nolikuma </w:t>
      </w:r>
      <w:r w:rsidR="003829C4" w:rsidRPr="000C54E1">
        <w:rPr>
          <w:rFonts w:cs="Times New Roman"/>
          <w:i/>
          <w:szCs w:val="24"/>
          <w:lang w:val="lv-LV"/>
        </w:rPr>
        <w:t>1.</w:t>
      </w:r>
      <w:r w:rsidRPr="000C54E1">
        <w:rPr>
          <w:rFonts w:cs="Times New Roman"/>
          <w:i/>
          <w:szCs w:val="24"/>
          <w:lang w:val="lv-LV"/>
        </w:rPr>
        <w:t xml:space="preserve">pielikuma </w:t>
      </w:r>
      <w:r w:rsidR="00021E77" w:rsidRPr="000C54E1">
        <w:rPr>
          <w:rFonts w:cs="Times New Roman"/>
          <w:i/>
          <w:szCs w:val="24"/>
          <w:lang w:val="lv-LV"/>
        </w:rPr>
        <w:t>“Devīzes atšifrējums”</w:t>
      </w:r>
      <w:r w:rsidR="00021E77" w:rsidRPr="000C54E1">
        <w:rPr>
          <w:rFonts w:cs="Times New Roman"/>
          <w:szCs w:val="24"/>
          <w:lang w:val="lv-LV"/>
        </w:rPr>
        <w:t xml:space="preserve"> </w:t>
      </w:r>
      <w:r w:rsidRPr="000C54E1">
        <w:rPr>
          <w:rFonts w:cs="Times New Roman"/>
          <w:szCs w:val="24"/>
          <w:lang w:val="lv-LV"/>
        </w:rPr>
        <w:t>prasībām.</w:t>
      </w:r>
    </w:p>
    <w:p w14:paraId="337F9761" w14:textId="1C9908CE" w:rsidR="00812C52" w:rsidRPr="000C54E1" w:rsidRDefault="00812C52" w:rsidP="00DA4091">
      <w:pPr>
        <w:numPr>
          <w:ilvl w:val="2"/>
          <w:numId w:val="4"/>
        </w:numPr>
        <w:tabs>
          <w:tab w:val="left" w:pos="0"/>
        </w:tabs>
        <w:ind w:left="709" w:hanging="709"/>
        <w:jc w:val="both"/>
        <w:rPr>
          <w:rFonts w:cs="Times New Roman"/>
          <w:szCs w:val="24"/>
          <w:lang w:val="lv-LV"/>
        </w:rPr>
      </w:pPr>
      <w:r w:rsidRPr="000C54E1">
        <w:rPr>
          <w:rFonts w:cs="Times New Roman"/>
          <w:b/>
          <w:szCs w:val="24"/>
          <w:lang w:val="lv-LV"/>
        </w:rPr>
        <w:t>Kvalifikācijas dokumenti</w:t>
      </w:r>
      <w:r w:rsidR="00083DB2" w:rsidRPr="000C54E1">
        <w:rPr>
          <w:rFonts w:cs="Times New Roman"/>
          <w:b/>
          <w:szCs w:val="24"/>
          <w:lang w:val="lv-LV"/>
        </w:rPr>
        <w:t>:</w:t>
      </w:r>
      <w:r w:rsidRPr="000C54E1">
        <w:rPr>
          <w:rFonts w:cs="Times New Roman"/>
          <w:szCs w:val="24"/>
          <w:lang w:val="lv-LV"/>
        </w:rPr>
        <w:t xml:space="preserve"> </w:t>
      </w:r>
      <w:r w:rsidR="00083DB2" w:rsidRPr="000C54E1">
        <w:rPr>
          <w:rFonts w:cs="Times New Roman"/>
          <w:szCs w:val="24"/>
          <w:lang w:val="lv-LV"/>
        </w:rPr>
        <w:t>saskaņā ar</w:t>
      </w:r>
      <w:r w:rsidRPr="000C54E1">
        <w:rPr>
          <w:rFonts w:cs="Times New Roman"/>
          <w:szCs w:val="24"/>
          <w:lang w:val="lv-LV"/>
        </w:rPr>
        <w:t xml:space="preserve"> </w:t>
      </w:r>
      <w:r w:rsidR="00083DB2" w:rsidRPr="000C54E1">
        <w:rPr>
          <w:rFonts w:cs="Times New Roman"/>
          <w:szCs w:val="24"/>
          <w:lang w:val="lv-LV"/>
        </w:rPr>
        <w:t>n</w:t>
      </w:r>
      <w:r w:rsidRPr="000C54E1">
        <w:rPr>
          <w:rFonts w:cs="Times New Roman"/>
          <w:szCs w:val="24"/>
          <w:lang w:val="lv-LV"/>
        </w:rPr>
        <w:t>olikuma</w:t>
      </w:r>
      <w:r w:rsidR="00083DB2" w:rsidRPr="000C54E1">
        <w:rPr>
          <w:rFonts w:cs="Times New Roman"/>
          <w:szCs w:val="24"/>
          <w:lang w:val="lv-LV"/>
        </w:rPr>
        <w:t xml:space="preserve"> </w:t>
      </w:r>
      <w:r w:rsidR="003D5D1A" w:rsidRPr="000C54E1">
        <w:rPr>
          <w:rFonts w:cs="Times New Roman"/>
          <w:i/>
          <w:szCs w:val="24"/>
          <w:lang w:val="lv-LV"/>
        </w:rPr>
        <w:t>4</w:t>
      </w:r>
      <w:r w:rsidR="00083DB2" w:rsidRPr="000C54E1">
        <w:rPr>
          <w:rFonts w:cs="Times New Roman"/>
          <w:i/>
          <w:szCs w:val="24"/>
          <w:lang w:val="lv-LV"/>
        </w:rPr>
        <w:t>.pielikuma</w:t>
      </w:r>
      <w:r w:rsidR="003D5D1A" w:rsidRPr="000C54E1">
        <w:rPr>
          <w:rFonts w:cs="Times New Roman"/>
          <w:szCs w:val="24"/>
          <w:lang w:val="lv-LV"/>
        </w:rPr>
        <w:t xml:space="preserve"> </w:t>
      </w:r>
      <w:r w:rsidR="003D5D1A" w:rsidRPr="000C54E1">
        <w:rPr>
          <w:i/>
          <w:lang w:val="lv-LV"/>
        </w:rPr>
        <w:t>“Dalībnieku kvalifikācijas prasības un iesniedzamie dokumenti”</w:t>
      </w:r>
      <w:r w:rsidR="003D5D1A" w:rsidRPr="000C54E1">
        <w:rPr>
          <w:lang w:val="lv-LV"/>
        </w:rPr>
        <w:t xml:space="preserve"> </w:t>
      </w:r>
      <w:r w:rsidR="00083DB2" w:rsidRPr="000C54E1">
        <w:rPr>
          <w:rFonts w:cs="Times New Roman"/>
          <w:szCs w:val="24"/>
          <w:lang w:val="lv-LV"/>
        </w:rPr>
        <w:t xml:space="preserve"> prasībām.</w:t>
      </w:r>
    </w:p>
    <w:p w14:paraId="64CCAB3B" w14:textId="77777777" w:rsidR="00083DB2" w:rsidRPr="000C54E1" w:rsidRDefault="00083DB2" w:rsidP="00083DB2">
      <w:pPr>
        <w:tabs>
          <w:tab w:val="left" w:pos="0"/>
        </w:tabs>
        <w:ind w:left="426"/>
        <w:jc w:val="both"/>
        <w:rPr>
          <w:rFonts w:cs="Times New Roman"/>
          <w:szCs w:val="24"/>
          <w:lang w:val="lv-LV"/>
        </w:rPr>
      </w:pPr>
    </w:p>
    <w:p w14:paraId="0DA8C253" w14:textId="293372F0" w:rsidR="001D6F59" w:rsidRPr="000C54E1" w:rsidRDefault="00366A6A" w:rsidP="00366A6A">
      <w:pPr>
        <w:numPr>
          <w:ilvl w:val="1"/>
          <w:numId w:val="4"/>
        </w:numPr>
        <w:tabs>
          <w:tab w:val="left" w:pos="0"/>
        </w:tabs>
        <w:ind w:left="426"/>
        <w:jc w:val="both"/>
        <w:rPr>
          <w:rFonts w:cs="Times New Roman"/>
          <w:color w:val="FF0000"/>
          <w:szCs w:val="24"/>
          <w:lang w:val="lv-LV"/>
        </w:rPr>
      </w:pPr>
      <w:r w:rsidRPr="000C54E1">
        <w:rPr>
          <w:rFonts w:cs="Times New Roman"/>
          <w:szCs w:val="24"/>
          <w:lang w:val="lv-LV"/>
        </w:rPr>
        <w:lastRenderedPageBreak/>
        <w:t>Metu k</w:t>
      </w:r>
      <w:r w:rsidR="001D6F59" w:rsidRPr="000C54E1">
        <w:rPr>
          <w:rFonts w:cs="Times New Roman"/>
          <w:szCs w:val="24"/>
          <w:lang w:val="lv-LV"/>
        </w:rPr>
        <w:t>onkursa</w:t>
      </w:r>
      <w:r w:rsidR="00812C52" w:rsidRPr="000C54E1">
        <w:rPr>
          <w:rFonts w:cs="Times New Roman"/>
          <w:szCs w:val="24"/>
          <w:lang w:val="lv-LV"/>
        </w:rPr>
        <w:t>m</w:t>
      </w:r>
      <w:r w:rsidR="001D6F59" w:rsidRPr="000C54E1">
        <w:rPr>
          <w:rFonts w:cs="Times New Roman"/>
          <w:szCs w:val="24"/>
          <w:lang w:val="lv-LV"/>
        </w:rPr>
        <w:t xml:space="preserve"> dokumenti jāiesniedz latviešu valodā. </w:t>
      </w:r>
      <w:r w:rsidR="00F16CDB" w:rsidRPr="000C54E1">
        <w:rPr>
          <w:lang w:val="lv-LV"/>
        </w:rPr>
        <w:t>Ārvalstu institūciju izdotie apliecinājumu dokumenti drīkst būt svešvalodā ar pievienotu tulkojumu latviešu valodā atbilstoši Ministru kabineta 2000.gada 22.augusta noteikumiem Nr.291 “Kārtība, kādā apliecināmi dokumentu tulkojumi valsts valodā”. Par dokumentu tulkojuma atbilstību oriģinālam atbild dalībnieks</w:t>
      </w:r>
      <w:r w:rsidR="001D6F59" w:rsidRPr="000C54E1">
        <w:rPr>
          <w:rFonts w:cs="Times New Roman"/>
          <w:szCs w:val="24"/>
          <w:lang w:val="lv-LV"/>
        </w:rPr>
        <w:t>.</w:t>
      </w:r>
    </w:p>
    <w:p w14:paraId="1E33AB58" w14:textId="198DCB83" w:rsidR="001D6F59" w:rsidRPr="000C54E1" w:rsidRDefault="001D6F59" w:rsidP="00366A6A">
      <w:pPr>
        <w:numPr>
          <w:ilvl w:val="1"/>
          <w:numId w:val="4"/>
        </w:numPr>
        <w:tabs>
          <w:tab w:val="left" w:pos="0"/>
        </w:tabs>
        <w:ind w:left="426"/>
        <w:jc w:val="both"/>
        <w:rPr>
          <w:rFonts w:cs="Times New Roman"/>
          <w:color w:val="FF0000"/>
          <w:szCs w:val="24"/>
          <w:lang w:val="lv-LV"/>
        </w:rPr>
      </w:pPr>
      <w:r w:rsidRPr="000C54E1">
        <w:rPr>
          <w:rFonts w:cs="Times New Roman"/>
          <w:szCs w:val="24"/>
          <w:lang w:val="lv-LV"/>
        </w:rPr>
        <w:t xml:space="preserve">Dokumenti un to </w:t>
      </w:r>
      <w:r w:rsidR="00021E77" w:rsidRPr="000C54E1">
        <w:rPr>
          <w:rFonts w:cs="Times New Roman"/>
          <w:szCs w:val="24"/>
          <w:lang w:val="lv-LV"/>
        </w:rPr>
        <w:t>atvasinājumi</w:t>
      </w:r>
      <w:r w:rsidRPr="000C54E1">
        <w:rPr>
          <w:rFonts w:cs="Times New Roman"/>
          <w:szCs w:val="24"/>
          <w:lang w:val="lv-LV"/>
        </w:rPr>
        <w:t xml:space="preserve"> jānoformē un to pareizība jāapliecina saskaņā ar </w:t>
      </w:r>
      <w:r w:rsidR="00021E77" w:rsidRPr="000C54E1">
        <w:rPr>
          <w:rFonts w:cs="Times New Roman"/>
          <w:szCs w:val="24"/>
          <w:lang w:val="lv-LV"/>
        </w:rPr>
        <w:t>normatīvo aktu prasībām</w:t>
      </w:r>
      <w:r w:rsidRPr="000C54E1">
        <w:rPr>
          <w:rFonts w:cs="Times New Roman"/>
          <w:szCs w:val="24"/>
          <w:lang w:val="lv-LV"/>
        </w:rPr>
        <w:t>.</w:t>
      </w:r>
      <w:r w:rsidR="00021E77" w:rsidRPr="000C54E1">
        <w:rPr>
          <w:lang w:val="lv-LV"/>
        </w:rPr>
        <w:t xml:space="preserve"> Dalībnieks ir tiesīgs visu piedāvājumā iesniegto dokumentu atvasinājumu, un tulkojumu pareizību apliecināt ar vienu apliecinājumu. Ja pasūtītājam radīsies šaubas par iesniegtās dokumenta kopijas autentiskumu, tas pieprasīs, lai dalībnieks uzrāda dokumenta oriģinālu vai iesniedz apliecinātu dokumenta kopiju.</w:t>
      </w:r>
    </w:p>
    <w:p w14:paraId="423811EA" w14:textId="59220D33" w:rsidR="00DD322A" w:rsidRPr="000C54E1" w:rsidRDefault="001D6F59" w:rsidP="00366A6A">
      <w:pPr>
        <w:numPr>
          <w:ilvl w:val="1"/>
          <w:numId w:val="4"/>
        </w:numPr>
        <w:tabs>
          <w:tab w:val="left" w:pos="0"/>
        </w:tabs>
        <w:ind w:left="426"/>
        <w:jc w:val="both"/>
        <w:rPr>
          <w:rFonts w:cs="Times New Roman"/>
          <w:color w:val="FF0000"/>
          <w:szCs w:val="24"/>
          <w:lang w:val="lv-LV"/>
        </w:rPr>
      </w:pPr>
      <w:r w:rsidRPr="000C54E1">
        <w:rPr>
          <w:rFonts w:cs="Times New Roman"/>
          <w:szCs w:val="24"/>
          <w:lang w:val="lv-LV"/>
        </w:rPr>
        <w:t>Dalībniek</w:t>
      </w:r>
      <w:r w:rsidR="00AE37E0" w:rsidRPr="000C54E1">
        <w:rPr>
          <w:rFonts w:cs="Times New Roman"/>
          <w:szCs w:val="24"/>
          <w:lang w:val="lv-LV"/>
        </w:rPr>
        <w:t xml:space="preserve">s meta piedāvājuma </w:t>
      </w:r>
      <w:r w:rsidR="00DA4091" w:rsidRPr="000C54E1">
        <w:rPr>
          <w:rFonts w:cs="Times New Roman"/>
          <w:b/>
          <w:szCs w:val="24"/>
          <w:lang w:val="lv-LV"/>
        </w:rPr>
        <w:t xml:space="preserve">katras </w:t>
      </w:r>
      <w:r w:rsidR="003B2E9B" w:rsidRPr="000C54E1">
        <w:rPr>
          <w:rFonts w:cs="Times New Roman"/>
          <w:b/>
          <w:szCs w:val="24"/>
          <w:lang w:val="lv-LV"/>
        </w:rPr>
        <w:t xml:space="preserve">atsevišķās </w:t>
      </w:r>
      <w:r w:rsidR="00DA4091" w:rsidRPr="000C54E1">
        <w:rPr>
          <w:rFonts w:cs="Times New Roman"/>
          <w:b/>
          <w:szCs w:val="24"/>
          <w:lang w:val="lv-LV"/>
        </w:rPr>
        <w:t xml:space="preserve">daļas </w:t>
      </w:r>
      <w:r w:rsidR="00AE37E0" w:rsidRPr="000C54E1">
        <w:rPr>
          <w:rFonts w:cs="Times New Roman"/>
          <w:b/>
          <w:szCs w:val="24"/>
          <w:lang w:val="lv-LV"/>
        </w:rPr>
        <w:t>dokumentus</w:t>
      </w:r>
      <w:r w:rsidR="00DA4091" w:rsidRPr="000C54E1">
        <w:rPr>
          <w:rFonts w:cs="Times New Roman"/>
          <w:szCs w:val="24"/>
          <w:lang w:val="lv-LV"/>
        </w:rPr>
        <w:t>: metu,</w:t>
      </w:r>
      <w:r w:rsidR="00AE37E0" w:rsidRPr="000C54E1">
        <w:rPr>
          <w:rFonts w:cs="Times New Roman"/>
          <w:szCs w:val="24"/>
          <w:lang w:val="lv-LV"/>
        </w:rPr>
        <w:t xml:space="preserve"> devīzes atšifrējumu un kvalifikācijas dokumentus</w:t>
      </w:r>
      <w:r w:rsidR="00DA4091" w:rsidRPr="000C54E1">
        <w:rPr>
          <w:rFonts w:cs="Times New Roman"/>
          <w:szCs w:val="24"/>
          <w:lang w:val="lv-LV"/>
        </w:rPr>
        <w:t>,</w:t>
      </w:r>
      <w:r w:rsidR="00AE37E0" w:rsidRPr="000C54E1">
        <w:rPr>
          <w:rFonts w:cs="Times New Roman"/>
          <w:szCs w:val="24"/>
          <w:lang w:val="lv-LV"/>
        </w:rPr>
        <w:t xml:space="preserve"> </w:t>
      </w:r>
      <w:r w:rsidR="00AE37E0" w:rsidRPr="000C54E1">
        <w:rPr>
          <w:rFonts w:cs="Times New Roman"/>
          <w:b/>
          <w:szCs w:val="24"/>
          <w:lang w:val="lv-LV"/>
        </w:rPr>
        <w:t>iesniedz</w:t>
      </w:r>
      <w:r w:rsidR="00DD322A" w:rsidRPr="000C54E1">
        <w:rPr>
          <w:rFonts w:cs="Times New Roman"/>
          <w:b/>
          <w:szCs w:val="24"/>
          <w:lang w:val="lv-LV"/>
        </w:rPr>
        <w:t xml:space="preserve"> </w:t>
      </w:r>
      <w:r w:rsidR="00AE37E0" w:rsidRPr="000C54E1">
        <w:rPr>
          <w:rFonts w:cs="Times New Roman"/>
          <w:b/>
          <w:szCs w:val="24"/>
          <w:lang w:val="lv-LV"/>
        </w:rPr>
        <w:t xml:space="preserve">atsevišķā slēgtā </w:t>
      </w:r>
      <w:r w:rsidRPr="000C54E1">
        <w:rPr>
          <w:rFonts w:cs="Times New Roman"/>
          <w:b/>
          <w:szCs w:val="24"/>
          <w:lang w:val="lv-LV"/>
        </w:rPr>
        <w:t>aploksn</w:t>
      </w:r>
      <w:r w:rsidR="00AE37E0" w:rsidRPr="000C54E1">
        <w:rPr>
          <w:rFonts w:cs="Times New Roman"/>
          <w:b/>
          <w:szCs w:val="24"/>
          <w:lang w:val="lv-LV"/>
        </w:rPr>
        <w:t>ē</w:t>
      </w:r>
      <w:r w:rsidRPr="000C54E1">
        <w:rPr>
          <w:rFonts w:cs="Times New Roman"/>
          <w:b/>
          <w:szCs w:val="24"/>
          <w:lang w:val="lv-LV"/>
        </w:rPr>
        <w:t xml:space="preserve"> vai iepakojum</w:t>
      </w:r>
      <w:r w:rsidR="00AE37E0" w:rsidRPr="000C54E1">
        <w:rPr>
          <w:rFonts w:cs="Times New Roman"/>
          <w:b/>
          <w:szCs w:val="24"/>
          <w:lang w:val="lv-LV"/>
        </w:rPr>
        <w:t>ā</w:t>
      </w:r>
      <w:r w:rsidR="00083DB2" w:rsidRPr="000C54E1">
        <w:rPr>
          <w:rFonts w:cs="Times New Roman"/>
          <w:szCs w:val="24"/>
          <w:lang w:val="lv-LV"/>
        </w:rPr>
        <w:t xml:space="preserve"> un atbilstoši tā</w:t>
      </w:r>
      <w:r w:rsidR="00DA4091" w:rsidRPr="000C54E1">
        <w:rPr>
          <w:rFonts w:cs="Times New Roman"/>
          <w:szCs w:val="24"/>
          <w:lang w:val="lv-LV"/>
        </w:rPr>
        <w:t>s</w:t>
      </w:r>
      <w:r w:rsidR="00083DB2" w:rsidRPr="000C54E1">
        <w:rPr>
          <w:rFonts w:cs="Times New Roman"/>
          <w:szCs w:val="24"/>
          <w:lang w:val="lv-LV"/>
        </w:rPr>
        <w:t xml:space="preserve"> saturam uz iesaiņojuma norāda</w:t>
      </w:r>
      <w:r w:rsidR="00DD322A" w:rsidRPr="000C54E1">
        <w:rPr>
          <w:rFonts w:cs="Times New Roman"/>
          <w:szCs w:val="24"/>
          <w:lang w:val="lv-LV"/>
        </w:rPr>
        <w:t>:</w:t>
      </w:r>
    </w:p>
    <w:p w14:paraId="039D7C1E" w14:textId="35D8C391" w:rsidR="00DD322A" w:rsidRPr="000C54E1" w:rsidRDefault="00DD322A" w:rsidP="00DD322A">
      <w:pPr>
        <w:numPr>
          <w:ilvl w:val="2"/>
          <w:numId w:val="4"/>
        </w:numPr>
        <w:tabs>
          <w:tab w:val="left" w:pos="0"/>
        </w:tabs>
        <w:ind w:left="709" w:hanging="709"/>
        <w:jc w:val="both"/>
        <w:rPr>
          <w:rFonts w:cs="Times New Roman"/>
          <w:color w:val="FF0000"/>
          <w:szCs w:val="24"/>
          <w:lang w:val="lv-LV"/>
        </w:rPr>
      </w:pPr>
      <w:r w:rsidRPr="000C54E1">
        <w:rPr>
          <w:rFonts w:cs="Times New Roman"/>
          <w:b/>
          <w:szCs w:val="24"/>
          <w:lang w:val="lv-LV"/>
        </w:rPr>
        <w:t xml:space="preserve">meta </w:t>
      </w:r>
      <w:r w:rsidR="00110609" w:rsidRPr="000C54E1">
        <w:rPr>
          <w:rFonts w:cs="Times New Roman"/>
          <w:b/>
          <w:szCs w:val="24"/>
          <w:lang w:val="lv-LV"/>
        </w:rPr>
        <w:t>dokumentiem</w:t>
      </w:r>
      <w:r w:rsidRPr="000C54E1">
        <w:rPr>
          <w:rFonts w:cs="Times New Roman"/>
          <w:szCs w:val="24"/>
          <w:lang w:val="lv-LV"/>
        </w:rPr>
        <w:t xml:space="preserve"> –</w:t>
      </w:r>
      <w:r w:rsidR="00083DB2" w:rsidRPr="000C54E1">
        <w:rPr>
          <w:rFonts w:cs="Times New Roman"/>
          <w:szCs w:val="24"/>
          <w:lang w:val="lv-LV"/>
        </w:rPr>
        <w:t xml:space="preserve"> </w:t>
      </w:r>
      <w:r w:rsidR="001D6F59" w:rsidRPr="000C54E1">
        <w:rPr>
          <w:rFonts w:cs="Times New Roman"/>
          <w:szCs w:val="24"/>
          <w:lang w:val="lv-LV"/>
        </w:rPr>
        <w:t xml:space="preserve">pasūtītāja nosaukumu un adresi, metu konkursa nosaukumu, identifikācijas numuru, dalībnieka izvēlēto devīzi un </w:t>
      </w:r>
      <w:r w:rsidR="001D6F59" w:rsidRPr="000C54E1">
        <w:rPr>
          <w:rFonts w:cs="Times New Roman"/>
          <w:szCs w:val="24"/>
          <w:u w:val="single"/>
          <w:lang w:val="lv-LV"/>
        </w:rPr>
        <w:t>norādi „Met</w:t>
      </w:r>
      <w:r w:rsidR="00110609" w:rsidRPr="000C54E1">
        <w:rPr>
          <w:rFonts w:cs="Times New Roman"/>
          <w:szCs w:val="24"/>
          <w:u w:val="single"/>
          <w:lang w:val="lv-LV"/>
        </w:rPr>
        <w:t>s</w:t>
      </w:r>
      <w:r w:rsidR="001D6F59" w:rsidRPr="000C54E1">
        <w:rPr>
          <w:rFonts w:cs="Times New Roman"/>
          <w:szCs w:val="24"/>
          <w:u w:val="single"/>
          <w:lang w:val="lv-LV"/>
        </w:rPr>
        <w:t>”</w:t>
      </w:r>
      <w:r w:rsidR="001D6F59" w:rsidRPr="000C54E1">
        <w:rPr>
          <w:rFonts w:cs="Times New Roman"/>
          <w:szCs w:val="24"/>
          <w:lang w:val="lv-LV"/>
        </w:rPr>
        <w:t>,</w:t>
      </w:r>
    </w:p>
    <w:p w14:paraId="3039AF19" w14:textId="37BB7E87" w:rsidR="00DD322A" w:rsidRPr="000C54E1" w:rsidRDefault="00DD322A" w:rsidP="00DD322A">
      <w:pPr>
        <w:numPr>
          <w:ilvl w:val="2"/>
          <w:numId w:val="4"/>
        </w:numPr>
        <w:tabs>
          <w:tab w:val="left" w:pos="0"/>
        </w:tabs>
        <w:ind w:left="709" w:hanging="709"/>
        <w:jc w:val="both"/>
        <w:rPr>
          <w:rFonts w:cs="Times New Roman"/>
          <w:color w:val="FF0000"/>
          <w:szCs w:val="24"/>
          <w:lang w:val="lv-LV"/>
        </w:rPr>
      </w:pPr>
      <w:r w:rsidRPr="000C54E1">
        <w:rPr>
          <w:rFonts w:cs="Times New Roman"/>
          <w:b/>
          <w:szCs w:val="24"/>
          <w:lang w:val="lv-LV"/>
        </w:rPr>
        <w:t>devīze</w:t>
      </w:r>
      <w:r w:rsidR="00083DB2" w:rsidRPr="000C54E1">
        <w:rPr>
          <w:rFonts w:cs="Times New Roman"/>
          <w:b/>
          <w:szCs w:val="24"/>
          <w:lang w:val="lv-LV"/>
        </w:rPr>
        <w:t>s dokumentiem</w:t>
      </w:r>
      <w:r w:rsidRPr="000C54E1">
        <w:rPr>
          <w:rFonts w:cs="Times New Roman"/>
          <w:szCs w:val="24"/>
          <w:lang w:val="lv-LV"/>
        </w:rPr>
        <w:t xml:space="preserve"> </w:t>
      </w:r>
      <w:r w:rsidR="00083DB2" w:rsidRPr="000C54E1">
        <w:rPr>
          <w:rFonts w:cs="Times New Roman"/>
          <w:szCs w:val="24"/>
          <w:lang w:val="lv-LV"/>
        </w:rPr>
        <w:t xml:space="preserve">– pasūtītāja nosaukumu un adresi, metu konkursa nosaukumu, identifikācijas numuru, dalībnieka izvēlēto devīzi un </w:t>
      </w:r>
      <w:r w:rsidR="00083DB2" w:rsidRPr="000C54E1">
        <w:rPr>
          <w:rFonts w:cs="Times New Roman"/>
          <w:szCs w:val="24"/>
          <w:u w:val="single"/>
          <w:lang w:val="lv-LV"/>
        </w:rPr>
        <w:t>norādi „Devīzes atšifrējums”</w:t>
      </w:r>
      <w:r w:rsidR="00083DB2" w:rsidRPr="000C54E1">
        <w:rPr>
          <w:rFonts w:cs="Times New Roman"/>
          <w:szCs w:val="24"/>
          <w:lang w:val="lv-LV"/>
        </w:rPr>
        <w:t>,</w:t>
      </w:r>
    </w:p>
    <w:p w14:paraId="2DD41484" w14:textId="1D794B02" w:rsidR="00083DB2" w:rsidRPr="000C54E1" w:rsidRDefault="00083DB2" w:rsidP="00DD322A">
      <w:pPr>
        <w:numPr>
          <w:ilvl w:val="2"/>
          <w:numId w:val="4"/>
        </w:numPr>
        <w:tabs>
          <w:tab w:val="left" w:pos="0"/>
        </w:tabs>
        <w:ind w:left="709" w:hanging="709"/>
        <w:jc w:val="both"/>
        <w:rPr>
          <w:rFonts w:cs="Times New Roman"/>
          <w:color w:val="FF0000"/>
          <w:szCs w:val="24"/>
          <w:lang w:val="lv-LV"/>
        </w:rPr>
      </w:pPr>
      <w:r w:rsidRPr="000C54E1">
        <w:rPr>
          <w:rFonts w:cs="Times New Roman"/>
          <w:b/>
          <w:szCs w:val="24"/>
          <w:lang w:val="lv-LV"/>
        </w:rPr>
        <w:t>kvalifikācijas dokumentiem</w:t>
      </w:r>
      <w:r w:rsidRPr="000C54E1">
        <w:rPr>
          <w:rFonts w:cs="Times New Roman"/>
          <w:szCs w:val="24"/>
          <w:lang w:val="lv-LV"/>
        </w:rPr>
        <w:t xml:space="preserve"> – pasūtītāja nosaukumu un adresi, metu konkursa nosaukumu, identifikācijas numuru, dalībnieka izvēlēto devīzi un </w:t>
      </w:r>
      <w:r w:rsidRPr="000C54E1">
        <w:rPr>
          <w:rFonts w:cs="Times New Roman"/>
          <w:szCs w:val="24"/>
          <w:u w:val="single"/>
          <w:lang w:val="lv-LV"/>
        </w:rPr>
        <w:t>norādi “</w:t>
      </w:r>
      <w:r w:rsidR="00110609" w:rsidRPr="000C54E1">
        <w:rPr>
          <w:rFonts w:cs="Times New Roman"/>
          <w:szCs w:val="24"/>
          <w:u w:val="single"/>
          <w:lang w:val="lv-LV"/>
        </w:rPr>
        <w:t>K</w:t>
      </w:r>
      <w:r w:rsidRPr="000C54E1">
        <w:rPr>
          <w:rFonts w:cs="Times New Roman"/>
          <w:szCs w:val="24"/>
          <w:u w:val="single"/>
          <w:lang w:val="lv-LV"/>
        </w:rPr>
        <w:t>valifikācijas dokumenti”</w:t>
      </w:r>
      <w:r w:rsidRPr="000C54E1">
        <w:rPr>
          <w:rFonts w:cs="Times New Roman"/>
          <w:szCs w:val="24"/>
          <w:lang w:val="lv-LV"/>
        </w:rPr>
        <w:t>.</w:t>
      </w:r>
    </w:p>
    <w:p w14:paraId="3F41037E" w14:textId="2B744D24" w:rsidR="001D6F59" w:rsidRPr="000C54E1" w:rsidRDefault="001D6F59" w:rsidP="00083DB2">
      <w:pPr>
        <w:numPr>
          <w:ilvl w:val="1"/>
          <w:numId w:val="4"/>
        </w:numPr>
        <w:tabs>
          <w:tab w:val="left" w:pos="0"/>
        </w:tabs>
        <w:ind w:left="426"/>
        <w:jc w:val="both"/>
        <w:rPr>
          <w:rFonts w:cs="Times New Roman"/>
          <w:color w:val="FF0000"/>
          <w:szCs w:val="24"/>
          <w:lang w:val="lv-LV"/>
        </w:rPr>
      </w:pPr>
      <w:r w:rsidRPr="000C54E1">
        <w:rPr>
          <w:rFonts w:cs="Times New Roman"/>
          <w:szCs w:val="24"/>
          <w:lang w:val="lv-LV"/>
        </w:rPr>
        <w:t>Piedāvājuma aploksnei</w:t>
      </w:r>
      <w:r w:rsidR="00083DB2" w:rsidRPr="000C54E1">
        <w:rPr>
          <w:rFonts w:cs="Times New Roman"/>
          <w:szCs w:val="24"/>
          <w:lang w:val="lv-LV"/>
        </w:rPr>
        <w:t xml:space="preserve"> vai</w:t>
      </w:r>
      <w:r w:rsidRPr="000C54E1">
        <w:rPr>
          <w:rFonts w:cs="Times New Roman"/>
          <w:szCs w:val="24"/>
          <w:lang w:val="lv-LV"/>
        </w:rPr>
        <w:t xml:space="preserve"> iepakojumam jābūt droši slēgtam, uz tā nedrīkst būt nekādi apzīmējumi</w:t>
      </w:r>
      <w:r w:rsidR="00AE37E0" w:rsidRPr="000C54E1">
        <w:rPr>
          <w:rFonts w:cs="Times New Roman"/>
          <w:szCs w:val="24"/>
          <w:lang w:val="lv-LV"/>
        </w:rPr>
        <w:t>,</w:t>
      </w:r>
      <w:r w:rsidRPr="000C54E1">
        <w:rPr>
          <w:rFonts w:cs="Times New Roman"/>
          <w:szCs w:val="24"/>
          <w:lang w:val="lv-LV"/>
        </w:rPr>
        <w:t xml:space="preserve"> logotipi vai citi marķējumi, kas jebkādā veidā varētu identificēt dalībnieku. Ja uz iesniegtajām slēgtajām aploksnēm ir konstatējami šādi marķējumi, tās neatvērtas atdod atpakaļ iesniedzējam.</w:t>
      </w:r>
    </w:p>
    <w:p w14:paraId="3C2FDF47" w14:textId="3EBC54F3" w:rsidR="001D6F59" w:rsidRPr="000C54E1" w:rsidRDefault="00AE37E0" w:rsidP="00366A6A">
      <w:pPr>
        <w:numPr>
          <w:ilvl w:val="1"/>
          <w:numId w:val="4"/>
        </w:numPr>
        <w:tabs>
          <w:tab w:val="left" w:pos="0"/>
        </w:tabs>
        <w:ind w:left="426"/>
        <w:jc w:val="both"/>
        <w:rPr>
          <w:rFonts w:cs="Times New Roman"/>
          <w:color w:val="FF0000"/>
          <w:szCs w:val="24"/>
          <w:lang w:val="lv-LV"/>
        </w:rPr>
      </w:pPr>
      <w:r w:rsidRPr="000C54E1">
        <w:rPr>
          <w:rFonts w:cs="Times New Roman"/>
          <w:szCs w:val="24"/>
          <w:lang w:val="lv-LV"/>
        </w:rPr>
        <w:t>Visas</w:t>
      </w:r>
      <w:r w:rsidR="001D6F59" w:rsidRPr="000C54E1">
        <w:rPr>
          <w:rFonts w:cs="Times New Roman"/>
          <w:szCs w:val="24"/>
          <w:lang w:val="lv-LV"/>
        </w:rPr>
        <w:t xml:space="preserve"> </w:t>
      </w:r>
      <w:r w:rsidR="00DA4091" w:rsidRPr="000C54E1">
        <w:rPr>
          <w:rFonts w:cs="Times New Roman"/>
          <w:szCs w:val="24"/>
          <w:lang w:val="lv-LV"/>
        </w:rPr>
        <w:t>5</w:t>
      </w:r>
      <w:r w:rsidR="00083DB2" w:rsidRPr="000C54E1">
        <w:rPr>
          <w:rFonts w:cs="Times New Roman"/>
          <w:szCs w:val="24"/>
          <w:lang w:val="lv-LV"/>
        </w:rPr>
        <w:t>.</w:t>
      </w:r>
      <w:r w:rsidR="00DA4091" w:rsidRPr="000C54E1">
        <w:rPr>
          <w:rFonts w:cs="Times New Roman"/>
          <w:szCs w:val="24"/>
          <w:lang w:val="lv-LV"/>
        </w:rPr>
        <w:t>4</w:t>
      </w:r>
      <w:r w:rsidR="00083DB2" w:rsidRPr="000C54E1">
        <w:rPr>
          <w:rFonts w:cs="Times New Roman"/>
          <w:szCs w:val="24"/>
          <w:lang w:val="lv-LV"/>
        </w:rPr>
        <w:t>.apakšpunktā norādītās piedāvājuma daļu aploksnes vai iepakojumi jā</w:t>
      </w:r>
      <w:r w:rsidR="001D6F59" w:rsidRPr="000C54E1">
        <w:rPr>
          <w:rFonts w:cs="Times New Roman"/>
          <w:szCs w:val="24"/>
          <w:lang w:val="lv-LV"/>
        </w:rPr>
        <w:t>ievieto vienā kopējā, slēgtā aploksnē vai cita veida slēgtā, necaurspīdīgā iepakojumā, kas apzīmēts ar devīzi, norādot pasūtītāja nosaukumu un adresi</w:t>
      </w:r>
      <w:r w:rsidR="00083DB2" w:rsidRPr="000C54E1">
        <w:rPr>
          <w:rFonts w:cs="Times New Roman"/>
          <w:szCs w:val="24"/>
          <w:lang w:val="lv-LV"/>
        </w:rPr>
        <w:t>:</w:t>
      </w:r>
      <w:r w:rsidR="001D6F59" w:rsidRPr="000C54E1">
        <w:rPr>
          <w:rFonts w:cs="Times New Roman"/>
          <w:szCs w:val="24"/>
          <w:lang w:val="lv-LV"/>
        </w:rPr>
        <w:t xml:space="preserve">  </w:t>
      </w:r>
    </w:p>
    <w:p w14:paraId="13956CDB" w14:textId="77777777" w:rsidR="001D6F59" w:rsidRPr="000C54E1" w:rsidRDefault="001D6F59" w:rsidP="001D6F59">
      <w:pPr>
        <w:tabs>
          <w:tab w:val="left" w:pos="0"/>
        </w:tabs>
        <w:ind w:left="1134"/>
        <w:jc w:val="both"/>
        <w:rPr>
          <w:rFonts w:cs="Times New Roman"/>
          <w:color w:val="FF0000"/>
          <w:szCs w:val="24"/>
          <w:lang w:val="lv-LV"/>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tblGrid>
      <w:tr w:rsidR="001D6F59" w:rsidRPr="000C54E1" w14:paraId="106A2DBB" w14:textId="77777777" w:rsidTr="00083DB2">
        <w:trPr>
          <w:jc w:val="center"/>
        </w:trPr>
        <w:tc>
          <w:tcPr>
            <w:tcW w:w="7366" w:type="dxa"/>
          </w:tcPr>
          <w:p w14:paraId="667DBAAA" w14:textId="77777777" w:rsidR="001D6F59" w:rsidRPr="000C54E1" w:rsidRDefault="001D6F59" w:rsidP="001D6F59">
            <w:pPr>
              <w:ind w:left="360"/>
              <w:jc w:val="center"/>
              <w:rPr>
                <w:rFonts w:cs="Times New Roman"/>
                <w:szCs w:val="24"/>
                <w:lang w:val="lv-LV"/>
              </w:rPr>
            </w:pPr>
            <w:r w:rsidRPr="000C54E1">
              <w:rPr>
                <w:rFonts w:cs="Times New Roman"/>
                <w:szCs w:val="24"/>
                <w:lang w:val="lv-LV"/>
              </w:rPr>
              <w:t>Jelgavas pilsētas pašvaldībai</w:t>
            </w:r>
          </w:p>
          <w:p w14:paraId="006EF2F0" w14:textId="77777777" w:rsidR="001D6F59" w:rsidRPr="000C54E1" w:rsidRDefault="001D6F59" w:rsidP="001D6F59">
            <w:pPr>
              <w:ind w:left="360"/>
              <w:jc w:val="center"/>
              <w:rPr>
                <w:rFonts w:cs="Times New Roman"/>
                <w:szCs w:val="24"/>
                <w:lang w:val="lv-LV"/>
              </w:rPr>
            </w:pPr>
            <w:r w:rsidRPr="000C54E1">
              <w:rPr>
                <w:rFonts w:cs="Times New Roman"/>
                <w:szCs w:val="24"/>
                <w:lang w:val="lv-LV"/>
              </w:rPr>
              <w:t>Lielā iela 11, Jelgava, LV-3001</w:t>
            </w:r>
          </w:p>
          <w:p w14:paraId="0385678C" w14:textId="77777777" w:rsidR="001D6F59" w:rsidRPr="000C54E1" w:rsidRDefault="001D6F59" w:rsidP="005620C0">
            <w:pPr>
              <w:spacing w:before="120"/>
              <w:ind w:left="357"/>
              <w:jc w:val="center"/>
              <w:rPr>
                <w:rFonts w:cs="Times New Roman"/>
                <w:szCs w:val="24"/>
                <w:lang w:val="lv-LV"/>
              </w:rPr>
            </w:pPr>
            <w:r w:rsidRPr="000C54E1">
              <w:rPr>
                <w:rFonts w:cs="Times New Roman"/>
                <w:szCs w:val="24"/>
                <w:lang w:val="lv-LV"/>
              </w:rPr>
              <w:t>piedāvājums metu konkursam</w:t>
            </w:r>
          </w:p>
          <w:p w14:paraId="0E6BDB81" w14:textId="532ED1F9" w:rsidR="001D6F59" w:rsidRPr="000C54E1" w:rsidRDefault="001D6F59" w:rsidP="00083DB2">
            <w:pPr>
              <w:jc w:val="center"/>
              <w:rPr>
                <w:rFonts w:cs="Times New Roman"/>
                <w:szCs w:val="24"/>
                <w:lang w:val="lv-LV"/>
              </w:rPr>
            </w:pPr>
            <w:r w:rsidRPr="000C54E1">
              <w:rPr>
                <w:rFonts w:cs="Times New Roman"/>
                <w:b/>
                <w:szCs w:val="24"/>
                <w:lang w:val="lv-LV"/>
              </w:rPr>
              <w:t>“Pirmskolas izglītības iestādes jaunbūve Nameja ielā 30, Jelgavā”</w:t>
            </w:r>
          </w:p>
          <w:p w14:paraId="5AD0AE44" w14:textId="0DE30C45" w:rsidR="001D6F59" w:rsidRPr="000C54E1" w:rsidRDefault="001D6F59" w:rsidP="001D6F59">
            <w:pPr>
              <w:tabs>
                <w:tab w:val="left" w:pos="0"/>
              </w:tabs>
              <w:jc w:val="center"/>
              <w:rPr>
                <w:rFonts w:cs="Times New Roman"/>
                <w:color w:val="0000FF"/>
                <w:szCs w:val="24"/>
                <w:lang w:val="lv-LV"/>
              </w:rPr>
            </w:pPr>
            <w:r w:rsidRPr="000C54E1">
              <w:rPr>
                <w:rFonts w:cs="Times New Roman"/>
                <w:szCs w:val="24"/>
                <w:lang w:val="lv-LV"/>
              </w:rPr>
              <w:t>identifikācijas Nr.</w:t>
            </w:r>
            <w:r w:rsidR="003F1480" w:rsidRPr="000C54E1">
              <w:rPr>
                <w:rFonts w:cs="Times New Roman"/>
                <w:szCs w:val="24"/>
                <w:lang w:val="lv-LV"/>
              </w:rPr>
              <w:t xml:space="preserve"> </w:t>
            </w:r>
            <w:r w:rsidR="00BD5CEC" w:rsidRPr="000C54E1">
              <w:rPr>
                <w:rFonts w:cs="Times New Roman"/>
                <w:color w:val="0000FF"/>
                <w:szCs w:val="24"/>
                <w:lang w:val="lv-LV"/>
              </w:rPr>
              <w:t>JPD2018/96/MK</w:t>
            </w:r>
          </w:p>
          <w:p w14:paraId="12BA4EB5" w14:textId="77777777" w:rsidR="001D6F59" w:rsidRPr="000C54E1" w:rsidRDefault="001D6F59" w:rsidP="005620C0">
            <w:pPr>
              <w:tabs>
                <w:tab w:val="left" w:pos="0"/>
              </w:tabs>
              <w:spacing w:before="120"/>
              <w:jc w:val="center"/>
              <w:rPr>
                <w:rFonts w:cs="Times New Roman"/>
                <w:b/>
                <w:szCs w:val="24"/>
                <w:lang w:val="lv-LV"/>
              </w:rPr>
            </w:pPr>
            <w:r w:rsidRPr="000C54E1">
              <w:rPr>
                <w:rFonts w:cs="Times New Roman"/>
                <w:b/>
                <w:color w:val="FF0000"/>
                <w:szCs w:val="24"/>
                <w:lang w:val="lv-LV"/>
              </w:rPr>
              <w:t>UZ APLOKSNES NEDRĪKST NORĀDĪT META AUTORU</w:t>
            </w:r>
          </w:p>
        </w:tc>
      </w:tr>
    </w:tbl>
    <w:p w14:paraId="54690658" w14:textId="77777777" w:rsidR="001D6F59" w:rsidRPr="000C54E1" w:rsidRDefault="001D6F59" w:rsidP="001D6F59">
      <w:pPr>
        <w:tabs>
          <w:tab w:val="left" w:pos="0"/>
        </w:tabs>
        <w:ind w:left="1740"/>
        <w:jc w:val="both"/>
        <w:rPr>
          <w:rFonts w:cs="Times New Roman"/>
          <w:szCs w:val="24"/>
          <w:lang w:val="lv-LV"/>
        </w:rPr>
      </w:pPr>
    </w:p>
    <w:p w14:paraId="50350846" w14:textId="57238DFE" w:rsidR="001D6F59" w:rsidRPr="000C54E1" w:rsidRDefault="001D6F59" w:rsidP="00DA4091">
      <w:pPr>
        <w:numPr>
          <w:ilvl w:val="1"/>
          <w:numId w:val="4"/>
        </w:numPr>
        <w:tabs>
          <w:tab w:val="left" w:pos="0"/>
        </w:tabs>
        <w:ind w:left="426"/>
        <w:jc w:val="both"/>
        <w:rPr>
          <w:rFonts w:cs="Times New Roman"/>
          <w:color w:val="FF0000"/>
          <w:szCs w:val="24"/>
          <w:lang w:val="lv-LV"/>
        </w:rPr>
      </w:pPr>
      <w:r w:rsidRPr="000C54E1">
        <w:rPr>
          <w:rFonts w:cs="Times New Roman"/>
          <w:szCs w:val="24"/>
          <w:lang w:val="lv-LV"/>
        </w:rPr>
        <w:t xml:space="preserve">Visus izdevumus, kas saistīti ar </w:t>
      </w:r>
      <w:r w:rsidR="00DA4091" w:rsidRPr="000C54E1">
        <w:rPr>
          <w:rFonts w:cs="Times New Roman"/>
          <w:szCs w:val="24"/>
          <w:lang w:val="lv-LV"/>
        </w:rPr>
        <w:t>p</w:t>
      </w:r>
      <w:r w:rsidRPr="000C54E1">
        <w:rPr>
          <w:rFonts w:cs="Times New Roman"/>
          <w:szCs w:val="24"/>
          <w:lang w:val="lv-LV"/>
        </w:rPr>
        <w:t>iedāvājuma sagatavošanu un iesniegšanu</w:t>
      </w:r>
      <w:r w:rsidR="00DA4091" w:rsidRPr="000C54E1">
        <w:rPr>
          <w:rFonts w:cs="Times New Roman"/>
          <w:szCs w:val="24"/>
          <w:lang w:val="lv-LV"/>
        </w:rPr>
        <w:t xml:space="preserve"> Metu konkursam</w:t>
      </w:r>
      <w:r w:rsidRPr="000C54E1">
        <w:rPr>
          <w:rFonts w:cs="Times New Roman"/>
          <w:szCs w:val="24"/>
          <w:lang w:val="lv-LV"/>
        </w:rPr>
        <w:t>,</w:t>
      </w:r>
      <w:r w:rsidR="00DA4091" w:rsidRPr="000C54E1">
        <w:rPr>
          <w:rFonts w:cs="Times New Roman"/>
          <w:szCs w:val="24"/>
          <w:lang w:val="lv-LV"/>
        </w:rPr>
        <w:t xml:space="preserve"> tai skaitā nodrošinot </w:t>
      </w:r>
      <w:r w:rsidRPr="000C54E1">
        <w:rPr>
          <w:rFonts w:cs="Times New Roman"/>
          <w:szCs w:val="24"/>
          <w:lang w:val="lv-LV"/>
        </w:rPr>
        <w:t xml:space="preserve"> </w:t>
      </w:r>
      <w:r w:rsidR="00DA4091" w:rsidRPr="000C54E1">
        <w:rPr>
          <w:rFonts w:cs="Times New Roman"/>
          <w:szCs w:val="24"/>
          <w:lang w:val="lv-LV"/>
        </w:rPr>
        <w:t>piedāvājuma piegādāšanas un iesniegšanas drošību, d</w:t>
      </w:r>
      <w:r w:rsidRPr="000C54E1">
        <w:rPr>
          <w:rFonts w:cs="Times New Roman"/>
          <w:szCs w:val="24"/>
          <w:lang w:val="lv-LV"/>
        </w:rPr>
        <w:t xml:space="preserve">alībnieks </w:t>
      </w:r>
      <w:r w:rsidR="00DA4091" w:rsidRPr="000C54E1">
        <w:rPr>
          <w:rFonts w:cs="Times New Roman"/>
          <w:szCs w:val="24"/>
          <w:lang w:val="lv-LV"/>
        </w:rPr>
        <w:t>veic</w:t>
      </w:r>
      <w:r w:rsidRPr="000C54E1">
        <w:rPr>
          <w:rFonts w:cs="Times New Roman"/>
          <w:szCs w:val="24"/>
          <w:lang w:val="lv-LV"/>
        </w:rPr>
        <w:t xml:space="preserve"> par saviem līdzekļiem. Pasūtītājs nesedz un nekompensē </w:t>
      </w:r>
      <w:r w:rsidR="00DA4091" w:rsidRPr="000C54E1">
        <w:rPr>
          <w:rFonts w:cs="Times New Roman"/>
          <w:szCs w:val="24"/>
          <w:lang w:val="lv-LV"/>
        </w:rPr>
        <w:t xml:space="preserve">dalībnieka </w:t>
      </w:r>
      <w:r w:rsidRPr="000C54E1">
        <w:rPr>
          <w:rFonts w:cs="Times New Roman"/>
          <w:szCs w:val="24"/>
          <w:lang w:val="lv-LV"/>
        </w:rPr>
        <w:t>izdevumus neatkarīgi no Metu konkursa norises un rezultāta.</w:t>
      </w:r>
    </w:p>
    <w:p w14:paraId="1D8B4BB6" w14:textId="6AAA860C" w:rsidR="001D6F59" w:rsidRPr="004B61BB" w:rsidRDefault="00DA4091" w:rsidP="00DA4091">
      <w:pPr>
        <w:numPr>
          <w:ilvl w:val="1"/>
          <w:numId w:val="4"/>
        </w:numPr>
        <w:tabs>
          <w:tab w:val="left" w:pos="0"/>
        </w:tabs>
        <w:ind w:left="426"/>
        <w:jc w:val="both"/>
        <w:rPr>
          <w:rFonts w:cs="Times New Roman"/>
          <w:color w:val="FF0000"/>
          <w:szCs w:val="24"/>
          <w:lang w:val="lv-LV"/>
        </w:rPr>
      </w:pPr>
      <w:r w:rsidRPr="000C54E1">
        <w:rPr>
          <w:rFonts w:cs="Times New Roman"/>
          <w:szCs w:val="24"/>
          <w:lang w:val="lv-LV"/>
        </w:rPr>
        <w:t>Metu k</w:t>
      </w:r>
      <w:r w:rsidR="001D6F59" w:rsidRPr="000C54E1">
        <w:rPr>
          <w:rFonts w:cs="Times New Roman"/>
          <w:szCs w:val="24"/>
          <w:lang w:val="lv-LV"/>
        </w:rPr>
        <w:t xml:space="preserve">onkursā viens </w:t>
      </w:r>
      <w:r w:rsidRPr="000C54E1">
        <w:rPr>
          <w:rFonts w:cs="Times New Roman"/>
          <w:szCs w:val="24"/>
          <w:lang w:val="lv-LV"/>
        </w:rPr>
        <w:t>d</w:t>
      </w:r>
      <w:r w:rsidR="001D6F59" w:rsidRPr="000C54E1">
        <w:rPr>
          <w:rFonts w:cs="Times New Roman"/>
          <w:szCs w:val="24"/>
          <w:lang w:val="lv-LV"/>
        </w:rPr>
        <w:t xml:space="preserve">alībnieks var iesniegt tikai vienu </w:t>
      </w:r>
      <w:r w:rsidRPr="000C54E1">
        <w:rPr>
          <w:rFonts w:cs="Times New Roman"/>
          <w:szCs w:val="24"/>
          <w:lang w:val="lv-LV"/>
        </w:rPr>
        <w:t>p</w:t>
      </w:r>
      <w:r w:rsidR="001D6F59" w:rsidRPr="000C54E1">
        <w:rPr>
          <w:rFonts w:cs="Times New Roman"/>
          <w:szCs w:val="24"/>
          <w:lang w:val="lv-LV"/>
        </w:rPr>
        <w:t>iedāvājuma variantu.</w:t>
      </w:r>
    </w:p>
    <w:p w14:paraId="028A5506" w14:textId="77777777" w:rsidR="004B61BB" w:rsidRPr="000C54E1" w:rsidRDefault="004B61BB" w:rsidP="004B61BB">
      <w:pPr>
        <w:tabs>
          <w:tab w:val="left" w:pos="0"/>
        </w:tabs>
        <w:ind w:left="426"/>
        <w:jc w:val="both"/>
        <w:rPr>
          <w:rFonts w:cs="Times New Roman"/>
          <w:color w:val="FF0000"/>
          <w:szCs w:val="24"/>
          <w:lang w:val="lv-LV"/>
        </w:rPr>
      </w:pPr>
    </w:p>
    <w:p w14:paraId="689D4FDC" w14:textId="546616BD" w:rsidR="00DA4091" w:rsidRPr="000C54E1" w:rsidRDefault="00DA4091" w:rsidP="000C54E1">
      <w:pPr>
        <w:pStyle w:val="NoSpacing"/>
        <w:numPr>
          <w:ilvl w:val="0"/>
          <w:numId w:val="4"/>
        </w:numPr>
        <w:ind w:left="357" w:hanging="357"/>
      </w:pPr>
      <w:r w:rsidRPr="000C54E1">
        <w:rPr>
          <w:b/>
        </w:rPr>
        <w:t>Piedāvājuma iesniegšanas vieta, termiņš un kārtība</w:t>
      </w:r>
      <w:r w:rsidR="003B681A" w:rsidRPr="000C54E1">
        <w:rPr>
          <w:b/>
        </w:rPr>
        <w:t>:</w:t>
      </w:r>
      <w:r w:rsidRPr="000C54E1">
        <w:t xml:space="preserve"> </w:t>
      </w:r>
    </w:p>
    <w:p w14:paraId="025225C4" w14:textId="39860B48" w:rsidR="003B681A" w:rsidRPr="000D075F" w:rsidRDefault="00DA4091" w:rsidP="00DA4091">
      <w:pPr>
        <w:numPr>
          <w:ilvl w:val="1"/>
          <w:numId w:val="4"/>
        </w:numPr>
        <w:tabs>
          <w:tab w:val="left" w:pos="0"/>
        </w:tabs>
        <w:ind w:left="426"/>
        <w:jc w:val="both"/>
        <w:rPr>
          <w:rFonts w:cs="Times New Roman"/>
          <w:color w:val="FF0000"/>
          <w:szCs w:val="24"/>
          <w:lang w:val="lv-LV"/>
        </w:rPr>
      </w:pPr>
      <w:r w:rsidRPr="000C54E1">
        <w:rPr>
          <w:rFonts w:cs="Times New Roman"/>
          <w:szCs w:val="24"/>
          <w:lang w:val="lv-LV"/>
        </w:rPr>
        <w:t xml:space="preserve">Meta piedāvājums </w:t>
      </w:r>
      <w:r w:rsidR="003B681A" w:rsidRPr="000C54E1">
        <w:rPr>
          <w:rFonts w:cs="Times New Roman"/>
          <w:szCs w:val="24"/>
          <w:lang w:val="lv-LV"/>
        </w:rPr>
        <w:t>jā</w:t>
      </w:r>
      <w:r w:rsidRPr="000C54E1">
        <w:rPr>
          <w:rFonts w:cs="Times New Roman"/>
          <w:szCs w:val="24"/>
          <w:lang w:val="lv-LV"/>
        </w:rPr>
        <w:t xml:space="preserve">iesniedz </w:t>
      </w:r>
      <w:r w:rsidR="003B681A" w:rsidRPr="000C54E1">
        <w:rPr>
          <w:szCs w:val="20"/>
          <w:lang w:val="lv-LV"/>
        </w:rPr>
        <w:t xml:space="preserve">nolikuma 6.2.apakšpunktā norādītajā vietā </w:t>
      </w:r>
      <w:r w:rsidRPr="000D075F">
        <w:rPr>
          <w:rFonts w:cs="Times New Roman"/>
          <w:b/>
          <w:szCs w:val="24"/>
          <w:lang w:val="lv-LV"/>
        </w:rPr>
        <w:t xml:space="preserve">līdz </w:t>
      </w:r>
      <w:r w:rsidRPr="000D075F">
        <w:rPr>
          <w:rFonts w:cs="Times New Roman"/>
          <w:b/>
          <w:iCs/>
          <w:szCs w:val="24"/>
          <w:lang w:val="lv-LV"/>
        </w:rPr>
        <w:t>2</w:t>
      </w:r>
      <w:r w:rsidR="00F71D75" w:rsidRPr="000D075F">
        <w:rPr>
          <w:rFonts w:cs="Times New Roman"/>
          <w:b/>
          <w:iCs/>
          <w:szCs w:val="24"/>
          <w:lang w:val="lv-LV"/>
        </w:rPr>
        <w:t xml:space="preserve">018.gada </w:t>
      </w:r>
      <w:r w:rsidR="002E4DDD" w:rsidRPr="000D075F">
        <w:rPr>
          <w:rFonts w:cs="Times New Roman"/>
          <w:b/>
          <w:iCs/>
          <w:szCs w:val="24"/>
          <w:lang w:val="lv-LV"/>
        </w:rPr>
        <w:t>30.oktobrim</w:t>
      </w:r>
      <w:r w:rsidR="00FA55BD" w:rsidRPr="000D075F">
        <w:rPr>
          <w:rFonts w:cs="Times New Roman"/>
          <w:b/>
          <w:iCs/>
          <w:szCs w:val="24"/>
          <w:lang w:val="lv-LV"/>
        </w:rPr>
        <w:t xml:space="preserve"> plkst.12.00</w:t>
      </w:r>
      <w:r w:rsidR="002E4DDD" w:rsidRPr="000D075F">
        <w:rPr>
          <w:rFonts w:cs="Times New Roman"/>
          <w:b/>
          <w:iCs/>
          <w:szCs w:val="24"/>
          <w:lang w:val="lv-LV"/>
        </w:rPr>
        <w:t>.</w:t>
      </w:r>
      <w:r w:rsidRPr="000D075F">
        <w:rPr>
          <w:rFonts w:cs="Times New Roman"/>
          <w:iCs/>
          <w:szCs w:val="24"/>
          <w:lang w:val="lv-LV"/>
        </w:rPr>
        <w:t xml:space="preserve"> </w:t>
      </w:r>
    </w:p>
    <w:p w14:paraId="760DA534" w14:textId="308282E6" w:rsidR="00DA4091" w:rsidRPr="000C54E1" w:rsidRDefault="003B681A" w:rsidP="00DA4091">
      <w:pPr>
        <w:numPr>
          <w:ilvl w:val="1"/>
          <w:numId w:val="4"/>
        </w:numPr>
        <w:tabs>
          <w:tab w:val="left" w:pos="0"/>
        </w:tabs>
        <w:ind w:left="426"/>
        <w:jc w:val="both"/>
        <w:rPr>
          <w:rFonts w:cs="Times New Roman"/>
          <w:szCs w:val="24"/>
          <w:lang w:val="lv-LV"/>
        </w:rPr>
      </w:pPr>
      <w:r w:rsidRPr="000C54E1">
        <w:rPr>
          <w:b/>
          <w:szCs w:val="20"/>
          <w:lang w:val="lv-LV"/>
        </w:rPr>
        <w:t>Piedāvājum</w:t>
      </w:r>
      <w:r w:rsidR="00EA4544" w:rsidRPr="000C54E1">
        <w:rPr>
          <w:b/>
          <w:szCs w:val="20"/>
          <w:lang w:val="lv-LV"/>
        </w:rPr>
        <w:t>s jāiesniedz</w:t>
      </w:r>
      <w:r w:rsidRPr="000C54E1">
        <w:rPr>
          <w:szCs w:val="20"/>
          <w:lang w:val="lv-LV"/>
        </w:rPr>
        <w:t xml:space="preserve"> </w:t>
      </w:r>
      <w:r w:rsidRPr="000C54E1">
        <w:rPr>
          <w:lang w:val="lv-LV"/>
        </w:rPr>
        <w:t xml:space="preserve">Jelgavas pilsētas domes Klientu apkalpošanas centrā, Lielā ielā 11, Jelgavā, LV-3001, </w:t>
      </w:r>
      <w:r w:rsidRPr="000C54E1">
        <w:rPr>
          <w:u w:val="single"/>
          <w:lang w:val="lv-LV"/>
        </w:rPr>
        <w:t>131.kabinetā, darbdienās</w:t>
      </w:r>
      <w:r w:rsidRPr="000C54E1">
        <w:rPr>
          <w:lang w:val="lv-LV"/>
        </w:rPr>
        <w:t>: pirmdienās no plkst. 8.00 līdz 19.00, otrdienās, trešdienās un ceturtdienās no plkst. 8.00 līdz 17.00</w:t>
      </w:r>
      <w:r w:rsidR="00EA4544" w:rsidRPr="000C54E1">
        <w:rPr>
          <w:lang w:val="lv-LV"/>
        </w:rPr>
        <w:t xml:space="preserve"> (pusdienas pārtraukums no plkst.12.00 līdz 13.00)</w:t>
      </w:r>
      <w:r w:rsidRPr="000C54E1">
        <w:rPr>
          <w:lang w:val="lv-LV"/>
        </w:rPr>
        <w:t>, piektdienās no plkst. 8.00 līdz 14.30</w:t>
      </w:r>
      <w:r w:rsidR="00EA4544" w:rsidRPr="000C54E1">
        <w:rPr>
          <w:lang w:val="lv-LV"/>
        </w:rPr>
        <w:t xml:space="preserve"> (pusdienas pārtraukums no plkst.12.00 līdz 12.30)</w:t>
      </w:r>
      <w:r w:rsidR="00DA4091" w:rsidRPr="000C54E1">
        <w:rPr>
          <w:rFonts w:cs="Times New Roman"/>
          <w:iCs/>
          <w:szCs w:val="24"/>
          <w:lang w:val="lv-LV"/>
        </w:rPr>
        <w:t>.</w:t>
      </w:r>
    </w:p>
    <w:p w14:paraId="0487A684" w14:textId="7C1C485E" w:rsidR="00DA4091" w:rsidRPr="000C54E1" w:rsidRDefault="00DA4091" w:rsidP="00DA4091">
      <w:pPr>
        <w:numPr>
          <w:ilvl w:val="1"/>
          <w:numId w:val="4"/>
        </w:numPr>
        <w:tabs>
          <w:tab w:val="left" w:pos="0"/>
        </w:tabs>
        <w:ind w:left="426"/>
        <w:jc w:val="both"/>
        <w:rPr>
          <w:rFonts w:cs="Times New Roman"/>
          <w:szCs w:val="24"/>
          <w:lang w:val="lv-LV"/>
        </w:rPr>
      </w:pPr>
      <w:r w:rsidRPr="000C54E1">
        <w:rPr>
          <w:rFonts w:cs="Times New Roman"/>
          <w:szCs w:val="24"/>
          <w:lang w:val="lv-LV"/>
        </w:rPr>
        <w:t xml:space="preserve">Saņemot piedāvājumu, </w:t>
      </w:r>
      <w:r w:rsidR="004B61BB">
        <w:rPr>
          <w:rFonts w:cs="Times New Roman"/>
          <w:szCs w:val="24"/>
          <w:lang w:val="lv-LV"/>
        </w:rPr>
        <w:t>a</w:t>
      </w:r>
      <w:r w:rsidR="00EA4544" w:rsidRPr="000C54E1">
        <w:rPr>
          <w:rFonts w:cs="Times New Roman"/>
          <w:szCs w:val="24"/>
          <w:lang w:val="lv-LV"/>
        </w:rPr>
        <w:t xml:space="preserve">tbildīgais sekretārs </w:t>
      </w:r>
      <w:r w:rsidRPr="000C54E1">
        <w:rPr>
          <w:rFonts w:cs="Times New Roman"/>
          <w:szCs w:val="24"/>
          <w:lang w:val="lv-LV"/>
        </w:rPr>
        <w:t>reģistrē piedāvājuma iesniedzēja kontaktperson</w:t>
      </w:r>
      <w:r w:rsidR="00EA4544" w:rsidRPr="000C54E1">
        <w:rPr>
          <w:rFonts w:cs="Times New Roman"/>
          <w:szCs w:val="24"/>
          <w:lang w:val="lv-LV"/>
        </w:rPr>
        <w:t>u</w:t>
      </w:r>
      <w:r w:rsidRPr="000C54E1">
        <w:rPr>
          <w:rFonts w:cs="Times New Roman"/>
          <w:szCs w:val="24"/>
          <w:lang w:val="lv-LV"/>
        </w:rPr>
        <w:t xml:space="preserve"> un piedāvājum</w:t>
      </w:r>
      <w:r w:rsidR="00EA4544" w:rsidRPr="000C54E1">
        <w:rPr>
          <w:rFonts w:cs="Times New Roman"/>
          <w:szCs w:val="24"/>
          <w:lang w:val="lv-LV"/>
        </w:rPr>
        <w:t>us</w:t>
      </w:r>
      <w:r w:rsidRPr="000C54E1">
        <w:rPr>
          <w:rFonts w:cs="Times New Roman"/>
          <w:szCs w:val="24"/>
          <w:lang w:val="lv-LV"/>
        </w:rPr>
        <w:t xml:space="preserve"> to iesniegšanas secībā, </w:t>
      </w:r>
      <w:r w:rsidR="00EA4544" w:rsidRPr="000C54E1">
        <w:rPr>
          <w:rFonts w:cs="Times New Roman"/>
          <w:szCs w:val="24"/>
          <w:lang w:val="lv-LV"/>
        </w:rPr>
        <w:t>norādot saņemšanas datumu, laiku un devīzi, kā arī, ja kontaktpersona pieprasa, izsniedz tai apliecinājumu par piedāvājuma saņemšanu. Atbildīgais sekretārs nodrošina piedāvājumu glabāšanu.</w:t>
      </w:r>
    </w:p>
    <w:p w14:paraId="630BDBB6" w14:textId="7B2D21C4" w:rsidR="00DA4091" w:rsidRPr="000C54E1" w:rsidRDefault="00DA4091" w:rsidP="00DA4091">
      <w:pPr>
        <w:numPr>
          <w:ilvl w:val="1"/>
          <w:numId w:val="4"/>
        </w:numPr>
        <w:tabs>
          <w:tab w:val="left" w:pos="0"/>
        </w:tabs>
        <w:ind w:left="426"/>
        <w:jc w:val="both"/>
        <w:rPr>
          <w:rFonts w:cs="Times New Roman"/>
          <w:szCs w:val="24"/>
          <w:lang w:val="lv-LV"/>
        </w:rPr>
      </w:pPr>
      <w:r w:rsidRPr="000C54E1">
        <w:rPr>
          <w:rFonts w:cs="Times New Roman"/>
          <w:szCs w:val="24"/>
          <w:lang w:val="lv-LV"/>
        </w:rPr>
        <w:t xml:space="preserve">Uz piedāvājuma </w:t>
      </w:r>
      <w:r w:rsidR="00197438" w:rsidRPr="000C54E1">
        <w:rPr>
          <w:rFonts w:cs="Times New Roman"/>
          <w:szCs w:val="24"/>
          <w:lang w:val="lv-LV"/>
        </w:rPr>
        <w:t xml:space="preserve">kopējā </w:t>
      </w:r>
      <w:r w:rsidRPr="000C54E1">
        <w:rPr>
          <w:rFonts w:cs="Times New Roman"/>
          <w:szCs w:val="24"/>
          <w:lang w:val="lv-LV"/>
        </w:rPr>
        <w:t>iesaiņojuma tiek izdarīta atzīme, kurā norādīts saņemšanas datums un laiks.</w:t>
      </w:r>
    </w:p>
    <w:p w14:paraId="58F8B313" w14:textId="33FC00A5" w:rsidR="00DA4091" w:rsidRDefault="00DA4091" w:rsidP="00DA4091">
      <w:pPr>
        <w:numPr>
          <w:ilvl w:val="1"/>
          <w:numId w:val="4"/>
        </w:numPr>
        <w:tabs>
          <w:tab w:val="left" w:pos="0"/>
        </w:tabs>
        <w:ind w:left="426"/>
        <w:jc w:val="both"/>
        <w:rPr>
          <w:rFonts w:cs="Times New Roman"/>
          <w:szCs w:val="24"/>
          <w:lang w:val="lv-LV"/>
        </w:rPr>
      </w:pPr>
      <w:r w:rsidRPr="000C54E1">
        <w:rPr>
          <w:rFonts w:cs="Times New Roman"/>
          <w:szCs w:val="24"/>
          <w:lang w:val="lv-LV"/>
        </w:rPr>
        <w:t>Piedāvājum</w:t>
      </w:r>
      <w:r w:rsidR="007D2ADB" w:rsidRPr="000C54E1">
        <w:rPr>
          <w:rFonts w:cs="Times New Roman"/>
          <w:szCs w:val="24"/>
          <w:lang w:val="lv-LV"/>
        </w:rPr>
        <w:t>u</w:t>
      </w:r>
      <w:r w:rsidRPr="000C54E1">
        <w:rPr>
          <w:rFonts w:cs="Times New Roman"/>
          <w:szCs w:val="24"/>
          <w:lang w:val="lv-LV"/>
        </w:rPr>
        <w:t>, kas netiks iesniegt</w:t>
      </w:r>
      <w:r w:rsidR="003B681A" w:rsidRPr="000C54E1">
        <w:rPr>
          <w:rFonts w:cs="Times New Roman"/>
          <w:szCs w:val="24"/>
          <w:lang w:val="lv-LV"/>
        </w:rPr>
        <w:t>s</w:t>
      </w:r>
      <w:r w:rsidRPr="000C54E1">
        <w:rPr>
          <w:rFonts w:cs="Times New Roman"/>
          <w:szCs w:val="24"/>
          <w:lang w:val="lv-LV"/>
        </w:rPr>
        <w:t xml:space="preserve"> </w:t>
      </w:r>
      <w:r w:rsidR="00197438" w:rsidRPr="000C54E1">
        <w:rPr>
          <w:rFonts w:cs="Times New Roman"/>
          <w:szCs w:val="24"/>
          <w:lang w:val="lv-LV"/>
        </w:rPr>
        <w:t>Metu k</w:t>
      </w:r>
      <w:r w:rsidRPr="000C54E1">
        <w:rPr>
          <w:rFonts w:cs="Times New Roman"/>
          <w:szCs w:val="24"/>
          <w:lang w:val="lv-LV"/>
        </w:rPr>
        <w:t>onkursa dokumentos noteiktajā kārtībā vai iesniegt</w:t>
      </w:r>
      <w:r w:rsidR="007D2ADB" w:rsidRPr="000C54E1">
        <w:rPr>
          <w:rFonts w:cs="Times New Roman"/>
          <w:szCs w:val="24"/>
          <w:lang w:val="lv-LV"/>
        </w:rPr>
        <w:t>s</w:t>
      </w:r>
      <w:r w:rsidRPr="000C54E1">
        <w:rPr>
          <w:rFonts w:cs="Times New Roman"/>
          <w:szCs w:val="24"/>
          <w:lang w:val="lv-LV"/>
        </w:rPr>
        <w:t xml:space="preserve"> pēc piedāvājumu iesniegšanas termiņa beigām</w:t>
      </w:r>
      <w:r w:rsidR="003B681A" w:rsidRPr="000C54E1">
        <w:rPr>
          <w:rFonts w:cs="Times New Roman"/>
          <w:szCs w:val="24"/>
          <w:lang w:val="lv-LV"/>
        </w:rPr>
        <w:t xml:space="preserve"> (noteikts nolikuma 6.1.apakšpunktā)</w:t>
      </w:r>
      <w:r w:rsidRPr="000C54E1">
        <w:rPr>
          <w:rFonts w:cs="Times New Roman"/>
          <w:szCs w:val="24"/>
          <w:lang w:val="lv-LV"/>
        </w:rPr>
        <w:t xml:space="preserve">, </w:t>
      </w:r>
      <w:r w:rsidR="007D2ADB" w:rsidRPr="000C54E1">
        <w:rPr>
          <w:szCs w:val="20"/>
          <w:lang w:val="lv-LV"/>
        </w:rPr>
        <w:t>nepieņems</w:t>
      </w:r>
      <w:r w:rsidRPr="000C54E1">
        <w:rPr>
          <w:rFonts w:cs="Times New Roman"/>
          <w:szCs w:val="24"/>
          <w:lang w:val="lv-LV"/>
        </w:rPr>
        <w:t>.</w:t>
      </w:r>
    </w:p>
    <w:p w14:paraId="641147CA" w14:textId="77777777" w:rsidR="004B61BB" w:rsidRPr="000C54E1" w:rsidRDefault="004B61BB" w:rsidP="004B61BB">
      <w:pPr>
        <w:tabs>
          <w:tab w:val="left" w:pos="0"/>
        </w:tabs>
        <w:ind w:left="426"/>
        <w:jc w:val="both"/>
        <w:rPr>
          <w:rFonts w:cs="Times New Roman"/>
          <w:szCs w:val="24"/>
          <w:lang w:val="lv-LV"/>
        </w:rPr>
      </w:pPr>
    </w:p>
    <w:p w14:paraId="5BC28A90" w14:textId="763634C3" w:rsidR="00197438" w:rsidRPr="000C54E1" w:rsidRDefault="003B681A" w:rsidP="000C54E1">
      <w:pPr>
        <w:pStyle w:val="NoSpacing"/>
        <w:numPr>
          <w:ilvl w:val="0"/>
          <w:numId w:val="4"/>
        </w:numPr>
        <w:ind w:left="357" w:hanging="357"/>
      </w:pPr>
      <w:r w:rsidRPr="000C54E1">
        <w:rPr>
          <w:b/>
        </w:rPr>
        <w:t xml:space="preserve">Metu konkursa </w:t>
      </w:r>
      <w:r w:rsidR="009F6434" w:rsidRPr="000C54E1">
        <w:rPr>
          <w:b/>
        </w:rPr>
        <w:t>dokumentācija</w:t>
      </w:r>
      <w:r w:rsidRPr="000C54E1">
        <w:rPr>
          <w:b/>
        </w:rPr>
        <w:t xml:space="preserve"> un i</w:t>
      </w:r>
      <w:r w:rsidR="00197438" w:rsidRPr="000C54E1">
        <w:rPr>
          <w:b/>
        </w:rPr>
        <w:t>nformācijas</w:t>
      </w:r>
      <w:r w:rsidRPr="000C54E1">
        <w:rPr>
          <w:b/>
        </w:rPr>
        <w:t xml:space="preserve"> apmaiņa:</w:t>
      </w:r>
    </w:p>
    <w:p w14:paraId="697E9446" w14:textId="233F05EF" w:rsidR="003B681A" w:rsidRPr="000C54E1" w:rsidRDefault="003B681A" w:rsidP="003B681A">
      <w:pPr>
        <w:numPr>
          <w:ilvl w:val="1"/>
          <w:numId w:val="4"/>
        </w:numPr>
        <w:tabs>
          <w:tab w:val="left" w:pos="0"/>
        </w:tabs>
        <w:ind w:left="426"/>
        <w:jc w:val="both"/>
        <w:rPr>
          <w:rFonts w:cs="Times New Roman"/>
          <w:szCs w:val="24"/>
          <w:lang w:val="lv-LV"/>
        </w:rPr>
      </w:pPr>
      <w:r w:rsidRPr="000C54E1">
        <w:rPr>
          <w:rFonts w:cs="Times New Roman"/>
          <w:szCs w:val="24"/>
          <w:lang w:val="lv-LV"/>
        </w:rPr>
        <w:t xml:space="preserve">Metu konkursa </w:t>
      </w:r>
      <w:r w:rsidR="007D2ADB" w:rsidRPr="000C54E1">
        <w:rPr>
          <w:rFonts w:cs="Times New Roman"/>
          <w:szCs w:val="24"/>
          <w:lang w:val="lv-LV"/>
        </w:rPr>
        <w:t>dokumentācija</w:t>
      </w:r>
      <w:r w:rsidRPr="000C54E1">
        <w:rPr>
          <w:rFonts w:cs="Times New Roman"/>
          <w:color w:val="000000"/>
          <w:szCs w:val="24"/>
          <w:lang w:val="lv-LV"/>
        </w:rPr>
        <w:t xml:space="preserve"> </w:t>
      </w:r>
      <w:r w:rsidR="007D2ADB" w:rsidRPr="000C54E1">
        <w:rPr>
          <w:rFonts w:cs="Times New Roman"/>
          <w:szCs w:val="24"/>
          <w:lang w:val="lv-LV"/>
        </w:rPr>
        <w:t>ir publicēta</w:t>
      </w:r>
      <w:r w:rsidRPr="000C54E1">
        <w:rPr>
          <w:rFonts w:cs="Times New Roman"/>
          <w:szCs w:val="24"/>
          <w:lang w:val="lv-LV"/>
        </w:rPr>
        <w:t xml:space="preserve"> Jelgavas pilsētas pašvaldības mājas lapā internetā </w:t>
      </w:r>
      <w:hyperlink r:id="rId9" w:history="1">
        <w:r w:rsidR="007D2ADB" w:rsidRPr="000C54E1">
          <w:rPr>
            <w:rStyle w:val="Hyperlink"/>
            <w:lang w:val="lv-LV"/>
          </w:rPr>
          <w:t>http://www.jelgava.lv/pasvaldiba/iepirkumi/</w:t>
        </w:r>
      </w:hyperlink>
      <w:r w:rsidR="007D2ADB" w:rsidRPr="000C54E1">
        <w:rPr>
          <w:lang w:val="lv-LV"/>
        </w:rPr>
        <w:t xml:space="preserve"> sadaļā “Aktīvie iepirkumi” pie attiecīgās iepirkuma procedūras</w:t>
      </w:r>
      <w:r w:rsidRPr="000C54E1">
        <w:rPr>
          <w:rFonts w:cs="Times New Roman"/>
          <w:szCs w:val="24"/>
          <w:lang w:val="lv-LV"/>
        </w:rPr>
        <w:t>.</w:t>
      </w:r>
    </w:p>
    <w:p w14:paraId="216726A1" w14:textId="35FFDCBB" w:rsidR="003D5D1A" w:rsidRPr="000C54E1" w:rsidRDefault="003D5D1A" w:rsidP="003B681A">
      <w:pPr>
        <w:numPr>
          <w:ilvl w:val="1"/>
          <w:numId w:val="4"/>
        </w:numPr>
        <w:tabs>
          <w:tab w:val="left" w:pos="0"/>
        </w:tabs>
        <w:ind w:left="426"/>
        <w:jc w:val="both"/>
        <w:rPr>
          <w:rFonts w:cs="Times New Roman"/>
          <w:color w:val="000000"/>
          <w:szCs w:val="24"/>
          <w:lang w:val="lv-LV"/>
        </w:rPr>
      </w:pPr>
      <w:bookmarkStart w:id="1" w:name="_GoBack"/>
      <w:r w:rsidRPr="004B61BB">
        <w:rPr>
          <w:rFonts w:cs="Times New Roman"/>
          <w:color w:val="000000"/>
          <w:szCs w:val="24"/>
          <w:u w:val="single"/>
          <w:lang w:val="lv-LV"/>
        </w:rPr>
        <w:t>Kontaktpersona ir žūrijas komisijas atbildīg</w:t>
      </w:r>
      <w:r w:rsidR="00AC5D26">
        <w:rPr>
          <w:rFonts w:cs="Times New Roman"/>
          <w:color w:val="000000"/>
          <w:szCs w:val="24"/>
          <w:u w:val="single"/>
          <w:lang w:val="lv-LV"/>
        </w:rPr>
        <w:t>ā</w:t>
      </w:r>
      <w:r w:rsidRPr="004B61BB">
        <w:rPr>
          <w:rFonts w:cs="Times New Roman"/>
          <w:color w:val="000000"/>
          <w:szCs w:val="24"/>
          <w:u w:val="single"/>
          <w:lang w:val="lv-LV"/>
        </w:rPr>
        <w:t xml:space="preserve"> sekretār</w:t>
      </w:r>
      <w:r w:rsidR="00AC5D26">
        <w:rPr>
          <w:rFonts w:cs="Times New Roman"/>
          <w:color w:val="000000"/>
          <w:szCs w:val="24"/>
          <w:u w:val="single"/>
          <w:lang w:val="lv-LV"/>
        </w:rPr>
        <w:t>e</w:t>
      </w:r>
      <w:r w:rsidRPr="000C54E1">
        <w:rPr>
          <w:rFonts w:cs="Times New Roman"/>
          <w:color w:val="000000"/>
          <w:szCs w:val="24"/>
          <w:lang w:val="lv-LV"/>
        </w:rPr>
        <w:t>:</w:t>
      </w:r>
      <w:bookmarkEnd w:id="1"/>
      <w:r w:rsidRPr="000C54E1">
        <w:rPr>
          <w:rFonts w:cs="Times New Roman"/>
          <w:color w:val="000000"/>
          <w:szCs w:val="24"/>
          <w:lang w:val="lv-LV"/>
        </w:rPr>
        <w:t xml:space="preserve"> Iveta Hofmarka,</w:t>
      </w:r>
      <w:r w:rsidR="00AC5D26">
        <w:rPr>
          <w:rFonts w:cs="Times New Roman"/>
          <w:color w:val="000000"/>
          <w:szCs w:val="24"/>
          <w:lang w:val="lv-LV"/>
        </w:rPr>
        <w:t xml:space="preserve"> e-pasts </w:t>
      </w:r>
      <w:hyperlink r:id="rId10" w:history="1">
        <w:r w:rsidRPr="000C54E1">
          <w:rPr>
            <w:rStyle w:val="Hyperlink"/>
            <w:lang w:val="lv-LV"/>
          </w:rPr>
          <w:t>Iveta.Hofmarka@dome.jelgava.lv</w:t>
        </w:r>
      </w:hyperlink>
      <w:r w:rsidRPr="000C54E1">
        <w:rPr>
          <w:lang w:val="lv-LV"/>
        </w:rPr>
        <w:t xml:space="preserve">, tālrunis 63005517, </w:t>
      </w:r>
      <w:r w:rsidRPr="000C54E1">
        <w:rPr>
          <w:bCs/>
          <w:lang w:val="lv-LV"/>
        </w:rPr>
        <w:t>fakss 63005511</w:t>
      </w:r>
    </w:p>
    <w:p w14:paraId="5C2E6E64" w14:textId="5ED810D2" w:rsidR="006F4098" w:rsidRPr="009630D2" w:rsidRDefault="006F4098" w:rsidP="003B681A">
      <w:pPr>
        <w:numPr>
          <w:ilvl w:val="1"/>
          <w:numId w:val="4"/>
        </w:numPr>
        <w:tabs>
          <w:tab w:val="left" w:pos="0"/>
        </w:tabs>
        <w:ind w:left="426"/>
        <w:jc w:val="both"/>
        <w:rPr>
          <w:rFonts w:cs="Times New Roman"/>
          <w:color w:val="000000"/>
          <w:szCs w:val="24"/>
          <w:lang w:val="lv-LV"/>
        </w:rPr>
      </w:pPr>
      <w:r w:rsidRPr="000C54E1">
        <w:rPr>
          <w:rFonts w:cs="Times New Roman"/>
          <w:szCs w:val="24"/>
          <w:lang w:val="lv-LV" w:eastAsia="lv-LV"/>
        </w:rPr>
        <w:t xml:space="preserve">Ieinteresētā persona uzdot jautājumus vai  pieprasīt papildu </w:t>
      </w:r>
      <w:r w:rsidRPr="009630D2">
        <w:rPr>
          <w:rFonts w:cs="Times New Roman"/>
          <w:szCs w:val="24"/>
          <w:lang w:val="lv-LV" w:eastAsia="lv-LV"/>
        </w:rPr>
        <w:t xml:space="preserve">informāciju var </w:t>
      </w:r>
      <w:r w:rsidRPr="009630D2">
        <w:rPr>
          <w:rFonts w:cs="Times New Roman"/>
          <w:b/>
          <w:bCs/>
          <w:color w:val="000000"/>
          <w:szCs w:val="24"/>
          <w:lang w:val="lv-LV"/>
        </w:rPr>
        <w:t xml:space="preserve">līdz 2018.gada </w:t>
      </w:r>
      <w:r w:rsidR="000D075F" w:rsidRPr="009630D2">
        <w:rPr>
          <w:rFonts w:cs="Times New Roman"/>
          <w:b/>
          <w:bCs/>
          <w:color w:val="000000"/>
          <w:szCs w:val="24"/>
          <w:lang w:val="lv-LV"/>
        </w:rPr>
        <w:t>12.oktobrim</w:t>
      </w:r>
      <w:r w:rsidRPr="009630D2">
        <w:rPr>
          <w:rFonts w:cs="Times New Roman"/>
          <w:b/>
          <w:bCs/>
          <w:color w:val="000000"/>
          <w:szCs w:val="24"/>
          <w:lang w:val="lv-LV"/>
        </w:rPr>
        <w:t xml:space="preserve"> (ieskaitot)</w:t>
      </w:r>
      <w:r w:rsidRPr="009630D2">
        <w:rPr>
          <w:rFonts w:cs="Times New Roman"/>
          <w:color w:val="000000"/>
          <w:szCs w:val="24"/>
          <w:lang w:val="lv-LV" w:eastAsia="lv-LV"/>
        </w:rPr>
        <w:t xml:space="preserve">, sūtot pa pastu </w:t>
      </w:r>
      <w:r w:rsidRPr="009630D2">
        <w:rPr>
          <w:lang w:val="lv-LV"/>
        </w:rPr>
        <w:t>uz nolikuma 1.2.apakšpunktā norādīto adresi (</w:t>
      </w:r>
      <w:r w:rsidRPr="009630D2">
        <w:rPr>
          <w:i/>
          <w:lang w:val="lv-LV"/>
        </w:rPr>
        <w:t>ar norādi konkrētajam Metu konkursam</w:t>
      </w:r>
      <w:r w:rsidRPr="009630D2">
        <w:rPr>
          <w:lang w:val="lv-LV"/>
        </w:rPr>
        <w:t>), vai uz kontaktpersonas norādīto e-pastu vai faksu.</w:t>
      </w:r>
    </w:p>
    <w:p w14:paraId="4C4E82E8" w14:textId="3037F1A2" w:rsidR="003D5D1A" w:rsidRPr="000C54E1" w:rsidRDefault="003D5D1A" w:rsidP="003D5D1A">
      <w:pPr>
        <w:numPr>
          <w:ilvl w:val="1"/>
          <w:numId w:val="4"/>
        </w:numPr>
        <w:tabs>
          <w:tab w:val="left" w:pos="0"/>
        </w:tabs>
        <w:ind w:left="426"/>
        <w:jc w:val="both"/>
        <w:rPr>
          <w:rFonts w:cs="Times New Roman"/>
          <w:szCs w:val="24"/>
          <w:lang w:val="lv-LV"/>
        </w:rPr>
      </w:pPr>
      <w:r w:rsidRPr="009630D2">
        <w:rPr>
          <w:lang w:val="lv-LV"/>
        </w:rPr>
        <w:t>Ja i</w:t>
      </w:r>
      <w:r w:rsidRPr="009630D2">
        <w:rPr>
          <w:rFonts w:cs="Times New Roman"/>
          <w:szCs w:val="24"/>
          <w:lang w:val="lv-LV" w:eastAsia="lv-LV"/>
        </w:rPr>
        <w:t>einteresētā persona</w:t>
      </w:r>
      <w:r w:rsidRPr="009630D2">
        <w:rPr>
          <w:lang w:val="lv-LV"/>
        </w:rPr>
        <w:t xml:space="preserve"> ir laikus pieprasījusi papildu informāciju</w:t>
      </w:r>
      <w:r w:rsidRPr="000C54E1">
        <w:rPr>
          <w:lang w:val="lv-LV"/>
        </w:rPr>
        <w:t xml:space="preserve"> (ne vēlāk kā 7.</w:t>
      </w:r>
      <w:r w:rsidR="004B61BB">
        <w:rPr>
          <w:lang w:val="lv-LV"/>
        </w:rPr>
        <w:t>3</w:t>
      </w:r>
      <w:r w:rsidRPr="000C54E1">
        <w:rPr>
          <w:lang w:val="lv-LV"/>
        </w:rPr>
        <w:t>.apakšpunktā noteiktajā termiņā) par iepirkuma procedūras dokumentos iekļautajām prasībām, pasūtītājs to sniedz piecu darbdienu laikā, bet ne vēlāk kā sešas dienas pirms metu piedāvājumu iesniegšanas termiņa beigām.</w:t>
      </w:r>
      <w:r w:rsidRPr="000C54E1">
        <w:rPr>
          <w:rFonts w:cs="Times New Roman"/>
          <w:szCs w:val="24"/>
          <w:lang w:val="lv-LV"/>
        </w:rPr>
        <w:t xml:space="preserve"> Atbildīgais sekretārs </w:t>
      </w:r>
      <w:proofErr w:type="spellStart"/>
      <w:r w:rsidRPr="000C54E1">
        <w:rPr>
          <w:rFonts w:cs="Times New Roman"/>
          <w:szCs w:val="24"/>
          <w:lang w:val="lv-LV"/>
        </w:rPr>
        <w:t>nosūta</w:t>
      </w:r>
      <w:proofErr w:type="spellEnd"/>
      <w:r w:rsidRPr="000C54E1">
        <w:rPr>
          <w:rFonts w:cs="Times New Roman"/>
          <w:szCs w:val="24"/>
          <w:lang w:val="lv-LV"/>
        </w:rPr>
        <w:t xml:space="preserve"> atbildes visām personām, kas uzdevušas jautājumus un nodrošina to publicēšanu Pasūtītāja mājas lapā internetā pie Metu konkursa.</w:t>
      </w:r>
    </w:p>
    <w:p w14:paraId="380B3113" w14:textId="76A0F21D" w:rsidR="003B681A" w:rsidRPr="000C54E1" w:rsidRDefault="003B681A" w:rsidP="003B681A">
      <w:pPr>
        <w:numPr>
          <w:ilvl w:val="1"/>
          <w:numId w:val="4"/>
        </w:numPr>
        <w:tabs>
          <w:tab w:val="left" w:pos="0"/>
        </w:tabs>
        <w:ind w:left="426"/>
        <w:jc w:val="both"/>
        <w:rPr>
          <w:rFonts w:cs="Times New Roman"/>
          <w:color w:val="000000"/>
          <w:szCs w:val="24"/>
          <w:lang w:val="lv-LV"/>
        </w:rPr>
      </w:pPr>
      <w:r w:rsidRPr="000C54E1">
        <w:rPr>
          <w:rFonts w:cs="Times New Roman"/>
          <w:szCs w:val="24"/>
          <w:lang w:val="lv-LV"/>
        </w:rPr>
        <w:t xml:space="preserve">Informācijas apmaiņa </w:t>
      </w:r>
      <w:r w:rsidR="00EC05CD" w:rsidRPr="000C54E1">
        <w:rPr>
          <w:rFonts w:cs="Times New Roman"/>
          <w:szCs w:val="24"/>
          <w:lang w:val="lv-LV"/>
        </w:rPr>
        <w:t>Metu k</w:t>
      </w:r>
      <w:r w:rsidRPr="000C54E1">
        <w:rPr>
          <w:rFonts w:cs="Times New Roman"/>
          <w:szCs w:val="24"/>
          <w:lang w:val="lv-LV"/>
        </w:rPr>
        <w:t xml:space="preserve">onkursa ietvaros notiek latviešu valodā. </w:t>
      </w:r>
    </w:p>
    <w:p w14:paraId="57FAD790" w14:textId="3A410C2B" w:rsidR="00DA4091" w:rsidRPr="004B61BB" w:rsidRDefault="003B681A" w:rsidP="003B2E9B">
      <w:pPr>
        <w:numPr>
          <w:ilvl w:val="1"/>
          <w:numId w:val="4"/>
        </w:numPr>
        <w:tabs>
          <w:tab w:val="left" w:pos="0"/>
        </w:tabs>
        <w:ind w:left="426"/>
        <w:jc w:val="both"/>
        <w:rPr>
          <w:rFonts w:cs="Times New Roman"/>
          <w:szCs w:val="24"/>
          <w:lang w:val="lv-LV"/>
        </w:rPr>
      </w:pPr>
      <w:r w:rsidRPr="000C54E1">
        <w:rPr>
          <w:rFonts w:cs="Times New Roman"/>
          <w:szCs w:val="24"/>
          <w:lang w:val="lv-LV"/>
        </w:rPr>
        <w:t xml:space="preserve">Nolikuma </w:t>
      </w:r>
      <w:r w:rsidR="001074FA" w:rsidRPr="000C54E1">
        <w:rPr>
          <w:rFonts w:cs="Times New Roman"/>
          <w:szCs w:val="24"/>
          <w:lang w:val="lv-LV"/>
        </w:rPr>
        <w:t>papildinājumi</w:t>
      </w:r>
      <w:r w:rsidRPr="000C54E1">
        <w:rPr>
          <w:rFonts w:cs="Times New Roman"/>
          <w:szCs w:val="24"/>
          <w:lang w:val="lv-LV"/>
        </w:rPr>
        <w:t xml:space="preserve"> un atbildes uz ieinteresētās personas jautājumiem par </w:t>
      </w:r>
      <w:r w:rsidR="001074FA" w:rsidRPr="000C54E1">
        <w:rPr>
          <w:rFonts w:cs="Times New Roman"/>
          <w:szCs w:val="24"/>
          <w:lang w:val="lv-LV"/>
        </w:rPr>
        <w:t>Metu k</w:t>
      </w:r>
      <w:r w:rsidRPr="000C54E1">
        <w:rPr>
          <w:rFonts w:cs="Times New Roman"/>
          <w:szCs w:val="24"/>
          <w:lang w:val="lv-LV"/>
        </w:rPr>
        <w:t xml:space="preserve">onkursu tiek publicētas Pasūtītāja mājas lapā internetā </w:t>
      </w:r>
      <w:hyperlink r:id="rId11" w:history="1">
        <w:r w:rsidR="001074FA" w:rsidRPr="000C54E1">
          <w:rPr>
            <w:rStyle w:val="Hyperlink"/>
            <w:lang w:val="lv-LV"/>
          </w:rPr>
          <w:t>http://www.jelgava.lv/pasvaldiba/iepirkumi/</w:t>
        </w:r>
      </w:hyperlink>
      <w:r w:rsidR="001074FA" w:rsidRPr="000C54E1">
        <w:rPr>
          <w:lang w:val="lv-LV"/>
        </w:rPr>
        <w:t xml:space="preserve"> sadaļā “Aktīvie iepirkumi” pie attiecīgās iepirkuma procedūras</w:t>
      </w:r>
      <w:r w:rsidRPr="000C54E1">
        <w:rPr>
          <w:rFonts w:cs="Times New Roman"/>
          <w:szCs w:val="24"/>
          <w:lang w:val="lv-LV"/>
        </w:rPr>
        <w:t xml:space="preserve">. Personas pienākums ir pastāvīgi sekot publicētajai informācijai par </w:t>
      </w:r>
      <w:r w:rsidR="001074FA" w:rsidRPr="000C54E1">
        <w:rPr>
          <w:rFonts w:cs="Times New Roman"/>
          <w:szCs w:val="24"/>
          <w:lang w:val="lv-LV"/>
        </w:rPr>
        <w:t>Metu k</w:t>
      </w:r>
      <w:r w:rsidRPr="000C54E1">
        <w:rPr>
          <w:rFonts w:cs="Times New Roman"/>
          <w:szCs w:val="24"/>
          <w:lang w:val="lv-LV"/>
        </w:rPr>
        <w:t>onkursu un iekļaut to savā piedāvājumā</w:t>
      </w:r>
      <w:r w:rsidR="001074FA" w:rsidRPr="000C54E1">
        <w:rPr>
          <w:rFonts w:cs="Times New Roman"/>
          <w:szCs w:val="24"/>
          <w:lang w:val="lv-LV"/>
        </w:rPr>
        <w:t>.</w:t>
      </w:r>
      <w:r w:rsidR="001074FA" w:rsidRPr="000C54E1">
        <w:rPr>
          <w:lang w:val="lv-LV"/>
        </w:rPr>
        <w:t xml:space="preserve"> Tiek uzskatīts, ka ieinteresētā persona papildus informāciju ir saņēmusi brīdī, kad tā publicēta minētajā pasūtītāja mājaslapā interneta vietnē.</w:t>
      </w:r>
    </w:p>
    <w:p w14:paraId="6D3DA6CB" w14:textId="77777777" w:rsidR="004B61BB" w:rsidRPr="000C54E1" w:rsidRDefault="004B61BB" w:rsidP="004B61BB">
      <w:pPr>
        <w:tabs>
          <w:tab w:val="left" w:pos="0"/>
        </w:tabs>
        <w:ind w:left="426"/>
        <w:jc w:val="both"/>
        <w:rPr>
          <w:rFonts w:cs="Times New Roman"/>
          <w:szCs w:val="24"/>
          <w:lang w:val="lv-LV"/>
        </w:rPr>
      </w:pPr>
    </w:p>
    <w:p w14:paraId="7294AAD3" w14:textId="03F856D8" w:rsidR="001D6F59" w:rsidRPr="000C54E1" w:rsidRDefault="00CA3644" w:rsidP="000C54E1">
      <w:pPr>
        <w:pStyle w:val="NoSpacing"/>
        <w:numPr>
          <w:ilvl w:val="0"/>
          <w:numId w:val="4"/>
        </w:numPr>
        <w:ind w:left="357" w:hanging="357"/>
        <w:rPr>
          <w:b/>
        </w:rPr>
      </w:pPr>
      <w:r w:rsidRPr="000C54E1">
        <w:rPr>
          <w:b/>
        </w:rPr>
        <w:t>Metu vērtēšana un kritēriji</w:t>
      </w:r>
    </w:p>
    <w:p w14:paraId="19A002FB" w14:textId="77777777" w:rsidR="004B61BB" w:rsidRPr="004B61BB" w:rsidRDefault="004B61BB" w:rsidP="004B61BB">
      <w:pPr>
        <w:numPr>
          <w:ilvl w:val="1"/>
          <w:numId w:val="4"/>
        </w:numPr>
        <w:tabs>
          <w:tab w:val="left" w:pos="0"/>
        </w:tabs>
        <w:ind w:left="426"/>
        <w:jc w:val="both"/>
        <w:rPr>
          <w:b/>
          <w:lang w:val="lv-LV"/>
        </w:rPr>
      </w:pPr>
      <w:r w:rsidRPr="000C54E1">
        <w:rPr>
          <w:lang w:val="lv-LV"/>
        </w:rPr>
        <w:t>Žūrijas</w:t>
      </w:r>
      <w:r>
        <w:rPr>
          <w:lang w:val="lv-LV"/>
        </w:rPr>
        <w:t xml:space="preserve"> komisija </w:t>
      </w:r>
      <w:r w:rsidRPr="004B61BB">
        <w:rPr>
          <w:lang w:val="lv-LV"/>
        </w:rPr>
        <w:t>vērtē iesniegtos metus slēgtās sēdēs atbilstoši metu konkursa nolikumā noteiktajām prasībām un vērtēšanas kritērijiem, un ievēro anonimitāti līdz lēmuma pieņemšanai</w:t>
      </w:r>
      <w:r>
        <w:rPr>
          <w:lang w:val="lv-LV"/>
        </w:rPr>
        <w:t>.</w:t>
      </w:r>
    </w:p>
    <w:p w14:paraId="67277D5F" w14:textId="2A9F2170" w:rsidR="004B61BB" w:rsidRPr="004B61BB" w:rsidRDefault="004B61BB" w:rsidP="004B61BB">
      <w:pPr>
        <w:numPr>
          <w:ilvl w:val="1"/>
          <w:numId w:val="4"/>
        </w:numPr>
        <w:tabs>
          <w:tab w:val="left" w:pos="0"/>
        </w:tabs>
        <w:ind w:left="426"/>
        <w:jc w:val="both"/>
        <w:rPr>
          <w:b/>
          <w:lang w:val="lv-LV"/>
        </w:rPr>
      </w:pPr>
      <w:r w:rsidRPr="000C54E1">
        <w:rPr>
          <w:lang w:val="lv-LV"/>
        </w:rPr>
        <w:t xml:space="preserve">Pēc piedāvājumu iesniegšanas termiņa beigām žūrijas komisija atver iesniegtos Dalībnieku piedāvājumus, atverot iepakojumus, kas marķēti ar norādi </w:t>
      </w:r>
      <w:r w:rsidRPr="000C54E1">
        <w:rPr>
          <w:b/>
          <w:lang w:val="lv-LV"/>
        </w:rPr>
        <w:t>„Mets”</w:t>
      </w:r>
      <w:r w:rsidRPr="000C54E1">
        <w:rPr>
          <w:lang w:val="lv-LV"/>
        </w:rPr>
        <w:t xml:space="preserve">. Iepakojumi, kas marķēti ar norādi </w:t>
      </w:r>
      <w:r w:rsidRPr="000C54E1">
        <w:rPr>
          <w:b/>
          <w:lang w:val="lv-LV"/>
        </w:rPr>
        <w:t>„Devīzes atšifrējums”</w:t>
      </w:r>
      <w:r w:rsidRPr="000C54E1">
        <w:rPr>
          <w:lang w:val="lv-LV"/>
        </w:rPr>
        <w:t xml:space="preserve"> un norādi </w:t>
      </w:r>
      <w:r w:rsidRPr="000C54E1">
        <w:rPr>
          <w:b/>
          <w:lang w:val="lv-LV"/>
        </w:rPr>
        <w:t>„Kvalifikācijas dokumenti”</w:t>
      </w:r>
      <w:r w:rsidRPr="000C54E1">
        <w:rPr>
          <w:lang w:val="lv-LV"/>
        </w:rPr>
        <w:t>, paliek neatvērti līdz devīžu atvēršanas sanāksmei</w:t>
      </w:r>
      <w:r w:rsidRPr="000C54E1">
        <w:rPr>
          <w:rFonts w:cs="Times New Roman"/>
          <w:szCs w:val="24"/>
          <w:lang w:val="lv-LV"/>
        </w:rPr>
        <w:t>.</w:t>
      </w:r>
    </w:p>
    <w:p w14:paraId="7B784E56" w14:textId="08CEB8E9" w:rsidR="00110609" w:rsidRPr="000C54E1" w:rsidRDefault="00110609" w:rsidP="00110609">
      <w:pPr>
        <w:numPr>
          <w:ilvl w:val="1"/>
          <w:numId w:val="4"/>
        </w:numPr>
        <w:tabs>
          <w:tab w:val="left" w:pos="0"/>
        </w:tabs>
        <w:ind w:left="426"/>
        <w:jc w:val="both"/>
        <w:rPr>
          <w:b/>
          <w:lang w:val="lv-LV"/>
        </w:rPr>
      </w:pPr>
      <w:r w:rsidRPr="000C54E1">
        <w:rPr>
          <w:lang w:val="lv-LV"/>
        </w:rPr>
        <w:t>Ja žūrijas komisija konstatē uz meta vai tam pievienotajiem materiāliem marķējumus, kas jebkādā veidā varētu identificēt dalībnieku, tā izslēdz metu no turpmākās vērtēšanas, norādot to žūrijas komisijas atzinumā.</w:t>
      </w:r>
    </w:p>
    <w:p w14:paraId="2418F117" w14:textId="17ADDCCE" w:rsidR="001D6F59" w:rsidRPr="000C54E1" w:rsidRDefault="001D6F59" w:rsidP="00CA3644">
      <w:pPr>
        <w:numPr>
          <w:ilvl w:val="1"/>
          <w:numId w:val="4"/>
        </w:numPr>
        <w:tabs>
          <w:tab w:val="left" w:pos="0"/>
        </w:tabs>
        <w:ind w:left="426"/>
        <w:jc w:val="both"/>
        <w:rPr>
          <w:rFonts w:cs="Times New Roman"/>
          <w:szCs w:val="24"/>
          <w:lang w:val="lv-LV"/>
        </w:rPr>
      </w:pPr>
      <w:r w:rsidRPr="000C54E1">
        <w:rPr>
          <w:rFonts w:cs="Times New Roman"/>
          <w:szCs w:val="24"/>
          <w:lang w:val="lv-LV"/>
        </w:rPr>
        <w:t xml:space="preserve">Katrs </w:t>
      </w:r>
      <w:r w:rsidR="00CA3644" w:rsidRPr="000C54E1">
        <w:rPr>
          <w:rFonts w:cs="Times New Roman"/>
          <w:szCs w:val="24"/>
          <w:lang w:val="lv-LV"/>
        </w:rPr>
        <w:t>ž</w:t>
      </w:r>
      <w:r w:rsidRPr="000C54E1">
        <w:rPr>
          <w:rFonts w:cs="Times New Roman"/>
          <w:szCs w:val="24"/>
          <w:lang w:val="lv-LV"/>
        </w:rPr>
        <w:t>ūrijas komisijas loceklis individuāli vērtē iesniegtos metus saskaņā ar</w:t>
      </w:r>
      <w:r w:rsidR="003D5D1A" w:rsidRPr="000C54E1">
        <w:rPr>
          <w:rFonts w:cs="Times New Roman"/>
          <w:szCs w:val="24"/>
          <w:lang w:val="lv-LV"/>
        </w:rPr>
        <w:t xml:space="preserve"> Metu</w:t>
      </w:r>
      <w:r w:rsidRPr="000C54E1">
        <w:rPr>
          <w:rFonts w:cs="Times New Roman"/>
          <w:szCs w:val="24"/>
          <w:lang w:val="lv-LV"/>
        </w:rPr>
        <w:t xml:space="preserve"> </w:t>
      </w:r>
      <w:r w:rsidR="003D5D1A" w:rsidRPr="000C54E1">
        <w:rPr>
          <w:rFonts w:cs="Times New Roman"/>
          <w:szCs w:val="24"/>
          <w:lang w:val="lv-LV"/>
        </w:rPr>
        <w:t xml:space="preserve">konkursa </w:t>
      </w:r>
      <w:r w:rsidR="003D5D1A" w:rsidRPr="00CE4E1E">
        <w:rPr>
          <w:rFonts w:cs="Times New Roman"/>
          <w:szCs w:val="24"/>
          <w:lang w:val="lv-LV"/>
        </w:rPr>
        <w:t xml:space="preserve">nolikuma </w:t>
      </w:r>
      <w:r w:rsidR="003D5D1A" w:rsidRPr="00CE4E1E">
        <w:rPr>
          <w:rFonts w:cs="Times New Roman"/>
          <w:i/>
          <w:szCs w:val="24"/>
          <w:lang w:val="lv-LV"/>
        </w:rPr>
        <w:t>3.pielikumā “Metu vērtēšanas kritēriji”</w:t>
      </w:r>
      <w:r w:rsidR="003D5D1A" w:rsidRPr="00CE4E1E">
        <w:rPr>
          <w:rFonts w:cs="Times New Roman"/>
          <w:szCs w:val="24"/>
          <w:lang w:val="lv-LV"/>
        </w:rPr>
        <w:t xml:space="preserve"> </w:t>
      </w:r>
      <w:r w:rsidRPr="00CE4E1E">
        <w:rPr>
          <w:rFonts w:cs="Times New Roman"/>
          <w:szCs w:val="24"/>
          <w:lang w:val="lv-LV"/>
        </w:rPr>
        <w:t>ietvertajiem</w:t>
      </w:r>
      <w:r w:rsidRPr="000C54E1">
        <w:rPr>
          <w:rFonts w:cs="Times New Roman"/>
          <w:szCs w:val="24"/>
          <w:lang w:val="lv-LV"/>
        </w:rPr>
        <w:t xml:space="preserve"> kritērijiem, piešķirot punktus skaitliskā vērtībā atsevišķi par katra kritērija izpildi un summē katram metam iegūtos punktus</w:t>
      </w:r>
      <w:r w:rsidR="003D5D1A" w:rsidRPr="000C54E1">
        <w:rPr>
          <w:rFonts w:cs="Times New Roman"/>
          <w:szCs w:val="24"/>
          <w:lang w:val="lv-LV"/>
        </w:rPr>
        <w:t>.</w:t>
      </w:r>
      <w:r w:rsidRPr="000C54E1">
        <w:rPr>
          <w:rFonts w:cs="Times New Roman"/>
          <w:szCs w:val="24"/>
          <w:lang w:val="lv-LV"/>
        </w:rPr>
        <w:t xml:space="preserve"> </w:t>
      </w:r>
    </w:p>
    <w:p w14:paraId="548EF10E" w14:textId="2DE6319F" w:rsidR="001D6F59" w:rsidRPr="000C54E1" w:rsidRDefault="001D6F59" w:rsidP="00CA3644">
      <w:pPr>
        <w:numPr>
          <w:ilvl w:val="1"/>
          <w:numId w:val="4"/>
        </w:numPr>
        <w:tabs>
          <w:tab w:val="left" w:pos="0"/>
        </w:tabs>
        <w:ind w:left="426"/>
        <w:jc w:val="both"/>
        <w:rPr>
          <w:szCs w:val="24"/>
          <w:lang w:val="lv-LV"/>
        </w:rPr>
      </w:pPr>
      <w:r w:rsidRPr="000C54E1">
        <w:rPr>
          <w:szCs w:val="24"/>
          <w:lang w:val="lv-LV"/>
        </w:rPr>
        <w:t xml:space="preserve">Pamatojoties uz </w:t>
      </w:r>
      <w:r w:rsidR="00CA3644" w:rsidRPr="000C54E1">
        <w:rPr>
          <w:szCs w:val="24"/>
          <w:lang w:val="lv-LV"/>
        </w:rPr>
        <w:t>ž</w:t>
      </w:r>
      <w:r w:rsidRPr="000C54E1">
        <w:rPr>
          <w:szCs w:val="24"/>
          <w:lang w:val="lv-LV"/>
        </w:rPr>
        <w:t>ūrijas</w:t>
      </w:r>
      <w:r w:rsidR="00CA3644" w:rsidRPr="000C54E1">
        <w:rPr>
          <w:szCs w:val="24"/>
          <w:lang w:val="lv-LV"/>
        </w:rPr>
        <w:t xml:space="preserve"> komisijas</w:t>
      </w:r>
      <w:r w:rsidRPr="000C54E1">
        <w:rPr>
          <w:szCs w:val="24"/>
          <w:lang w:val="lv-LV"/>
        </w:rPr>
        <w:t xml:space="preserve"> locekļu individuālajiem vērtējumiem, tiek aprēķināts vidējais aritmētiskais vērtējums katram metam, sasummējot katra </w:t>
      </w:r>
      <w:r w:rsidR="00CA3644" w:rsidRPr="000C54E1">
        <w:rPr>
          <w:szCs w:val="24"/>
          <w:lang w:val="lv-LV"/>
        </w:rPr>
        <w:t>ž</w:t>
      </w:r>
      <w:r w:rsidRPr="000C54E1">
        <w:rPr>
          <w:szCs w:val="24"/>
          <w:lang w:val="lv-LV"/>
        </w:rPr>
        <w:t xml:space="preserve">ūrijas komisijas locekļa metam piešķirto iegūto kopējo punktu skaitu un izdalot tos ar </w:t>
      </w:r>
      <w:r w:rsidR="00CA3644" w:rsidRPr="000C54E1">
        <w:rPr>
          <w:szCs w:val="24"/>
          <w:lang w:val="lv-LV"/>
        </w:rPr>
        <w:t>ž</w:t>
      </w:r>
      <w:r w:rsidRPr="000C54E1">
        <w:rPr>
          <w:szCs w:val="24"/>
          <w:lang w:val="lv-LV"/>
        </w:rPr>
        <w:t xml:space="preserve">ūrijas </w:t>
      </w:r>
      <w:r w:rsidR="00CA3644" w:rsidRPr="000C54E1">
        <w:rPr>
          <w:szCs w:val="24"/>
          <w:lang w:val="lv-LV"/>
        </w:rPr>
        <w:t xml:space="preserve">komisijas </w:t>
      </w:r>
      <w:r w:rsidRPr="000C54E1">
        <w:rPr>
          <w:szCs w:val="24"/>
          <w:lang w:val="lv-LV"/>
        </w:rPr>
        <w:t xml:space="preserve">locekļu skaitu. Iegūtais skaitlis tiek noapaļots līdz diviem cipariem aiz komata. </w:t>
      </w:r>
      <w:r w:rsidR="00021E77" w:rsidRPr="000C54E1">
        <w:rPr>
          <w:rFonts w:eastAsia="Times New Roman" w:cs="Times New Roman"/>
          <w:szCs w:val="24"/>
          <w:lang w:val="lv-LV" w:eastAsia="en-GB"/>
        </w:rPr>
        <w:t xml:space="preserve"> Žūrijas komisija lēmumu par metu kopējo vērtējumu pieņem, ņemot vērā katra komisijas locekļa individuālo vērtējumu, slēgtā sēdē atklāti balsojot par katru metu</w:t>
      </w:r>
      <w:r w:rsidR="00021E77" w:rsidRPr="000C54E1">
        <w:rPr>
          <w:rFonts w:eastAsia="Times New Roman" w:cs="Times New Roman"/>
          <w:i/>
          <w:iCs/>
          <w:szCs w:val="24"/>
          <w:lang w:val="lv-LV" w:eastAsia="en-GB"/>
        </w:rPr>
        <w:t>.</w:t>
      </w:r>
      <w:r w:rsidR="00110609" w:rsidRPr="000C54E1">
        <w:rPr>
          <w:rFonts w:cs="Times New Roman"/>
          <w:szCs w:val="24"/>
          <w:lang w:val="lv-LV"/>
        </w:rPr>
        <w:t xml:space="preserve"> </w:t>
      </w:r>
    </w:p>
    <w:p w14:paraId="118C5DCE" w14:textId="3B6EEEED" w:rsidR="00B47A69" w:rsidRPr="00684B11" w:rsidRDefault="001D6F59" w:rsidP="00B47A69">
      <w:pPr>
        <w:numPr>
          <w:ilvl w:val="1"/>
          <w:numId w:val="4"/>
        </w:numPr>
        <w:tabs>
          <w:tab w:val="left" w:pos="0"/>
        </w:tabs>
        <w:ind w:left="426"/>
        <w:jc w:val="both"/>
        <w:rPr>
          <w:rFonts w:cs="Times New Roman"/>
          <w:szCs w:val="24"/>
          <w:lang w:val="lv-LV"/>
        </w:rPr>
      </w:pPr>
      <w:r w:rsidRPr="000C54E1">
        <w:rPr>
          <w:rFonts w:cs="Times New Roman"/>
          <w:szCs w:val="24"/>
          <w:lang w:val="lv-LV"/>
        </w:rPr>
        <w:t xml:space="preserve">Žūrijas komisija apkopo vērtējuma rezultātus un nosaka 3 (trīs) konkursa godalgojamos dalībniekus, piešķirot attiecīgi pirmo, otro un trešo vietu un, piešķirot </w:t>
      </w:r>
      <w:r w:rsidR="00B47A69" w:rsidRPr="000C54E1">
        <w:rPr>
          <w:rFonts w:cs="Times New Roman"/>
          <w:szCs w:val="24"/>
          <w:lang w:val="lv-LV"/>
        </w:rPr>
        <w:t>godalgas</w:t>
      </w:r>
      <w:r w:rsidRPr="000C54E1">
        <w:rPr>
          <w:rFonts w:cs="Times New Roman"/>
          <w:szCs w:val="24"/>
          <w:lang w:val="lv-LV"/>
        </w:rPr>
        <w:t xml:space="preserve">, atbilstoši </w:t>
      </w:r>
      <w:r w:rsidR="00CA3644" w:rsidRPr="000C54E1">
        <w:rPr>
          <w:rFonts w:cs="Times New Roman"/>
          <w:szCs w:val="24"/>
          <w:lang w:val="lv-LV"/>
        </w:rPr>
        <w:t>n</w:t>
      </w:r>
      <w:r w:rsidRPr="000C54E1">
        <w:rPr>
          <w:rFonts w:cs="Times New Roman"/>
          <w:szCs w:val="24"/>
          <w:lang w:val="lv-LV"/>
        </w:rPr>
        <w:t xml:space="preserve">olikuma </w:t>
      </w:r>
      <w:r w:rsidR="00CA3644" w:rsidRPr="000C54E1">
        <w:rPr>
          <w:rFonts w:cs="Times New Roman"/>
          <w:szCs w:val="24"/>
          <w:lang w:val="lv-LV"/>
        </w:rPr>
        <w:t>9</w:t>
      </w:r>
      <w:r w:rsidRPr="000C54E1">
        <w:rPr>
          <w:rFonts w:cs="Times New Roman"/>
          <w:szCs w:val="24"/>
          <w:lang w:val="lv-LV"/>
        </w:rPr>
        <w:t xml:space="preserve">.punktā noteiktā </w:t>
      </w:r>
      <w:r w:rsidRPr="00CE4E1E">
        <w:rPr>
          <w:rFonts w:cs="Times New Roman"/>
          <w:szCs w:val="24"/>
          <w:lang w:val="lv-LV"/>
        </w:rPr>
        <w:t>dalījumā.</w:t>
      </w:r>
      <w:r w:rsidR="00EC2130" w:rsidRPr="00CE4E1E">
        <w:rPr>
          <w:rFonts w:cs="Times New Roman"/>
          <w:szCs w:val="24"/>
          <w:lang w:val="lv-LV"/>
        </w:rPr>
        <w:t xml:space="preserve"> </w:t>
      </w:r>
      <w:r w:rsidR="00B47A69" w:rsidRPr="00CE4E1E">
        <w:rPr>
          <w:rFonts w:cs="Times New Roman"/>
          <w:szCs w:val="24"/>
          <w:lang w:val="lv-LV"/>
        </w:rPr>
        <w:t xml:space="preserve">Vērtēšanas rezultātā lielāko kopējo punktu skaitu ieguvušam metam piešķir augstāku godalgotu vietu (pirmo), nākamajam metam ar zemāku punktu skaitu piešķir nākamo zemāku godalgoto vietu un tādā secībā līdz 3.vietai. </w:t>
      </w:r>
      <w:r w:rsidR="00EC2130" w:rsidRPr="00CE4E1E">
        <w:rPr>
          <w:szCs w:val="24"/>
          <w:lang w:val="lv-LV" w:eastAsia="en-GB"/>
        </w:rPr>
        <w:t>Lēmumu par vērtēšanas rezultātiem (metu izvirzīšanu godalgošanai, godalgoto vietu sadalījumu</w:t>
      </w:r>
      <w:r w:rsidR="00EC2130" w:rsidRPr="000C54E1">
        <w:rPr>
          <w:szCs w:val="24"/>
          <w:lang w:val="lv-LV" w:eastAsia="en-GB"/>
        </w:rPr>
        <w:t xml:space="preserve">, kā arī priekšlikumiem metu turpmākajai izmantošanai) žūrijas komisija pieņem ar balsu vairākumu. Ja balsu skaits sadalījies vienādi, izšķirošā ir žūrijas komisijas priekšsēdētāja balss. Žūrijas komisija ir lemttiesīga, ja tās sēdē piedalās ne mazāk kā divas trešdaļas komisijas locekļu. Ja žūrijas komisija nevienu metu neatzīst par īstenojamu, tā pirmo vietu </w:t>
      </w:r>
      <w:r w:rsidR="00EC2130" w:rsidRPr="00684B11">
        <w:rPr>
          <w:szCs w:val="24"/>
          <w:lang w:val="lv-LV" w:eastAsia="en-GB"/>
        </w:rPr>
        <w:t>nepiešķir</w:t>
      </w:r>
      <w:r w:rsidR="005C0D4B" w:rsidRPr="00684B11">
        <w:rPr>
          <w:szCs w:val="24"/>
          <w:lang w:val="lv-LV" w:eastAsia="en-GB"/>
        </w:rPr>
        <w:t>.</w:t>
      </w:r>
    </w:p>
    <w:p w14:paraId="222ECBFC" w14:textId="27DF2272" w:rsidR="00B47A69" w:rsidRPr="000D075F" w:rsidRDefault="001D6F59" w:rsidP="00B47A69">
      <w:pPr>
        <w:numPr>
          <w:ilvl w:val="1"/>
          <w:numId w:val="4"/>
        </w:numPr>
        <w:tabs>
          <w:tab w:val="left" w:pos="0"/>
        </w:tabs>
        <w:ind w:left="426"/>
        <w:jc w:val="both"/>
        <w:rPr>
          <w:rFonts w:cs="Times New Roman"/>
          <w:szCs w:val="24"/>
          <w:lang w:val="lv-LV"/>
        </w:rPr>
      </w:pPr>
      <w:r w:rsidRPr="00684B11">
        <w:rPr>
          <w:rFonts w:cs="Times New Roman"/>
          <w:szCs w:val="24"/>
          <w:lang w:val="lv-LV"/>
        </w:rPr>
        <w:t xml:space="preserve">Žūrijas komisijai ir tiesības noraidīt jebkuru vai visus konkursa priekšlikumus (metus), vai nepiešķirt kādu no godalgām, ja iesniegtie priekšlikumi neatbilst izvirzītajiem kritērijiem, tajā skaitā, ja </w:t>
      </w:r>
      <w:r w:rsidR="00FC3431" w:rsidRPr="00684B11">
        <w:rPr>
          <w:rFonts w:cs="Times New Roman"/>
          <w:szCs w:val="24"/>
          <w:lang w:val="lv-LV"/>
        </w:rPr>
        <w:t>d</w:t>
      </w:r>
      <w:r w:rsidRPr="00684B11">
        <w:rPr>
          <w:rFonts w:cs="Times New Roman"/>
          <w:szCs w:val="24"/>
          <w:lang w:val="lv-LV"/>
        </w:rPr>
        <w:t xml:space="preserve">alībnieka iesniegtā </w:t>
      </w:r>
      <w:r w:rsidR="00FC3431" w:rsidRPr="00684B11">
        <w:rPr>
          <w:rFonts w:cs="Times New Roman"/>
          <w:szCs w:val="24"/>
          <w:lang w:val="lv-LV"/>
        </w:rPr>
        <w:t>m</w:t>
      </w:r>
      <w:r w:rsidRPr="00684B11">
        <w:rPr>
          <w:rFonts w:cs="Times New Roman"/>
          <w:szCs w:val="24"/>
          <w:lang w:val="lv-LV"/>
        </w:rPr>
        <w:t xml:space="preserve">eta realizācijas kopējas izmaksas pārsniedz Pasūtītāja plānoto kopējo finansējumu </w:t>
      </w:r>
      <w:r w:rsidR="00FC3431" w:rsidRPr="00684B11">
        <w:rPr>
          <w:rFonts w:cs="Times New Roman"/>
          <w:szCs w:val="24"/>
          <w:lang w:val="lv-LV"/>
        </w:rPr>
        <w:t>m</w:t>
      </w:r>
      <w:r w:rsidRPr="00684B11">
        <w:rPr>
          <w:rFonts w:cs="Times New Roman"/>
          <w:szCs w:val="24"/>
          <w:lang w:val="lv-LV"/>
        </w:rPr>
        <w:t xml:space="preserve">eta </w:t>
      </w:r>
      <w:r w:rsidRPr="000D075F">
        <w:rPr>
          <w:rFonts w:cs="Times New Roman"/>
          <w:szCs w:val="24"/>
          <w:lang w:val="lv-LV"/>
        </w:rPr>
        <w:t>realizācijai</w:t>
      </w:r>
      <w:r w:rsidR="00CE4E1E" w:rsidRPr="000D075F">
        <w:rPr>
          <w:rFonts w:cs="Times New Roman"/>
          <w:szCs w:val="24"/>
          <w:lang w:val="lv-LV"/>
        </w:rPr>
        <w:t xml:space="preserve"> (objekta būvniecībai – skatīt 2.pielikuma “Tehniskā </w:t>
      </w:r>
      <w:r w:rsidR="00684B11" w:rsidRPr="000D075F">
        <w:rPr>
          <w:rFonts w:cs="Times New Roman"/>
          <w:szCs w:val="24"/>
          <w:lang w:val="lv-LV"/>
        </w:rPr>
        <w:t>specifikācija</w:t>
      </w:r>
      <w:r w:rsidR="00CE4E1E" w:rsidRPr="000D075F">
        <w:rPr>
          <w:rFonts w:cs="Times New Roman"/>
          <w:szCs w:val="24"/>
          <w:lang w:val="lv-LV"/>
        </w:rPr>
        <w:t>” 3.6.1.apakšpunktu)</w:t>
      </w:r>
      <w:r w:rsidRPr="000D075F">
        <w:rPr>
          <w:rFonts w:cs="Times New Roman"/>
          <w:szCs w:val="24"/>
          <w:lang w:val="lv-LV"/>
        </w:rPr>
        <w:t>.</w:t>
      </w:r>
    </w:p>
    <w:p w14:paraId="7D629934" w14:textId="7854477A" w:rsidR="002D3F90" w:rsidRDefault="005C0D4B" w:rsidP="00B47A69">
      <w:pPr>
        <w:numPr>
          <w:ilvl w:val="1"/>
          <w:numId w:val="4"/>
        </w:numPr>
        <w:tabs>
          <w:tab w:val="left" w:pos="0"/>
        </w:tabs>
        <w:ind w:left="426"/>
        <w:jc w:val="both"/>
        <w:rPr>
          <w:rFonts w:cs="Times New Roman"/>
          <w:szCs w:val="24"/>
          <w:lang w:val="lv-LV"/>
        </w:rPr>
      </w:pPr>
      <w:r w:rsidRPr="000C54E1">
        <w:rPr>
          <w:rFonts w:cs="Times New Roman"/>
          <w:szCs w:val="24"/>
          <w:lang w:val="lv-LV"/>
        </w:rPr>
        <w:t>Žūrijas komisija sagatavo žūrijas komisijas atzinumu, kurā iekļauj vismaz šādu informāciju: informāciju par vērtētajiem metiem; žūrijas komisijas vērtējumu par katru metu; katra žūrijas komisijas locekļa individuālo vērtējumu; ekspertu ziņojumus, ja tādi ir; lēmumu par godalgu sadalījumu; pasūtītājam adresētu ieteikumu par metu turpmāko izmantošanu.</w:t>
      </w:r>
    </w:p>
    <w:p w14:paraId="0B5C6415" w14:textId="77777777" w:rsidR="00F0584C" w:rsidRPr="000C54E1" w:rsidRDefault="00F0584C" w:rsidP="00F0584C">
      <w:pPr>
        <w:tabs>
          <w:tab w:val="left" w:pos="0"/>
        </w:tabs>
        <w:ind w:left="426"/>
        <w:jc w:val="both"/>
        <w:rPr>
          <w:rFonts w:cs="Times New Roman"/>
          <w:szCs w:val="24"/>
          <w:lang w:val="lv-LV"/>
        </w:rPr>
      </w:pPr>
    </w:p>
    <w:p w14:paraId="620523FB" w14:textId="77777777" w:rsidR="001D6F59" w:rsidRPr="000C54E1" w:rsidRDefault="001D6F59" w:rsidP="000C54E1">
      <w:pPr>
        <w:pStyle w:val="NoSpacing"/>
        <w:numPr>
          <w:ilvl w:val="0"/>
          <w:numId w:val="4"/>
        </w:numPr>
        <w:ind w:left="357" w:hanging="357"/>
        <w:rPr>
          <w:b/>
        </w:rPr>
      </w:pPr>
      <w:r w:rsidRPr="000C54E1">
        <w:rPr>
          <w:b/>
        </w:rPr>
        <w:t>Godalgas un to izmaksāšanas kārtība</w:t>
      </w:r>
    </w:p>
    <w:p w14:paraId="7A424014" w14:textId="2E8E3A35" w:rsidR="001D6F59" w:rsidRPr="00684B11" w:rsidRDefault="001D6F59" w:rsidP="00FC3431">
      <w:pPr>
        <w:numPr>
          <w:ilvl w:val="1"/>
          <w:numId w:val="4"/>
        </w:numPr>
        <w:tabs>
          <w:tab w:val="left" w:pos="0"/>
        </w:tabs>
        <w:ind w:left="426"/>
        <w:jc w:val="both"/>
        <w:rPr>
          <w:rFonts w:cs="Times New Roman"/>
          <w:szCs w:val="24"/>
          <w:lang w:val="lv-LV"/>
        </w:rPr>
      </w:pPr>
      <w:r w:rsidRPr="000C54E1">
        <w:rPr>
          <w:rFonts w:cs="Times New Roman"/>
          <w:szCs w:val="24"/>
          <w:lang w:val="lv-LV"/>
        </w:rPr>
        <w:t xml:space="preserve">Godalgu </w:t>
      </w:r>
      <w:r w:rsidRPr="00684B11">
        <w:rPr>
          <w:rFonts w:cs="Times New Roman"/>
          <w:szCs w:val="24"/>
          <w:lang w:val="lv-LV"/>
        </w:rPr>
        <w:t xml:space="preserve">fonds  </w:t>
      </w:r>
      <w:r w:rsidR="00FC3431" w:rsidRPr="00684B11">
        <w:rPr>
          <w:rFonts w:cs="Times New Roman"/>
          <w:szCs w:val="24"/>
          <w:lang w:val="lv-LV"/>
        </w:rPr>
        <w:t>ir</w:t>
      </w:r>
      <w:r w:rsidRPr="00684B11">
        <w:rPr>
          <w:rFonts w:cs="Times New Roman"/>
          <w:szCs w:val="24"/>
          <w:lang w:val="lv-LV"/>
        </w:rPr>
        <w:t xml:space="preserve"> 10 000,00 </w:t>
      </w:r>
      <w:proofErr w:type="spellStart"/>
      <w:r w:rsidR="00FC3431" w:rsidRPr="00684B11">
        <w:rPr>
          <w:rFonts w:cs="Times New Roman"/>
          <w:i/>
          <w:szCs w:val="24"/>
          <w:lang w:val="lv-LV"/>
        </w:rPr>
        <w:t>euro</w:t>
      </w:r>
      <w:proofErr w:type="spellEnd"/>
      <w:r w:rsidR="00FC3431" w:rsidRPr="00684B11">
        <w:rPr>
          <w:rFonts w:cs="Times New Roman"/>
          <w:szCs w:val="24"/>
          <w:lang w:val="lv-LV"/>
        </w:rPr>
        <w:t xml:space="preserve"> (desmit tūkstoši </w:t>
      </w:r>
      <w:proofErr w:type="spellStart"/>
      <w:r w:rsidR="00FC3431" w:rsidRPr="00684B11">
        <w:rPr>
          <w:rFonts w:cs="Times New Roman"/>
          <w:i/>
          <w:szCs w:val="24"/>
          <w:lang w:val="lv-LV"/>
        </w:rPr>
        <w:t>euro</w:t>
      </w:r>
      <w:proofErr w:type="spellEnd"/>
      <w:r w:rsidR="00FC3431" w:rsidRPr="00684B11">
        <w:rPr>
          <w:rFonts w:cs="Times New Roman"/>
          <w:i/>
          <w:szCs w:val="24"/>
          <w:lang w:val="lv-LV"/>
        </w:rPr>
        <w:t xml:space="preserve"> </w:t>
      </w:r>
      <w:r w:rsidR="00FC3431" w:rsidRPr="00684B11">
        <w:rPr>
          <w:rFonts w:cs="Times New Roman"/>
          <w:szCs w:val="24"/>
          <w:lang w:val="lv-LV"/>
        </w:rPr>
        <w:t>00 centi), kas sadalīts šādi</w:t>
      </w:r>
      <w:r w:rsidRPr="00684B11">
        <w:rPr>
          <w:rFonts w:cs="Times New Roman"/>
          <w:szCs w:val="24"/>
          <w:lang w:val="lv-LV"/>
        </w:rPr>
        <w:t>:</w:t>
      </w:r>
    </w:p>
    <w:p w14:paraId="5AA12EAF" w14:textId="5963943D" w:rsidR="001D6F59" w:rsidRPr="00684B11" w:rsidRDefault="001D6F59" w:rsidP="00FC3431">
      <w:pPr>
        <w:numPr>
          <w:ilvl w:val="2"/>
          <w:numId w:val="4"/>
        </w:numPr>
        <w:ind w:left="709" w:hanging="709"/>
        <w:jc w:val="both"/>
        <w:rPr>
          <w:rFonts w:cs="Times New Roman"/>
          <w:szCs w:val="24"/>
          <w:lang w:val="lv-LV"/>
        </w:rPr>
      </w:pPr>
      <w:r w:rsidRPr="00684B11">
        <w:rPr>
          <w:rFonts w:cs="Times New Roman"/>
          <w:szCs w:val="24"/>
          <w:lang w:val="lv-LV"/>
        </w:rPr>
        <w:t xml:space="preserve">pirmās vietas godalga – 5 000,00 </w:t>
      </w:r>
      <w:proofErr w:type="spellStart"/>
      <w:r w:rsidR="00FC3431" w:rsidRPr="00684B11">
        <w:rPr>
          <w:rFonts w:cs="Times New Roman"/>
          <w:i/>
          <w:szCs w:val="24"/>
          <w:lang w:val="lv-LV"/>
        </w:rPr>
        <w:t>euro</w:t>
      </w:r>
      <w:proofErr w:type="spellEnd"/>
      <w:r w:rsidRPr="00684B11">
        <w:rPr>
          <w:rFonts w:cs="Times New Roman"/>
          <w:szCs w:val="24"/>
          <w:lang w:val="lv-LV"/>
        </w:rPr>
        <w:t>;</w:t>
      </w:r>
    </w:p>
    <w:p w14:paraId="7488CD4E" w14:textId="56C3B991" w:rsidR="001D6F59" w:rsidRPr="00684B11" w:rsidRDefault="001D6F59" w:rsidP="00FC3431">
      <w:pPr>
        <w:numPr>
          <w:ilvl w:val="2"/>
          <w:numId w:val="4"/>
        </w:numPr>
        <w:ind w:left="709" w:hanging="709"/>
        <w:jc w:val="both"/>
        <w:rPr>
          <w:rFonts w:cs="Times New Roman"/>
          <w:szCs w:val="24"/>
          <w:lang w:val="lv-LV"/>
        </w:rPr>
      </w:pPr>
      <w:r w:rsidRPr="00684B11">
        <w:rPr>
          <w:rFonts w:cs="Times New Roman"/>
          <w:szCs w:val="24"/>
          <w:lang w:val="lv-LV"/>
        </w:rPr>
        <w:t xml:space="preserve">otrās vietas godalga – 3 000,00 </w:t>
      </w:r>
      <w:proofErr w:type="spellStart"/>
      <w:r w:rsidR="00FC3431" w:rsidRPr="00684B11">
        <w:rPr>
          <w:rFonts w:cs="Times New Roman"/>
          <w:i/>
          <w:szCs w:val="24"/>
          <w:lang w:val="lv-LV"/>
        </w:rPr>
        <w:t>euro</w:t>
      </w:r>
      <w:proofErr w:type="spellEnd"/>
      <w:r w:rsidRPr="00684B11">
        <w:rPr>
          <w:rFonts w:cs="Times New Roman"/>
          <w:szCs w:val="24"/>
          <w:lang w:val="lv-LV"/>
        </w:rPr>
        <w:t>;</w:t>
      </w:r>
    </w:p>
    <w:p w14:paraId="3F393275" w14:textId="3E9EE1FD" w:rsidR="001D6F59" w:rsidRPr="000C54E1" w:rsidRDefault="001D6F59" w:rsidP="00FC3431">
      <w:pPr>
        <w:numPr>
          <w:ilvl w:val="2"/>
          <w:numId w:val="4"/>
        </w:numPr>
        <w:ind w:left="709" w:hanging="709"/>
        <w:jc w:val="both"/>
        <w:rPr>
          <w:rFonts w:cs="Times New Roman"/>
          <w:szCs w:val="24"/>
          <w:lang w:val="lv-LV"/>
        </w:rPr>
      </w:pPr>
      <w:r w:rsidRPr="00684B11">
        <w:rPr>
          <w:rFonts w:cs="Times New Roman"/>
          <w:szCs w:val="24"/>
          <w:lang w:val="lv-LV"/>
        </w:rPr>
        <w:t xml:space="preserve">trešās vietas godalga – 2 000,00 </w:t>
      </w:r>
      <w:proofErr w:type="spellStart"/>
      <w:r w:rsidR="00FC3431" w:rsidRPr="00684B11">
        <w:rPr>
          <w:rFonts w:cs="Times New Roman"/>
          <w:i/>
          <w:szCs w:val="24"/>
          <w:lang w:val="lv-LV"/>
        </w:rPr>
        <w:t>euro</w:t>
      </w:r>
      <w:proofErr w:type="spellEnd"/>
      <w:r w:rsidRPr="000C54E1">
        <w:rPr>
          <w:rFonts w:cs="Times New Roman"/>
          <w:szCs w:val="24"/>
          <w:lang w:val="lv-LV"/>
        </w:rPr>
        <w:t>.</w:t>
      </w:r>
    </w:p>
    <w:p w14:paraId="10517591" w14:textId="61A82F72" w:rsidR="001D6F59" w:rsidRPr="00684B11" w:rsidRDefault="001D6F59" w:rsidP="00FC3431">
      <w:pPr>
        <w:numPr>
          <w:ilvl w:val="1"/>
          <w:numId w:val="4"/>
        </w:numPr>
        <w:tabs>
          <w:tab w:val="left" w:pos="0"/>
        </w:tabs>
        <w:ind w:left="426"/>
        <w:jc w:val="both"/>
        <w:rPr>
          <w:rFonts w:cs="Times New Roman"/>
          <w:szCs w:val="24"/>
          <w:lang w:val="lv-LV"/>
        </w:rPr>
      </w:pPr>
      <w:r w:rsidRPr="00684B11">
        <w:rPr>
          <w:rFonts w:cs="Times New Roman"/>
          <w:szCs w:val="24"/>
          <w:lang w:val="lv-LV"/>
        </w:rPr>
        <w:t>Godalgās ir iekļauti visi nodokļi, par kuru nomaksu ir atbildīgi godalgu saņēmēji.</w:t>
      </w:r>
    </w:p>
    <w:p w14:paraId="201804F5" w14:textId="26ACB952" w:rsidR="001D6F59" w:rsidRPr="00684B11" w:rsidRDefault="001D6F59" w:rsidP="00FC3431">
      <w:pPr>
        <w:numPr>
          <w:ilvl w:val="1"/>
          <w:numId w:val="4"/>
        </w:numPr>
        <w:tabs>
          <w:tab w:val="left" w:pos="0"/>
        </w:tabs>
        <w:ind w:left="426"/>
        <w:jc w:val="both"/>
        <w:rPr>
          <w:rFonts w:cs="Times New Roman"/>
          <w:szCs w:val="24"/>
          <w:lang w:val="lv-LV"/>
        </w:rPr>
      </w:pPr>
      <w:r w:rsidRPr="00684B11">
        <w:rPr>
          <w:rFonts w:cs="Times New Roman"/>
          <w:szCs w:val="24"/>
          <w:lang w:val="lv-LV"/>
        </w:rPr>
        <w:t xml:space="preserve">Žūrijas komisija ir tiesīga nedalīt godalgas minētajā apmērā, bet sadalīt kopējo godalgu fondu labākajiem </w:t>
      </w:r>
      <w:r w:rsidR="00FC3431" w:rsidRPr="00684B11">
        <w:rPr>
          <w:rFonts w:cs="Times New Roman"/>
          <w:szCs w:val="24"/>
          <w:lang w:val="lv-LV"/>
        </w:rPr>
        <w:t>d</w:t>
      </w:r>
      <w:r w:rsidRPr="00684B11">
        <w:rPr>
          <w:rFonts w:cs="Times New Roman"/>
          <w:szCs w:val="24"/>
          <w:lang w:val="lv-LV"/>
        </w:rPr>
        <w:t xml:space="preserve">alībniekiem attiecīgi vienādās daļās vai citādi pēc saviem ieskatiem. Par </w:t>
      </w:r>
      <w:r w:rsidR="005C0D4B" w:rsidRPr="00684B11">
        <w:rPr>
          <w:rFonts w:cs="Times New Roman"/>
          <w:szCs w:val="24"/>
          <w:lang w:val="lv-LV"/>
        </w:rPr>
        <w:t>godalgu</w:t>
      </w:r>
      <w:r w:rsidRPr="00684B11">
        <w:rPr>
          <w:rFonts w:cs="Times New Roman"/>
          <w:szCs w:val="24"/>
          <w:lang w:val="lv-LV"/>
        </w:rPr>
        <w:t xml:space="preserve"> fonda sadalījuma izmaiņām žūrija</w:t>
      </w:r>
      <w:r w:rsidR="005C0D4B" w:rsidRPr="00684B11">
        <w:rPr>
          <w:rFonts w:cs="Times New Roman"/>
          <w:szCs w:val="24"/>
          <w:lang w:val="lv-LV"/>
        </w:rPr>
        <w:t>s komisija</w:t>
      </w:r>
      <w:r w:rsidRPr="00684B11">
        <w:rPr>
          <w:rFonts w:cs="Times New Roman"/>
          <w:szCs w:val="24"/>
          <w:lang w:val="lv-LV"/>
        </w:rPr>
        <w:t xml:space="preserve"> sniedz pamatojumu, kas izriet no </w:t>
      </w:r>
      <w:r w:rsidR="00FC3431" w:rsidRPr="00684B11">
        <w:rPr>
          <w:rFonts w:cs="Times New Roman"/>
          <w:szCs w:val="24"/>
          <w:lang w:val="lv-LV"/>
        </w:rPr>
        <w:t>M</w:t>
      </w:r>
      <w:r w:rsidRPr="00684B11">
        <w:rPr>
          <w:rFonts w:cs="Times New Roman"/>
          <w:szCs w:val="24"/>
          <w:lang w:val="lv-LV"/>
        </w:rPr>
        <w:t>etu konkursam iesniegto darbu specifikas.</w:t>
      </w:r>
    </w:p>
    <w:p w14:paraId="5482F734" w14:textId="5879AAAF" w:rsidR="001D6F59" w:rsidRPr="00684B11" w:rsidRDefault="001D6F59" w:rsidP="00FC3431">
      <w:pPr>
        <w:numPr>
          <w:ilvl w:val="1"/>
          <w:numId w:val="4"/>
        </w:numPr>
        <w:tabs>
          <w:tab w:val="left" w:pos="0"/>
        </w:tabs>
        <w:ind w:left="426"/>
        <w:jc w:val="both"/>
        <w:rPr>
          <w:rFonts w:cs="Times New Roman"/>
          <w:szCs w:val="24"/>
          <w:lang w:val="lv-LV"/>
        </w:rPr>
      </w:pPr>
      <w:r w:rsidRPr="00684B11">
        <w:rPr>
          <w:rFonts w:cs="Times New Roman"/>
          <w:szCs w:val="24"/>
          <w:lang w:val="lv-LV"/>
        </w:rPr>
        <w:t xml:space="preserve">Godalgas izmaksā </w:t>
      </w:r>
      <w:r w:rsidR="002D3F90" w:rsidRPr="00684B11">
        <w:rPr>
          <w:rFonts w:cs="Times New Roman"/>
          <w:szCs w:val="24"/>
          <w:lang w:val="lv-LV"/>
        </w:rPr>
        <w:t xml:space="preserve">viena </w:t>
      </w:r>
      <w:r w:rsidRPr="00684B11">
        <w:rPr>
          <w:rFonts w:cs="Times New Roman"/>
          <w:szCs w:val="24"/>
          <w:lang w:val="lv-LV"/>
        </w:rPr>
        <w:t xml:space="preserve">mēneša laikā no </w:t>
      </w:r>
      <w:r w:rsidR="00110609" w:rsidRPr="00684B11">
        <w:rPr>
          <w:rFonts w:cs="Times New Roman"/>
          <w:szCs w:val="24"/>
          <w:lang w:val="lv-LV"/>
        </w:rPr>
        <w:t>ž</w:t>
      </w:r>
      <w:r w:rsidRPr="00684B11">
        <w:rPr>
          <w:rFonts w:cs="Times New Roman"/>
          <w:szCs w:val="24"/>
          <w:lang w:val="lv-LV"/>
        </w:rPr>
        <w:t>ūrijas komisijas galīgā lēmuma spēkā stāšanās dienas.</w:t>
      </w:r>
    </w:p>
    <w:p w14:paraId="3F527BAE" w14:textId="1EC2A902" w:rsidR="001D6F59" w:rsidRPr="009630D2" w:rsidRDefault="001D6F59" w:rsidP="00FC3431">
      <w:pPr>
        <w:numPr>
          <w:ilvl w:val="1"/>
          <w:numId w:val="4"/>
        </w:numPr>
        <w:tabs>
          <w:tab w:val="left" w:pos="0"/>
        </w:tabs>
        <w:ind w:left="426"/>
        <w:jc w:val="both"/>
        <w:rPr>
          <w:rFonts w:cs="Times New Roman"/>
          <w:szCs w:val="24"/>
          <w:lang w:val="lv-LV"/>
        </w:rPr>
      </w:pPr>
      <w:r w:rsidRPr="000C54E1">
        <w:rPr>
          <w:rFonts w:cs="Times New Roman"/>
          <w:szCs w:val="24"/>
          <w:lang w:val="lv-LV"/>
        </w:rPr>
        <w:t xml:space="preserve">Godalgas tiek pārskaitītas uz </w:t>
      </w:r>
      <w:r w:rsidR="00110609" w:rsidRPr="000C54E1">
        <w:rPr>
          <w:rFonts w:cs="Times New Roman"/>
          <w:szCs w:val="24"/>
          <w:lang w:val="lv-LV"/>
        </w:rPr>
        <w:t>d</w:t>
      </w:r>
      <w:r w:rsidRPr="000C54E1">
        <w:rPr>
          <w:rFonts w:cs="Times New Roman"/>
          <w:szCs w:val="24"/>
          <w:lang w:val="lv-LV"/>
        </w:rPr>
        <w:t>alībniek</w:t>
      </w:r>
      <w:r w:rsidR="00110609" w:rsidRPr="000C54E1">
        <w:rPr>
          <w:rFonts w:cs="Times New Roman"/>
          <w:szCs w:val="24"/>
          <w:lang w:val="lv-LV"/>
        </w:rPr>
        <w:t xml:space="preserve">a </w:t>
      </w:r>
      <w:r w:rsidRPr="000C54E1">
        <w:rPr>
          <w:rFonts w:cs="Times New Roman"/>
          <w:szCs w:val="24"/>
          <w:lang w:val="lv-LV"/>
        </w:rPr>
        <w:t>norādīt</w:t>
      </w:r>
      <w:r w:rsidR="00110609" w:rsidRPr="000C54E1">
        <w:rPr>
          <w:rFonts w:cs="Times New Roman"/>
          <w:szCs w:val="24"/>
          <w:lang w:val="lv-LV"/>
        </w:rPr>
        <w:t>o bankas norēķina kontu</w:t>
      </w:r>
      <w:r w:rsidR="00F917EA" w:rsidRPr="000C54E1">
        <w:rPr>
          <w:rFonts w:cs="Times New Roman"/>
          <w:szCs w:val="24"/>
          <w:lang w:val="lv-LV"/>
        </w:rPr>
        <w:t xml:space="preserve"> (</w:t>
      </w:r>
      <w:r w:rsidR="00F917EA" w:rsidRPr="000C54E1">
        <w:rPr>
          <w:rFonts w:cs="Times New Roman"/>
          <w:i/>
          <w:szCs w:val="24"/>
          <w:lang w:val="lv-LV"/>
        </w:rPr>
        <w:t>norādīts</w:t>
      </w:r>
      <w:r w:rsidR="00F917EA" w:rsidRPr="000C54E1">
        <w:rPr>
          <w:rFonts w:cs="Times New Roman"/>
          <w:szCs w:val="24"/>
          <w:lang w:val="lv-LV"/>
        </w:rPr>
        <w:t xml:space="preserve"> </w:t>
      </w:r>
      <w:r w:rsidR="00F917EA" w:rsidRPr="009630D2">
        <w:rPr>
          <w:rFonts w:cs="Times New Roman"/>
          <w:i/>
          <w:szCs w:val="24"/>
          <w:lang w:val="lv-LV"/>
        </w:rPr>
        <w:t>1.pielikumā “Devīzes atšifrējums”</w:t>
      </w:r>
      <w:r w:rsidR="00F917EA" w:rsidRPr="009630D2">
        <w:rPr>
          <w:rFonts w:cs="Times New Roman"/>
          <w:szCs w:val="24"/>
          <w:lang w:val="lv-LV"/>
        </w:rPr>
        <w:t>)</w:t>
      </w:r>
      <w:r w:rsidRPr="009630D2">
        <w:rPr>
          <w:rFonts w:cs="Times New Roman"/>
          <w:szCs w:val="24"/>
          <w:lang w:val="lv-LV"/>
        </w:rPr>
        <w:t>.</w:t>
      </w:r>
    </w:p>
    <w:p w14:paraId="70625CB3" w14:textId="77777777" w:rsidR="00021E77" w:rsidRPr="009630D2" w:rsidRDefault="00021E77" w:rsidP="009817C8">
      <w:pPr>
        <w:numPr>
          <w:ilvl w:val="1"/>
          <w:numId w:val="4"/>
        </w:numPr>
        <w:tabs>
          <w:tab w:val="left" w:pos="0"/>
        </w:tabs>
        <w:ind w:left="426"/>
        <w:jc w:val="both"/>
        <w:rPr>
          <w:b/>
          <w:lang w:val="lv-LV"/>
        </w:rPr>
      </w:pPr>
      <w:r w:rsidRPr="009630D2">
        <w:rPr>
          <w:b/>
          <w:lang w:val="lv-LV"/>
        </w:rPr>
        <w:t>Autortiesības</w:t>
      </w:r>
    </w:p>
    <w:p w14:paraId="06DD7B8B" w14:textId="3E38B553" w:rsidR="00B15808" w:rsidRPr="009630D2" w:rsidRDefault="00B15808" w:rsidP="00B15808">
      <w:pPr>
        <w:numPr>
          <w:ilvl w:val="2"/>
          <w:numId w:val="4"/>
        </w:numPr>
        <w:ind w:left="709" w:hanging="709"/>
        <w:jc w:val="both"/>
        <w:rPr>
          <w:lang w:val="lv-LV"/>
        </w:rPr>
      </w:pPr>
      <w:r w:rsidRPr="009630D2">
        <w:rPr>
          <w:lang w:val="lv-LV"/>
        </w:rPr>
        <w:t>Godalgotie meti pāriet pasūtītāja īpašumā, ja metu konkursa noteikumos nav noteikts citādi. Dalībnieks saglabā personiskās autortiesības saskaņā ar Autortiesību likumu. Pasūtītājs patur tiesības izmantot godalgotos metus pēc vajadzības, grozījumus un papildinājumus saskaņojot ar meta autoru.</w:t>
      </w:r>
    </w:p>
    <w:p w14:paraId="79D9408F" w14:textId="497CF312" w:rsidR="00B15808" w:rsidRDefault="00B15808" w:rsidP="00B15808">
      <w:pPr>
        <w:numPr>
          <w:ilvl w:val="2"/>
          <w:numId w:val="4"/>
        </w:numPr>
        <w:ind w:left="709" w:hanging="709"/>
        <w:jc w:val="both"/>
        <w:rPr>
          <w:lang w:val="lv-LV"/>
        </w:rPr>
      </w:pPr>
      <w:r w:rsidRPr="009630D2">
        <w:rPr>
          <w:lang w:val="lv-LV"/>
        </w:rPr>
        <w:t>Iesniedzot metu, Dalībnieks apliecina un garantē, ka iesniegtais mets ir Dalībnieka</w:t>
      </w:r>
      <w:r w:rsidRPr="00B15808">
        <w:rPr>
          <w:lang w:val="lv-LV"/>
        </w:rPr>
        <w:t xml:space="preserve"> darbs, bet ja arī tā piesaistīto autoru darbs, tad Dalībnieks ir ieguvis visas nepieciešamās tiesības un atļaujas no visiem meta autoriem. Dalībnieks apņemas atbildēt un atlīdzināt Jelgavas pilsētas domei visus zaudējumus par jebkuriem autoru vai trešo personu prasījumiem saistībā ar Dalībnieka iesniegtā </w:t>
      </w:r>
      <w:r>
        <w:rPr>
          <w:lang w:val="lv-LV"/>
        </w:rPr>
        <w:t>meta izmantošanu, ja tā izmantošana notiek saskaņā ar šo nolikumu.</w:t>
      </w:r>
    </w:p>
    <w:p w14:paraId="1E8EAF94" w14:textId="6A0EB662" w:rsidR="00B15808" w:rsidRDefault="00B15808" w:rsidP="00B15808">
      <w:pPr>
        <w:numPr>
          <w:ilvl w:val="2"/>
          <w:numId w:val="4"/>
        </w:numPr>
        <w:ind w:left="709" w:hanging="709"/>
        <w:jc w:val="both"/>
        <w:rPr>
          <w:lang w:val="lv-LV"/>
        </w:rPr>
      </w:pPr>
      <w:r>
        <w:rPr>
          <w:lang w:val="lv-LV"/>
        </w:rPr>
        <w:t>Dalībnieka autortiesības attiecībā uz līdzdalību meta turpmākajā izstrādē un meta turpmāko izmantošanu publikācijām presē, līdzdalību izstādēs ievēro saskaņā ar Autortiesību likumu.</w:t>
      </w:r>
      <w:bookmarkStart w:id="2" w:name="_Toc347495343"/>
      <w:bookmarkStart w:id="3" w:name="_Toc350754987"/>
      <w:bookmarkStart w:id="4" w:name="_Toc350780421"/>
      <w:bookmarkEnd w:id="2"/>
      <w:bookmarkEnd w:id="3"/>
      <w:bookmarkEnd w:id="4"/>
    </w:p>
    <w:p w14:paraId="45B29DF3" w14:textId="70679566" w:rsidR="00021E77" w:rsidRPr="00B15808" w:rsidRDefault="00B15808" w:rsidP="00B15808">
      <w:pPr>
        <w:numPr>
          <w:ilvl w:val="2"/>
          <w:numId w:val="4"/>
        </w:numPr>
        <w:ind w:left="709" w:hanging="709"/>
        <w:jc w:val="both"/>
        <w:rPr>
          <w:rFonts w:cs="Times New Roman"/>
          <w:szCs w:val="24"/>
          <w:lang w:val="lv-LV"/>
        </w:rPr>
      </w:pPr>
      <w:r>
        <w:rPr>
          <w:lang w:val="lv-LV"/>
        </w:rPr>
        <w:t xml:space="preserve">Metu </w:t>
      </w:r>
      <w:r w:rsidR="00BA61DE">
        <w:rPr>
          <w:lang w:val="lv-LV"/>
        </w:rPr>
        <w:t>k</w:t>
      </w:r>
      <w:r>
        <w:rPr>
          <w:lang w:val="lv-LV"/>
        </w:rPr>
        <w:t xml:space="preserve">onkursa dalībnieki, iesniedzot piedāvājumu, akceptē dalību metu izstādē, publicēšanu mājaslapā interneta vietnē </w:t>
      </w:r>
      <w:r w:rsidRPr="00BA61DE">
        <w:rPr>
          <w:lang w:val="lv-LV"/>
        </w:rPr>
        <w:t>www.jelgava.lv</w:t>
      </w:r>
      <w:r>
        <w:t xml:space="preserve"> </w:t>
      </w:r>
      <w:r>
        <w:rPr>
          <w:lang w:val="lv-LV"/>
        </w:rPr>
        <w:t>un citur pēc konkursa un konkursa materiālu publicēšanu bez papildus saskaņošanas</w:t>
      </w:r>
      <w:r w:rsidR="00021E77" w:rsidRPr="00B15808">
        <w:rPr>
          <w:rFonts w:cs="Times New Roman"/>
          <w:szCs w:val="24"/>
          <w:lang w:val="lv-LV"/>
        </w:rPr>
        <w:t>.</w:t>
      </w:r>
    </w:p>
    <w:p w14:paraId="1C42FD83" w14:textId="16A55911" w:rsidR="001D6F59" w:rsidRPr="000C54E1" w:rsidRDefault="002D3F90" w:rsidP="000C54E1">
      <w:pPr>
        <w:pStyle w:val="NoSpacing"/>
        <w:numPr>
          <w:ilvl w:val="0"/>
          <w:numId w:val="4"/>
        </w:numPr>
        <w:ind w:left="357" w:hanging="357"/>
        <w:rPr>
          <w:b/>
        </w:rPr>
      </w:pPr>
      <w:r w:rsidRPr="000C54E1">
        <w:rPr>
          <w:b/>
        </w:rPr>
        <w:t>Devīžu atvēršana, l</w:t>
      </w:r>
      <w:r w:rsidR="001D6F59" w:rsidRPr="000C54E1">
        <w:rPr>
          <w:b/>
        </w:rPr>
        <w:t xml:space="preserve">ēmuma pieņemšana un rezultātu paziņošana </w:t>
      </w:r>
    </w:p>
    <w:p w14:paraId="51045884" w14:textId="0E4CA727" w:rsidR="001D6F59" w:rsidRPr="000C54E1" w:rsidRDefault="001D6F59" w:rsidP="00110609">
      <w:pPr>
        <w:numPr>
          <w:ilvl w:val="1"/>
          <w:numId w:val="4"/>
        </w:numPr>
        <w:ind w:left="567" w:hanging="573"/>
        <w:jc w:val="both"/>
        <w:rPr>
          <w:lang w:val="lv-LV"/>
        </w:rPr>
      </w:pPr>
      <w:r w:rsidRPr="000C54E1">
        <w:rPr>
          <w:lang w:val="lv-LV"/>
        </w:rPr>
        <w:t xml:space="preserve">Lēmumu par </w:t>
      </w:r>
      <w:r w:rsidR="002D3F90" w:rsidRPr="000C54E1">
        <w:rPr>
          <w:lang w:val="lv-LV"/>
        </w:rPr>
        <w:t>M</w:t>
      </w:r>
      <w:r w:rsidRPr="000C54E1">
        <w:rPr>
          <w:lang w:val="lv-LV"/>
        </w:rPr>
        <w:t xml:space="preserve">etu konkursa rezultātiem </w:t>
      </w:r>
      <w:r w:rsidR="002D3F90" w:rsidRPr="000C54E1">
        <w:rPr>
          <w:lang w:val="lv-LV"/>
        </w:rPr>
        <w:t>ž</w:t>
      </w:r>
      <w:r w:rsidRPr="000C54E1">
        <w:rPr>
          <w:lang w:val="lv-LV"/>
        </w:rPr>
        <w:t xml:space="preserve">ūrijas </w:t>
      </w:r>
      <w:r w:rsidRPr="00684B11">
        <w:rPr>
          <w:lang w:val="lv-LV"/>
        </w:rPr>
        <w:t xml:space="preserve">komisija </w:t>
      </w:r>
      <w:r w:rsidRPr="00684B11">
        <w:rPr>
          <w:u w:val="single"/>
          <w:lang w:val="lv-LV"/>
        </w:rPr>
        <w:t>pieņem 30 (trīsdesmit) dienu laikā pēc piedāvājuma iesniegšanas termiņa</w:t>
      </w:r>
      <w:r w:rsidR="002D3F90" w:rsidRPr="00684B11">
        <w:rPr>
          <w:u w:val="single"/>
          <w:lang w:val="lv-LV"/>
        </w:rPr>
        <w:t xml:space="preserve"> beigām (norādīts nolikuma</w:t>
      </w:r>
      <w:r w:rsidR="002D3F90" w:rsidRPr="000C54E1">
        <w:rPr>
          <w:u w:val="single"/>
          <w:lang w:val="lv-LV"/>
        </w:rPr>
        <w:t xml:space="preserve"> 6.1.apakšpunktā)</w:t>
      </w:r>
      <w:r w:rsidRPr="000C54E1">
        <w:rPr>
          <w:lang w:val="lv-LV"/>
        </w:rPr>
        <w:t>.</w:t>
      </w:r>
    </w:p>
    <w:p w14:paraId="2EC49632" w14:textId="701072B0" w:rsidR="001D6F59" w:rsidRPr="000C54E1" w:rsidRDefault="001D6F59" w:rsidP="00110609">
      <w:pPr>
        <w:numPr>
          <w:ilvl w:val="1"/>
          <w:numId w:val="4"/>
        </w:numPr>
        <w:ind w:left="567" w:hanging="573"/>
        <w:jc w:val="both"/>
        <w:rPr>
          <w:lang w:val="lv-LV"/>
        </w:rPr>
      </w:pPr>
      <w:r w:rsidRPr="000C54E1">
        <w:rPr>
          <w:lang w:val="lv-LV"/>
        </w:rPr>
        <w:t>Metu konkursa dalībnieku devīžu atšifrēšana notiks atklātā sanāksmē</w:t>
      </w:r>
      <w:r w:rsidR="002D3F90" w:rsidRPr="000C54E1">
        <w:rPr>
          <w:lang w:val="lv-LV"/>
        </w:rPr>
        <w:t>.</w:t>
      </w:r>
      <w:r w:rsidRPr="000C54E1">
        <w:rPr>
          <w:lang w:val="lv-LV"/>
        </w:rPr>
        <w:t xml:space="preserve"> </w:t>
      </w:r>
      <w:r w:rsidR="002D3F90" w:rsidRPr="000C54E1">
        <w:rPr>
          <w:lang w:val="lv-LV"/>
        </w:rPr>
        <w:t xml:space="preserve">Atbildīgais sekretārs visām kontaktpersonām, kas tika reģistrētas </w:t>
      </w:r>
      <w:r w:rsidR="005C0D4B" w:rsidRPr="000C54E1">
        <w:rPr>
          <w:lang w:val="lv-LV"/>
        </w:rPr>
        <w:t>iesniedzot</w:t>
      </w:r>
      <w:r w:rsidR="002D3F90" w:rsidRPr="000C54E1">
        <w:rPr>
          <w:lang w:val="lv-LV"/>
        </w:rPr>
        <w:t xml:space="preserve"> piedāvājumus, paziņo devīžu atšifrējumu atvēršanas sanāksmes vietu, datumu un laiku, nosūtot informāciju ne vēlāk kā piecas darbdienas pirms sanāksmes.</w:t>
      </w:r>
    </w:p>
    <w:p w14:paraId="46C2D8A0" w14:textId="5F7972AF" w:rsidR="001D6F59" w:rsidRPr="000C54E1" w:rsidRDefault="002D3F90" w:rsidP="00110609">
      <w:pPr>
        <w:numPr>
          <w:ilvl w:val="1"/>
          <w:numId w:val="4"/>
        </w:numPr>
        <w:ind w:left="567" w:hanging="573"/>
        <w:jc w:val="both"/>
        <w:rPr>
          <w:lang w:val="lv-LV"/>
        </w:rPr>
      </w:pPr>
      <w:r w:rsidRPr="000C54E1">
        <w:rPr>
          <w:lang w:val="lv-LV"/>
        </w:rPr>
        <w:t>Atbildīgais sekretārs reģistrē visas devīžu atšifrējumu atvēršanā klātesošās personas.</w:t>
      </w:r>
    </w:p>
    <w:p w14:paraId="3BFD5182" w14:textId="7A1235E2" w:rsidR="001D6F59" w:rsidRPr="000C54E1" w:rsidRDefault="001D6F59" w:rsidP="00110609">
      <w:pPr>
        <w:numPr>
          <w:ilvl w:val="1"/>
          <w:numId w:val="4"/>
        </w:numPr>
        <w:ind w:left="567" w:hanging="573"/>
        <w:jc w:val="both"/>
        <w:rPr>
          <w:lang w:val="lv-LV"/>
        </w:rPr>
      </w:pPr>
      <w:r w:rsidRPr="000C54E1">
        <w:rPr>
          <w:lang w:val="lv-LV"/>
        </w:rPr>
        <w:t>Sanāksmē atbildīgais sekretārs</w:t>
      </w:r>
      <w:r w:rsidR="002D3F90" w:rsidRPr="000C54E1">
        <w:rPr>
          <w:lang w:val="lv-LV"/>
        </w:rPr>
        <w:t xml:space="preserve"> nosauc</w:t>
      </w:r>
      <w:r w:rsidRPr="000C54E1">
        <w:rPr>
          <w:lang w:val="lv-LV"/>
        </w:rPr>
        <w:t xml:space="preserve"> </w:t>
      </w:r>
      <w:r w:rsidR="002D3F90" w:rsidRPr="000C54E1">
        <w:rPr>
          <w:lang w:val="lv-LV"/>
        </w:rPr>
        <w:t>uzvarētāju un godalgoto vietu ieguvēju devīzes, pēc tam viņš atver šo devīžu atšifrējumus un nosauc uzvarētāju un godalgoto vietu ieguvējus</w:t>
      </w:r>
      <w:r w:rsidRPr="000C54E1">
        <w:rPr>
          <w:lang w:val="lv-LV"/>
        </w:rPr>
        <w:t>.</w:t>
      </w:r>
    </w:p>
    <w:p w14:paraId="002CCAD6" w14:textId="238D3DF0" w:rsidR="001D6F59" w:rsidRPr="000C54E1" w:rsidRDefault="001D6F59" w:rsidP="00110609">
      <w:pPr>
        <w:numPr>
          <w:ilvl w:val="1"/>
          <w:numId w:val="4"/>
        </w:numPr>
        <w:ind w:left="567" w:hanging="573"/>
        <w:jc w:val="both"/>
        <w:rPr>
          <w:lang w:val="lv-LV"/>
        </w:rPr>
      </w:pPr>
      <w:r w:rsidRPr="000C54E1">
        <w:rPr>
          <w:lang w:val="lv-LV"/>
        </w:rPr>
        <w:t xml:space="preserve">Pēc devīžu atšifrējumu nosaukšanas </w:t>
      </w:r>
      <w:r w:rsidR="005C0D4B" w:rsidRPr="000C54E1">
        <w:rPr>
          <w:lang w:val="lv-LV"/>
        </w:rPr>
        <w:t>žūrijas komisija</w:t>
      </w:r>
      <w:r w:rsidRPr="000C54E1">
        <w:rPr>
          <w:lang w:val="lv-LV"/>
        </w:rPr>
        <w:t xml:space="preserve"> pārbauda godalgoto vietu ieguvēju atbilstību </w:t>
      </w:r>
      <w:r w:rsidR="002D3F90" w:rsidRPr="000C54E1">
        <w:rPr>
          <w:lang w:val="lv-LV"/>
        </w:rPr>
        <w:t>n</w:t>
      </w:r>
      <w:r w:rsidRPr="000C54E1">
        <w:rPr>
          <w:lang w:val="lv-LV"/>
        </w:rPr>
        <w:t xml:space="preserve">olikuma </w:t>
      </w:r>
      <w:r w:rsidR="003D5D1A" w:rsidRPr="000C54E1">
        <w:rPr>
          <w:i/>
          <w:lang w:val="lv-LV"/>
        </w:rPr>
        <w:t>4</w:t>
      </w:r>
      <w:r w:rsidR="002D3F90" w:rsidRPr="000C54E1">
        <w:rPr>
          <w:i/>
          <w:lang w:val="lv-LV"/>
        </w:rPr>
        <w:t>.pielikumā</w:t>
      </w:r>
      <w:r w:rsidRPr="000C54E1">
        <w:rPr>
          <w:i/>
          <w:lang w:val="lv-LV"/>
        </w:rPr>
        <w:t xml:space="preserve"> </w:t>
      </w:r>
      <w:r w:rsidR="005C0D4B" w:rsidRPr="000C54E1">
        <w:rPr>
          <w:i/>
          <w:lang w:val="lv-LV"/>
        </w:rPr>
        <w:t>“</w:t>
      </w:r>
      <w:bookmarkStart w:id="5" w:name="_Toc232316113"/>
      <w:r w:rsidR="005C0D4B" w:rsidRPr="000C54E1">
        <w:rPr>
          <w:i/>
          <w:lang w:val="lv-LV"/>
        </w:rPr>
        <w:t>Dalībnieku kvalifikācijas prasības un iesniedzamie dokumenti</w:t>
      </w:r>
      <w:bookmarkEnd w:id="5"/>
      <w:r w:rsidR="005C0D4B" w:rsidRPr="000C54E1">
        <w:rPr>
          <w:i/>
          <w:lang w:val="lv-LV"/>
        </w:rPr>
        <w:t>”</w:t>
      </w:r>
      <w:r w:rsidR="005C0D4B" w:rsidRPr="000C54E1">
        <w:rPr>
          <w:lang w:val="lv-LV"/>
        </w:rPr>
        <w:t xml:space="preserve"> </w:t>
      </w:r>
      <w:r w:rsidR="002D3F90" w:rsidRPr="000C54E1">
        <w:rPr>
          <w:lang w:val="lv-LV"/>
        </w:rPr>
        <w:t>noteiktajām prasībām</w:t>
      </w:r>
      <w:r w:rsidRPr="000C54E1">
        <w:rPr>
          <w:lang w:val="lv-LV"/>
        </w:rPr>
        <w:t>.</w:t>
      </w:r>
    </w:p>
    <w:p w14:paraId="516E28B7" w14:textId="6A3FB86F" w:rsidR="001D6F59" w:rsidRPr="000C54E1" w:rsidRDefault="001D6F59" w:rsidP="00110609">
      <w:pPr>
        <w:numPr>
          <w:ilvl w:val="1"/>
          <w:numId w:val="4"/>
        </w:numPr>
        <w:ind w:left="567" w:hanging="573"/>
        <w:jc w:val="both"/>
        <w:rPr>
          <w:lang w:val="lv-LV"/>
        </w:rPr>
      </w:pPr>
      <w:r w:rsidRPr="000C54E1">
        <w:rPr>
          <w:lang w:val="lv-LV"/>
        </w:rPr>
        <w:t xml:space="preserve">Ja kāds no godalgoto vietu ieguvējiem neatbilst </w:t>
      </w:r>
      <w:r w:rsidR="002D3F90" w:rsidRPr="000C54E1">
        <w:rPr>
          <w:lang w:val="lv-LV"/>
        </w:rPr>
        <w:t xml:space="preserve">nolikuma </w:t>
      </w:r>
      <w:r w:rsidR="003D5D1A" w:rsidRPr="000C54E1">
        <w:rPr>
          <w:i/>
          <w:lang w:val="lv-LV"/>
        </w:rPr>
        <w:t>4</w:t>
      </w:r>
      <w:r w:rsidR="002D3F90" w:rsidRPr="000C54E1">
        <w:rPr>
          <w:i/>
          <w:lang w:val="lv-LV"/>
        </w:rPr>
        <w:t xml:space="preserve">.pielikumā </w:t>
      </w:r>
      <w:r w:rsidR="005C0D4B" w:rsidRPr="000C54E1">
        <w:rPr>
          <w:i/>
          <w:lang w:val="lv-LV"/>
        </w:rPr>
        <w:t>“Dalībnieku kvalifikācijas prasības un iesniedzamie dokumenti”</w:t>
      </w:r>
      <w:r w:rsidR="005C0D4B" w:rsidRPr="000C54E1">
        <w:rPr>
          <w:lang w:val="lv-LV"/>
        </w:rPr>
        <w:t xml:space="preserve"> </w:t>
      </w:r>
      <w:r w:rsidR="002D3F90" w:rsidRPr="000C54E1">
        <w:rPr>
          <w:lang w:val="lv-LV"/>
        </w:rPr>
        <w:t xml:space="preserve">noteiktajām </w:t>
      </w:r>
      <w:r w:rsidRPr="000C54E1">
        <w:rPr>
          <w:lang w:val="lv-LV"/>
        </w:rPr>
        <w:t>prasīb</w:t>
      </w:r>
      <w:r w:rsidR="00B5109E" w:rsidRPr="000C54E1">
        <w:rPr>
          <w:lang w:val="lv-LV"/>
        </w:rPr>
        <w:t>ām</w:t>
      </w:r>
      <w:r w:rsidRPr="000C54E1">
        <w:rPr>
          <w:lang w:val="lv-LV"/>
        </w:rPr>
        <w:t xml:space="preserve">, </w:t>
      </w:r>
      <w:r w:rsidR="00B5109E" w:rsidRPr="000C54E1">
        <w:rPr>
          <w:lang w:val="lv-LV"/>
        </w:rPr>
        <w:t>ž</w:t>
      </w:r>
      <w:r w:rsidRPr="000C54E1">
        <w:rPr>
          <w:lang w:val="lv-LV"/>
        </w:rPr>
        <w:t xml:space="preserve">ūrijas komisija ir tiesīga nepiešķirt godalgu šim </w:t>
      </w:r>
      <w:r w:rsidR="00B5109E" w:rsidRPr="000C54E1">
        <w:rPr>
          <w:lang w:val="lv-LV"/>
        </w:rPr>
        <w:t>d</w:t>
      </w:r>
      <w:r w:rsidRPr="000C54E1">
        <w:rPr>
          <w:lang w:val="lv-LV"/>
        </w:rPr>
        <w:t xml:space="preserve">alībniekam un lemt par tās piešķiršanu nākamajam </w:t>
      </w:r>
      <w:r w:rsidR="00B5109E" w:rsidRPr="000C54E1">
        <w:rPr>
          <w:lang w:val="lv-LV"/>
        </w:rPr>
        <w:t>d</w:t>
      </w:r>
      <w:r w:rsidRPr="000C54E1">
        <w:rPr>
          <w:lang w:val="lv-LV"/>
        </w:rPr>
        <w:t>alībniekam ar augstāko iegūto punktu skaitu.</w:t>
      </w:r>
    </w:p>
    <w:p w14:paraId="333DEAEB" w14:textId="4C0D89AE" w:rsidR="001D6F59" w:rsidRPr="000C54E1" w:rsidRDefault="001D6F59" w:rsidP="002D3F90">
      <w:pPr>
        <w:numPr>
          <w:ilvl w:val="1"/>
          <w:numId w:val="4"/>
        </w:numPr>
        <w:ind w:left="567" w:hanging="573"/>
        <w:jc w:val="both"/>
        <w:rPr>
          <w:lang w:val="lv-LV"/>
        </w:rPr>
      </w:pPr>
      <w:r w:rsidRPr="000C54E1">
        <w:rPr>
          <w:lang w:val="lv-LV"/>
        </w:rPr>
        <w:t xml:space="preserve">Pasūtītājs 3 (triju) darbdienu laikā pēc </w:t>
      </w:r>
      <w:r w:rsidR="00F439AE" w:rsidRPr="000C54E1">
        <w:rPr>
          <w:lang w:val="lv-LV"/>
        </w:rPr>
        <w:t>devīžu atšifrējumu atvēršanas sanāksmes</w:t>
      </w:r>
      <w:r w:rsidRPr="000C54E1">
        <w:rPr>
          <w:lang w:val="lv-LV"/>
        </w:rPr>
        <w:t xml:space="preserve"> vienlaikus informē visus metu konkursa </w:t>
      </w:r>
      <w:r w:rsidR="00B5109E" w:rsidRPr="000C54E1">
        <w:rPr>
          <w:lang w:val="lv-LV"/>
        </w:rPr>
        <w:t>d</w:t>
      </w:r>
      <w:r w:rsidRPr="000C54E1">
        <w:rPr>
          <w:lang w:val="lv-LV"/>
        </w:rPr>
        <w:t xml:space="preserve">alībniekus par pieņemto lēmumu </w:t>
      </w:r>
      <w:r w:rsidR="00F439AE" w:rsidRPr="000C54E1">
        <w:rPr>
          <w:lang w:val="lv-LV"/>
        </w:rPr>
        <w:t xml:space="preserve">attiecībā </w:t>
      </w:r>
      <w:proofErr w:type="spellStart"/>
      <w:r w:rsidR="00F439AE" w:rsidRPr="000C54E1">
        <w:rPr>
          <w:lang w:val="lv-LV"/>
        </w:rPr>
        <w:t>ux</w:t>
      </w:r>
      <w:proofErr w:type="spellEnd"/>
      <w:r w:rsidR="00F439AE" w:rsidRPr="000C54E1">
        <w:rPr>
          <w:lang w:val="lv-LV"/>
        </w:rPr>
        <w:t xml:space="preserve"> </w:t>
      </w:r>
      <w:r w:rsidRPr="000C54E1">
        <w:rPr>
          <w:lang w:val="lv-LV"/>
        </w:rPr>
        <w:t xml:space="preserve">metu konkursa rezultātiem, kā arī norāda termiņu, kādā </w:t>
      </w:r>
      <w:r w:rsidR="00B5109E" w:rsidRPr="000C54E1">
        <w:rPr>
          <w:lang w:val="lv-LV"/>
        </w:rPr>
        <w:t>d</w:t>
      </w:r>
      <w:r w:rsidRPr="000C54E1">
        <w:rPr>
          <w:lang w:val="lv-LV"/>
        </w:rPr>
        <w:t>alībnieks var iesniegt iesniegumu Iepirkumu uzraudzības birojam.</w:t>
      </w:r>
    </w:p>
    <w:p w14:paraId="3E67A34A" w14:textId="4904DEB9" w:rsidR="00F439AE" w:rsidRPr="000C54E1" w:rsidRDefault="00F439AE" w:rsidP="002D3F90">
      <w:pPr>
        <w:numPr>
          <w:ilvl w:val="1"/>
          <w:numId w:val="4"/>
        </w:numPr>
        <w:ind w:left="567" w:hanging="573"/>
        <w:jc w:val="both"/>
        <w:rPr>
          <w:lang w:val="lv-LV"/>
        </w:rPr>
      </w:pPr>
      <w:r w:rsidRPr="000C54E1">
        <w:rPr>
          <w:lang w:val="lv-LV"/>
        </w:rPr>
        <w:t>Atbildīgais sekretārs sagatavo metu konkursa ziņojumu, un pasūtītājs publicē to pircēja profilā piecu darbdienu laikā pēc devīžu atšifrējumu atvēršanas dienas.</w:t>
      </w:r>
    </w:p>
    <w:p w14:paraId="696A19CD" w14:textId="3B42ABC6" w:rsidR="001D6F59" w:rsidRPr="000C54E1" w:rsidRDefault="001D6F59" w:rsidP="002D3F90">
      <w:pPr>
        <w:numPr>
          <w:ilvl w:val="1"/>
          <w:numId w:val="4"/>
        </w:numPr>
        <w:ind w:left="567" w:hanging="573"/>
        <w:jc w:val="both"/>
        <w:rPr>
          <w:lang w:val="lv-LV"/>
        </w:rPr>
      </w:pPr>
      <w:r w:rsidRPr="000C54E1">
        <w:rPr>
          <w:lang w:val="lv-LV"/>
        </w:rPr>
        <w:t xml:space="preserve">Pasūtītājs </w:t>
      </w:r>
      <w:r w:rsidR="00AC3EE2" w:rsidRPr="000C54E1">
        <w:rPr>
          <w:lang w:val="lv-LV"/>
        </w:rPr>
        <w:t>10</w:t>
      </w:r>
      <w:r w:rsidRPr="000C54E1">
        <w:rPr>
          <w:lang w:val="lv-LV"/>
        </w:rPr>
        <w:t xml:space="preserve"> (</w:t>
      </w:r>
      <w:r w:rsidR="00AC3EE2" w:rsidRPr="000C54E1">
        <w:rPr>
          <w:lang w:val="lv-LV"/>
        </w:rPr>
        <w:t>desmit</w:t>
      </w:r>
      <w:r w:rsidRPr="000C54E1">
        <w:rPr>
          <w:lang w:val="lv-LV"/>
        </w:rPr>
        <w:t xml:space="preserve">) darbdienu laikā pēc paziņojuma par pieņemto lēmumu nosūtīšanas metu konkursa </w:t>
      </w:r>
      <w:r w:rsidR="00B5109E" w:rsidRPr="000C54E1">
        <w:rPr>
          <w:lang w:val="lv-LV"/>
        </w:rPr>
        <w:t>d</w:t>
      </w:r>
      <w:r w:rsidRPr="000C54E1">
        <w:rPr>
          <w:lang w:val="lv-LV"/>
        </w:rPr>
        <w:t xml:space="preserve">alībniekiem </w:t>
      </w:r>
      <w:r w:rsidR="00AC3EE2" w:rsidRPr="000C54E1">
        <w:rPr>
          <w:lang w:val="lv-LV"/>
        </w:rPr>
        <w:t>iesniedz</w:t>
      </w:r>
      <w:r w:rsidRPr="000C54E1">
        <w:rPr>
          <w:lang w:val="lv-LV"/>
        </w:rPr>
        <w:t xml:space="preserve"> Iepirkumu uzraudzības biroja Publikāciju vadības sistēmā paziņojumu par metu konkursa rezultātiem.</w:t>
      </w:r>
    </w:p>
    <w:p w14:paraId="6C7CAF07" w14:textId="2CDA74CA" w:rsidR="003B2E9B" w:rsidRDefault="00B5109E" w:rsidP="002D3F90">
      <w:pPr>
        <w:numPr>
          <w:ilvl w:val="1"/>
          <w:numId w:val="4"/>
        </w:numPr>
        <w:ind w:left="567" w:hanging="573"/>
        <w:jc w:val="both"/>
        <w:rPr>
          <w:lang w:val="lv-LV"/>
        </w:rPr>
      </w:pPr>
      <w:r w:rsidRPr="000C54E1">
        <w:rPr>
          <w:u w:val="single"/>
          <w:lang w:val="lv-LV"/>
        </w:rPr>
        <w:t>Metus, kas nav godalgoti, to autori var saņemt viena mēneša laikā</w:t>
      </w:r>
      <w:r w:rsidRPr="000C54E1">
        <w:rPr>
          <w:lang w:val="lv-LV"/>
        </w:rPr>
        <w:t xml:space="preserve"> p</w:t>
      </w:r>
      <w:r w:rsidR="003B2E9B" w:rsidRPr="000C54E1">
        <w:rPr>
          <w:lang w:val="lv-LV"/>
        </w:rPr>
        <w:t xml:space="preserve">ēc </w:t>
      </w:r>
      <w:r w:rsidRPr="000C54E1">
        <w:rPr>
          <w:lang w:val="lv-LV"/>
        </w:rPr>
        <w:t>Metu k</w:t>
      </w:r>
      <w:r w:rsidR="003B2E9B" w:rsidRPr="000C54E1">
        <w:rPr>
          <w:lang w:val="lv-LV"/>
        </w:rPr>
        <w:t xml:space="preserve">onkursa rezultātu paziņošanas </w:t>
      </w:r>
      <w:r w:rsidRPr="000C54E1">
        <w:rPr>
          <w:lang w:val="lv-LV"/>
        </w:rPr>
        <w:t xml:space="preserve">dalībniekiem, </w:t>
      </w:r>
      <w:r w:rsidR="003B2E9B" w:rsidRPr="000C54E1">
        <w:rPr>
          <w:lang w:val="lv-LV"/>
        </w:rPr>
        <w:t>Jelgavas pilsētas pašvaldībā</w:t>
      </w:r>
      <w:r w:rsidRPr="000C54E1">
        <w:rPr>
          <w:lang w:val="lv-LV"/>
        </w:rPr>
        <w:t xml:space="preserve"> –</w:t>
      </w:r>
      <w:r w:rsidR="003B2E9B" w:rsidRPr="000C54E1">
        <w:rPr>
          <w:lang w:val="lv-LV"/>
        </w:rPr>
        <w:t xml:space="preserve"> iepriekš sazinoties ar atbildīgo sekretāru. Piedāvājumus, kas </w:t>
      </w:r>
      <w:r w:rsidRPr="000C54E1">
        <w:rPr>
          <w:lang w:val="lv-LV"/>
        </w:rPr>
        <w:t>metu</w:t>
      </w:r>
      <w:r w:rsidR="00C3424B" w:rsidRPr="000C54E1">
        <w:rPr>
          <w:lang w:val="lv-LV"/>
        </w:rPr>
        <w:t xml:space="preserve"> k</w:t>
      </w:r>
      <w:r w:rsidR="003B2E9B" w:rsidRPr="000C54E1">
        <w:rPr>
          <w:lang w:val="lv-LV"/>
        </w:rPr>
        <w:t>onkursā nav godalgoti, tiks izsniegti, uzrādot Dalībnieka iesniedzēja izsniegtu pilnvaru vai gadījumā, ja piedāvājumu vēlas saņemt pats iesniedzējs, jāuzrāda personu apliecinošs dokuments. Piedāvājuma izsniegšana fiksējama atsevišķā aktā, norādot datumu, devīzi un tā saņēmēja vārdu, uzvārdu, piedāvājuma saņemšanu apliecinot ar saņēmēja parakstu</w:t>
      </w:r>
      <w:r w:rsidR="00F917EA" w:rsidRPr="000C54E1">
        <w:rPr>
          <w:lang w:val="lv-LV"/>
        </w:rPr>
        <w:t>.</w:t>
      </w:r>
    </w:p>
    <w:p w14:paraId="72783B13" w14:textId="77777777" w:rsidR="00F0584C" w:rsidRPr="000C54E1" w:rsidRDefault="00F0584C" w:rsidP="00F0584C">
      <w:pPr>
        <w:ind w:left="567"/>
        <w:jc w:val="both"/>
        <w:rPr>
          <w:lang w:val="lv-LV"/>
        </w:rPr>
      </w:pPr>
    </w:p>
    <w:p w14:paraId="0CC05291" w14:textId="0D3D882F" w:rsidR="00CA3644" w:rsidRPr="000C54E1" w:rsidRDefault="009917BF" w:rsidP="000C54E1">
      <w:pPr>
        <w:pStyle w:val="NoSpacing"/>
        <w:numPr>
          <w:ilvl w:val="0"/>
          <w:numId w:val="4"/>
        </w:numPr>
        <w:ind w:left="357" w:hanging="357"/>
        <w:rPr>
          <w:b/>
        </w:rPr>
      </w:pPr>
      <w:r w:rsidRPr="000C54E1">
        <w:rPr>
          <w:b/>
        </w:rPr>
        <w:t>Par godalgu ieguvēju tiesībām uz iepirkuma līguma slēgšanu</w:t>
      </w:r>
      <w:r w:rsidR="00CA3644" w:rsidRPr="000C54E1">
        <w:rPr>
          <w:b/>
        </w:rPr>
        <w:t>:</w:t>
      </w:r>
    </w:p>
    <w:p w14:paraId="492C3F7F" w14:textId="7A5EDD2B" w:rsidR="00CA3644" w:rsidRPr="000C54E1" w:rsidRDefault="00CA3644" w:rsidP="009917BF">
      <w:pPr>
        <w:numPr>
          <w:ilvl w:val="1"/>
          <w:numId w:val="4"/>
        </w:numPr>
        <w:ind w:left="567" w:hanging="573"/>
        <w:jc w:val="both"/>
        <w:rPr>
          <w:rFonts w:cs="Times New Roman"/>
          <w:color w:val="FF0000"/>
          <w:szCs w:val="24"/>
          <w:lang w:val="lv-LV"/>
        </w:rPr>
      </w:pPr>
      <w:r w:rsidRPr="000C54E1">
        <w:rPr>
          <w:rFonts w:cs="Times New Roman"/>
          <w:szCs w:val="24"/>
          <w:lang w:val="lv-LV"/>
        </w:rPr>
        <w:t xml:space="preserve">Pēc </w:t>
      </w:r>
      <w:r w:rsidR="00D90447" w:rsidRPr="000C54E1">
        <w:rPr>
          <w:rFonts w:cs="Times New Roman"/>
          <w:szCs w:val="24"/>
          <w:lang w:val="lv-LV"/>
        </w:rPr>
        <w:t>Metu k</w:t>
      </w:r>
      <w:r w:rsidRPr="000C54E1">
        <w:rPr>
          <w:rFonts w:cs="Times New Roman"/>
          <w:szCs w:val="24"/>
          <w:lang w:val="lv-LV"/>
        </w:rPr>
        <w:t>onkursa</w:t>
      </w:r>
      <w:r w:rsidRPr="000C54E1">
        <w:rPr>
          <w:rFonts w:cs="Times New Roman"/>
          <w:color w:val="000000"/>
          <w:szCs w:val="24"/>
          <w:lang w:val="lv-LV"/>
        </w:rPr>
        <w:t xml:space="preserve"> rezultātu </w:t>
      </w:r>
      <w:r w:rsidRPr="00684B11">
        <w:rPr>
          <w:rFonts w:cs="Times New Roman"/>
          <w:color w:val="000000"/>
          <w:szCs w:val="24"/>
          <w:lang w:val="lv-LV"/>
        </w:rPr>
        <w:t xml:space="preserve">paziņošanas, Pasūtītājs var lemt </w:t>
      </w:r>
      <w:r w:rsidRPr="00684B11">
        <w:rPr>
          <w:rFonts w:cs="Times New Roman"/>
          <w:color w:val="000000"/>
          <w:szCs w:val="24"/>
          <w:u w:val="single"/>
          <w:lang w:val="lv-LV"/>
        </w:rPr>
        <w:t>par sarunu procedūras</w:t>
      </w:r>
      <w:r w:rsidR="00D90447" w:rsidRPr="00684B11">
        <w:rPr>
          <w:rFonts w:cs="Times New Roman"/>
          <w:color w:val="000000"/>
          <w:szCs w:val="24"/>
          <w:u w:val="single"/>
          <w:lang w:val="lv-LV"/>
        </w:rPr>
        <w:t xml:space="preserve"> rīkošanu</w:t>
      </w:r>
      <w:r w:rsidRPr="00684B11">
        <w:rPr>
          <w:rFonts w:cs="Times New Roman"/>
          <w:color w:val="000000"/>
          <w:szCs w:val="24"/>
          <w:u w:val="single"/>
          <w:lang w:val="lv-LV"/>
        </w:rPr>
        <w:t xml:space="preserve"> ar </w:t>
      </w:r>
      <w:r w:rsidR="00D90447" w:rsidRPr="00684B11">
        <w:rPr>
          <w:rFonts w:cs="Times New Roman"/>
          <w:color w:val="000000"/>
          <w:szCs w:val="24"/>
          <w:u w:val="single"/>
          <w:lang w:val="lv-LV"/>
        </w:rPr>
        <w:t>M</w:t>
      </w:r>
      <w:r w:rsidRPr="00684B11">
        <w:rPr>
          <w:rFonts w:cs="Times New Roman"/>
          <w:color w:val="000000"/>
          <w:szCs w:val="24"/>
          <w:u w:val="single"/>
          <w:lang w:val="lv-LV"/>
        </w:rPr>
        <w:t xml:space="preserve">etu konkursa </w:t>
      </w:r>
      <w:r w:rsidR="00755E35" w:rsidRPr="00684B11">
        <w:rPr>
          <w:rFonts w:cs="Times New Roman"/>
          <w:color w:val="000000"/>
          <w:szCs w:val="24"/>
          <w:u w:val="single"/>
          <w:lang w:val="lv-LV"/>
        </w:rPr>
        <w:t>1.godalgotās vietas ieguvēju</w:t>
      </w:r>
      <w:r w:rsidR="00755E35" w:rsidRPr="00684B11">
        <w:rPr>
          <w:rFonts w:cs="Times New Roman"/>
          <w:color w:val="000000"/>
          <w:szCs w:val="24"/>
          <w:lang w:val="lv-LV"/>
        </w:rPr>
        <w:t xml:space="preserve"> (turpmāk –</w:t>
      </w:r>
      <w:r w:rsidR="00755E35" w:rsidRPr="000C54E1">
        <w:rPr>
          <w:rFonts w:cs="Times New Roman"/>
          <w:color w:val="000000"/>
          <w:szCs w:val="24"/>
          <w:lang w:val="lv-LV"/>
        </w:rPr>
        <w:t xml:space="preserve"> </w:t>
      </w:r>
      <w:r w:rsidRPr="000C54E1">
        <w:rPr>
          <w:rFonts w:cs="Times New Roman"/>
          <w:color w:val="000000"/>
          <w:szCs w:val="24"/>
          <w:lang w:val="lv-LV"/>
        </w:rPr>
        <w:t>uzvarētāj</w:t>
      </w:r>
      <w:r w:rsidR="00755E35" w:rsidRPr="000C54E1">
        <w:rPr>
          <w:rFonts w:cs="Times New Roman"/>
          <w:color w:val="000000"/>
          <w:szCs w:val="24"/>
          <w:lang w:val="lv-LV"/>
        </w:rPr>
        <w:t>s)</w:t>
      </w:r>
      <w:r w:rsidRPr="000C54E1">
        <w:rPr>
          <w:rFonts w:cs="Times New Roman"/>
          <w:color w:val="000000"/>
          <w:szCs w:val="24"/>
          <w:lang w:val="lv-LV"/>
        </w:rPr>
        <w:t xml:space="preserve"> par Pirmskolas izglītības iestādes</w:t>
      </w:r>
      <w:r w:rsidR="00D90447" w:rsidRPr="000C54E1">
        <w:rPr>
          <w:rFonts w:cs="Times New Roman"/>
          <w:color w:val="000000"/>
          <w:szCs w:val="24"/>
          <w:lang w:val="lv-LV"/>
        </w:rPr>
        <w:t xml:space="preserve">, </w:t>
      </w:r>
      <w:r w:rsidR="00D90447" w:rsidRPr="000C54E1">
        <w:rPr>
          <w:szCs w:val="24"/>
          <w:lang w:val="lv-LV"/>
        </w:rPr>
        <w:t>Nameja ielā 30, Jelgavā,</w:t>
      </w:r>
      <w:r w:rsidRPr="000C54E1">
        <w:rPr>
          <w:rFonts w:cs="Times New Roman"/>
          <w:color w:val="000000"/>
          <w:szCs w:val="24"/>
          <w:lang w:val="lv-LV"/>
        </w:rPr>
        <w:t xml:space="preserve"> jaunbūves būvprojekta izstrādi un izstrādātā būvprojekta autoruzraudzības īstenošanas iespējamu uzsākšanu, piemērojot Publisko iepirkumu likuma 8.panta septītās daļas 8.punktā noteikto kārtību, iepriekš nepublicējot paziņojumu par līgumu</w:t>
      </w:r>
      <w:r w:rsidRPr="000C54E1">
        <w:rPr>
          <w:rFonts w:cs="Times New Roman"/>
          <w:szCs w:val="24"/>
          <w:lang w:val="lv-LV"/>
        </w:rPr>
        <w:t>.</w:t>
      </w:r>
    </w:p>
    <w:p w14:paraId="4E0EF7C8" w14:textId="3495EBEA" w:rsidR="00CA3644" w:rsidRPr="000C54E1" w:rsidRDefault="00CA3644" w:rsidP="009917BF">
      <w:pPr>
        <w:numPr>
          <w:ilvl w:val="1"/>
          <w:numId w:val="4"/>
        </w:numPr>
        <w:ind w:left="567" w:hanging="573"/>
        <w:jc w:val="both"/>
        <w:rPr>
          <w:rFonts w:cs="Times New Roman"/>
          <w:color w:val="FF0000"/>
          <w:szCs w:val="24"/>
          <w:lang w:val="lv-LV"/>
        </w:rPr>
      </w:pPr>
      <w:r w:rsidRPr="000C54E1">
        <w:rPr>
          <w:rFonts w:cs="Times New Roman"/>
          <w:szCs w:val="24"/>
          <w:lang w:val="lv-LV"/>
        </w:rPr>
        <w:t>Gadījumā, ja tiks rīkota sarunu procedūra, to organizēs Pasūtītāja izveidota iepirkuma komisija, kura atbilstoši spēkā esošajiem normatīvajiem aktiem izstr</w:t>
      </w:r>
      <w:r w:rsidR="00AC3EE2" w:rsidRPr="000C54E1">
        <w:rPr>
          <w:rFonts w:cs="Times New Roman"/>
          <w:szCs w:val="24"/>
          <w:lang w:val="lv-LV"/>
        </w:rPr>
        <w:t>ādās sarunu procedūras nolikumu</w:t>
      </w:r>
      <w:r w:rsidRPr="000C54E1">
        <w:rPr>
          <w:rFonts w:cs="Times New Roman"/>
          <w:szCs w:val="24"/>
          <w:lang w:val="lv-LV"/>
        </w:rPr>
        <w:t>.</w:t>
      </w:r>
    </w:p>
    <w:p w14:paraId="2F44803C" w14:textId="2724D530" w:rsidR="00CA3644" w:rsidRPr="000C54E1" w:rsidRDefault="00CA3644" w:rsidP="009917BF">
      <w:pPr>
        <w:numPr>
          <w:ilvl w:val="1"/>
          <w:numId w:val="4"/>
        </w:numPr>
        <w:ind w:left="567" w:hanging="573"/>
        <w:jc w:val="both"/>
        <w:rPr>
          <w:rFonts w:cs="Times New Roman"/>
          <w:szCs w:val="24"/>
          <w:lang w:val="lv-LV"/>
        </w:rPr>
      </w:pPr>
      <w:r w:rsidRPr="000C54E1">
        <w:rPr>
          <w:rFonts w:cs="Times New Roman"/>
          <w:szCs w:val="24"/>
          <w:lang w:val="lv-LV"/>
        </w:rPr>
        <w:t xml:space="preserve">Gadījumā, ja sarunu procedūras rezultātā netiek panākta līguma slēgšana ar </w:t>
      </w:r>
      <w:r w:rsidR="00AC3EE2" w:rsidRPr="000C54E1">
        <w:rPr>
          <w:rFonts w:cs="Times New Roman"/>
          <w:szCs w:val="24"/>
          <w:lang w:val="lv-LV"/>
        </w:rPr>
        <w:t>M</w:t>
      </w:r>
      <w:r w:rsidRPr="000C54E1">
        <w:rPr>
          <w:rFonts w:cs="Times New Roman"/>
          <w:szCs w:val="24"/>
          <w:lang w:val="lv-LV"/>
        </w:rPr>
        <w:t xml:space="preserve">etu konkursa uzvarētāju, tad Pasūtītājs ir tiesīgs organizēt jaunu sarunu procedūru, uzaicinot uz sarunām citus </w:t>
      </w:r>
      <w:r w:rsidR="00AC3EE2" w:rsidRPr="000C54E1">
        <w:rPr>
          <w:rFonts w:cs="Times New Roman"/>
          <w:szCs w:val="24"/>
          <w:lang w:val="lv-LV"/>
        </w:rPr>
        <w:t>M</w:t>
      </w:r>
      <w:r w:rsidRPr="000C54E1">
        <w:rPr>
          <w:rFonts w:cs="Times New Roman"/>
          <w:szCs w:val="24"/>
          <w:lang w:val="lv-LV"/>
        </w:rPr>
        <w:t xml:space="preserve">etu konkursa godalgoto vietu ieguvējus. </w:t>
      </w:r>
    </w:p>
    <w:p w14:paraId="5330647B" w14:textId="4FD9FC00" w:rsidR="00AC3EE2" w:rsidRPr="000C54E1" w:rsidRDefault="00AC3EE2" w:rsidP="00AC3EE2">
      <w:pPr>
        <w:numPr>
          <w:ilvl w:val="1"/>
          <w:numId w:val="4"/>
        </w:numPr>
        <w:ind w:left="567" w:hanging="573"/>
        <w:jc w:val="both"/>
        <w:rPr>
          <w:b/>
          <w:lang w:val="lv-LV"/>
        </w:rPr>
      </w:pPr>
      <w:r w:rsidRPr="000C54E1">
        <w:rPr>
          <w:lang w:val="lv-LV"/>
        </w:rPr>
        <w:t xml:space="preserve">Uz dalībnieku, kurš tiks aicināts piedalīties sarunu procedūrā (turpmāk – kandidāts), nedrīkst attiekties Publisko iepirkumu likuma 42. panta pirmajā daļā minētie </w:t>
      </w:r>
      <w:r w:rsidR="00FA442E" w:rsidRPr="000C54E1">
        <w:rPr>
          <w:lang w:val="lv-LV"/>
        </w:rPr>
        <w:t>pretendentu</w:t>
      </w:r>
      <w:r w:rsidRPr="000C54E1">
        <w:rPr>
          <w:lang w:val="lv-LV"/>
        </w:rPr>
        <w:t xml:space="preserve"> izslēgšanas nosacījumi.</w:t>
      </w:r>
    </w:p>
    <w:p w14:paraId="025D5FC9" w14:textId="7F5534B2" w:rsidR="00AC3EE2" w:rsidRPr="00684B11" w:rsidRDefault="00AC3EE2" w:rsidP="00AC3EE2">
      <w:pPr>
        <w:numPr>
          <w:ilvl w:val="1"/>
          <w:numId w:val="4"/>
        </w:numPr>
        <w:ind w:left="567" w:hanging="573"/>
        <w:jc w:val="both"/>
        <w:rPr>
          <w:rFonts w:cs="Times New Roman"/>
          <w:szCs w:val="24"/>
          <w:lang w:val="lv-LV"/>
        </w:rPr>
      </w:pPr>
      <w:r w:rsidRPr="000C54E1">
        <w:rPr>
          <w:lang w:val="lv-LV"/>
        </w:rPr>
        <w:t xml:space="preserve">Gadījumā, ja uz sarunu procedūru uzaicinātais </w:t>
      </w:r>
      <w:r w:rsidR="00FA442E" w:rsidRPr="000C54E1">
        <w:rPr>
          <w:lang w:val="lv-LV"/>
        </w:rPr>
        <w:t>piegādātājs</w:t>
      </w:r>
      <w:r w:rsidRPr="000C54E1">
        <w:rPr>
          <w:lang w:val="lv-LV"/>
        </w:rPr>
        <w:t xml:space="preserve"> atbildīs Publisko iepirkumu likuma 42.panta panta pirmās daļas izslēgšanas noteikumiem vai neatbildīs citiem sarunu procedūras nosacījumiem, pasūtītājs ir tiesīgs uz sarunu procedūru uzaicināt metu </w:t>
      </w:r>
      <w:r w:rsidRPr="00684B11">
        <w:rPr>
          <w:lang w:val="lv-LV"/>
        </w:rPr>
        <w:t xml:space="preserve">konkursa nākamo </w:t>
      </w:r>
      <w:r w:rsidR="00FA442E" w:rsidRPr="00684B11">
        <w:rPr>
          <w:lang w:val="lv-LV"/>
        </w:rPr>
        <w:t>dalībnieku</w:t>
      </w:r>
      <w:r w:rsidRPr="00684B11">
        <w:rPr>
          <w:lang w:val="lv-LV"/>
        </w:rPr>
        <w:t xml:space="preserve"> ar lielāko punktu skaitu</w:t>
      </w:r>
      <w:r w:rsidR="00FA442E" w:rsidRPr="00684B11">
        <w:rPr>
          <w:lang w:val="lv-LV"/>
        </w:rPr>
        <w:t>.</w:t>
      </w:r>
    </w:p>
    <w:p w14:paraId="71F849B2" w14:textId="77777777" w:rsidR="00CA3644" w:rsidRPr="00684B11" w:rsidRDefault="00CA3644" w:rsidP="009917BF">
      <w:pPr>
        <w:numPr>
          <w:ilvl w:val="1"/>
          <w:numId w:val="4"/>
        </w:numPr>
        <w:ind w:left="567" w:hanging="573"/>
        <w:jc w:val="both"/>
        <w:rPr>
          <w:rFonts w:cs="Times New Roman"/>
          <w:szCs w:val="24"/>
          <w:lang w:val="lv-LV"/>
        </w:rPr>
      </w:pPr>
      <w:r w:rsidRPr="00684B11">
        <w:rPr>
          <w:rFonts w:cs="Times New Roman"/>
          <w:szCs w:val="24"/>
          <w:lang w:val="lv-LV"/>
        </w:rPr>
        <w:t>Ja Pasūtītājs izvēlas nerīkot sarunu procedūru, tas ir tiesīgs brīvi noteikt citu kārtību būvprojekta izstrādes un autoruzraudzības īstenošanai, un Pasūtītājs negarantē godalgoto vietu ieguvējiem minēto darbu un pakalpojumu izpildes tiesību piešķiršanu.</w:t>
      </w:r>
    </w:p>
    <w:p w14:paraId="097F4E5D" w14:textId="77777777" w:rsidR="00F0584C" w:rsidRPr="000C54E1" w:rsidRDefault="00F0584C" w:rsidP="00F0584C">
      <w:pPr>
        <w:ind w:left="567"/>
        <w:jc w:val="both"/>
        <w:rPr>
          <w:rFonts w:cs="Times New Roman"/>
          <w:szCs w:val="24"/>
          <w:lang w:val="lv-LV"/>
        </w:rPr>
      </w:pPr>
    </w:p>
    <w:p w14:paraId="3D8FAE87" w14:textId="080DB5D1" w:rsidR="001D6F59" w:rsidRPr="000C54E1" w:rsidRDefault="001D6F59" w:rsidP="000C54E1">
      <w:pPr>
        <w:pStyle w:val="NoSpacing"/>
        <w:numPr>
          <w:ilvl w:val="0"/>
          <w:numId w:val="4"/>
        </w:numPr>
        <w:ind w:left="357" w:hanging="357"/>
        <w:rPr>
          <w:b/>
        </w:rPr>
      </w:pPr>
      <w:r w:rsidRPr="000C54E1">
        <w:rPr>
          <w:b/>
        </w:rPr>
        <w:t>Nolikuma pielikumi</w:t>
      </w:r>
      <w:r w:rsidR="006066D7" w:rsidRPr="000C54E1">
        <w:rPr>
          <w:b/>
        </w:rPr>
        <w:t>, kas ir neatņemama nolikuma sastāvdaļa</w:t>
      </w:r>
    </w:p>
    <w:p w14:paraId="4C2747E2" w14:textId="36ACE091" w:rsidR="001D6F59" w:rsidRPr="000C54E1" w:rsidRDefault="001D6F59" w:rsidP="001D6F59">
      <w:pPr>
        <w:tabs>
          <w:tab w:val="left" w:pos="10440"/>
        </w:tabs>
        <w:jc w:val="both"/>
        <w:rPr>
          <w:rFonts w:cs="Times New Roman"/>
          <w:b/>
          <w:szCs w:val="24"/>
          <w:lang w:val="lv-LV"/>
        </w:rPr>
      </w:pPr>
      <w:r w:rsidRPr="000C54E1">
        <w:rPr>
          <w:rFonts w:cs="Times New Roman"/>
          <w:szCs w:val="24"/>
          <w:lang w:val="lv-LV"/>
        </w:rPr>
        <w:t xml:space="preserve">1.pielikums – </w:t>
      </w:r>
      <w:r w:rsidR="000C54E1" w:rsidRPr="000C54E1">
        <w:rPr>
          <w:rFonts w:cs="Times New Roman"/>
          <w:szCs w:val="24"/>
          <w:lang w:val="lv-LV"/>
        </w:rPr>
        <w:t>Devīzes atšifrējums</w:t>
      </w:r>
    </w:p>
    <w:p w14:paraId="19FD96F3" w14:textId="212FF351" w:rsidR="001D6F59" w:rsidRPr="000C54E1" w:rsidRDefault="001D6F59" w:rsidP="001D6F59">
      <w:pPr>
        <w:tabs>
          <w:tab w:val="left" w:pos="10440"/>
        </w:tabs>
        <w:ind w:left="1134" w:hanging="1134"/>
        <w:jc w:val="both"/>
        <w:rPr>
          <w:rFonts w:cs="Times New Roman"/>
          <w:szCs w:val="24"/>
          <w:lang w:val="lv-LV"/>
        </w:rPr>
      </w:pPr>
      <w:r w:rsidRPr="000C54E1">
        <w:rPr>
          <w:rFonts w:cs="Times New Roman"/>
          <w:szCs w:val="24"/>
          <w:lang w:val="lv-LV"/>
        </w:rPr>
        <w:t>2.pielikums –</w:t>
      </w:r>
      <w:r w:rsidR="000C54E1" w:rsidRPr="000C54E1">
        <w:rPr>
          <w:rFonts w:cs="Times New Roman"/>
          <w:szCs w:val="24"/>
          <w:lang w:val="lv-LV"/>
        </w:rPr>
        <w:t xml:space="preserve"> Tehniskā specifikācija (projektēšanas uzdevums)</w:t>
      </w:r>
    </w:p>
    <w:p w14:paraId="3094A6B2" w14:textId="4DB59E0C" w:rsidR="001D6F59" w:rsidRPr="000C54E1" w:rsidRDefault="001D6F59" w:rsidP="001D6F59">
      <w:pPr>
        <w:tabs>
          <w:tab w:val="left" w:pos="10440"/>
        </w:tabs>
        <w:jc w:val="both"/>
        <w:rPr>
          <w:rFonts w:cs="Times New Roman"/>
          <w:szCs w:val="24"/>
          <w:lang w:val="lv-LV"/>
        </w:rPr>
      </w:pPr>
      <w:r w:rsidRPr="000C54E1">
        <w:rPr>
          <w:rFonts w:cs="Times New Roman"/>
          <w:szCs w:val="24"/>
          <w:lang w:val="lv-LV"/>
        </w:rPr>
        <w:t xml:space="preserve">3.pielikums – </w:t>
      </w:r>
      <w:r w:rsidR="000C54E1" w:rsidRPr="000C54E1">
        <w:rPr>
          <w:rFonts w:cs="Times New Roman"/>
          <w:szCs w:val="24"/>
          <w:lang w:val="lv-LV"/>
        </w:rPr>
        <w:t>Metu vērtēšanas kritēriji</w:t>
      </w:r>
    </w:p>
    <w:p w14:paraId="51CBB9E7" w14:textId="708197E3" w:rsidR="001D6F59" w:rsidRPr="000C54E1" w:rsidRDefault="001D6F59" w:rsidP="001D6F59">
      <w:pPr>
        <w:tabs>
          <w:tab w:val="left" w:pos="10440"/>
        </w:tabs>
        <w:jc w:val="both"/>
        <w:rPr>
          <w:rFonts w:cs="Times New Roman"/>
          <w:szCs w:val="24"/>
          <w:lang w:val="lv-LV"/>
        </w:rPr>
      </w:pPr>
      <w:r w:rsidRPr="000C54E1">
        <w:rPr>
          <w:rFonts w:cs="Times New Roman"/>
          <w:szCs w:val="24"/>
          <w:lang w:val="lv-LV"/>
        </w:rPr>
        <w:t>4.pielikums –</w:t>
      </w:r>
      <w:r w:rsidR="000C54E1" w:rsidRPr="000C54E1">
        <w:rPr>
          <w:rFonts w:cs="Times New Roman"/>
          <w:szCs w:val="24"/>
          <w:lang w:val="lv-LV"/>
        </w:rPr>
        <w:t xml:space="preserve"> Dalībnieku kvalifikācijas prasības un iesniedzamie dokumenti</w:t>
      </w:r>
    </w:p>
    <w:p w14:paraId="0FA7B873" w14:textId="4FCD466B" w:rsidR="001D6F59" w:rsidRPr="000C54E1" w:rsidRDefault="001D6F59" w:rsidP="001D6F59">
      <w:pPr>
        <w:tabs>
          <w:tab w:val="left" w:pos="10440"/>
        </w:tabs>
        <w:jc w:val="both"/>
        <w:rPr>
          <w:rFonts w:cs="Times New Roman"/>
          <w:szCs w:val="24"/>
          <w:lang w:val="lv-LV"/>
        </w:rPr>
      </w:pPr>
      <w:r w:rsidRPr="000C54E1">
        <w:rPr>
          <w:rFonts w:cs="Times New Roman"/>
          <w:szCs w:val="24"/>
          <w:lang w:val="lv-LV"/>
        </w:rPr>
        <w:t>5.pielikums –</w:t>
      </w:r>
      <w:r w:rsidR="000C54E1" w:rsidRPr="000C54E1">
        <w:rPr>
          <w:rFonts w:cs="Times New Roman"/>
          <w:szCs w:val="24"/>
          <w:lang w:val="lv-LV"/>
        </w:rPr>
        <w:t xml:space="preserve"> </w:t>
      </w:r>
      <w:r w:rsidR="00BA61DE">
        <w:rPr>
          <w:rFonts w:cs="Times New Roman"/>
          <w:szCs w:val="24"/>
          <w:lang w:val="lv-LV"/>
        </w:rPr>
        <w:t>Teritorijas novietnes plāni</w:t>
      </w:r>
    </w:p>
    <w:sectPr w:rsidR="001D6F59" w:rsidRPr="000C54E1" w:rsidSect="000C54E1">
      <w:headerReference w:type="default" r:id="rId12"/>
      <w:footerReference w:type="default" r:id="rId13"/>
      <w:headerReference w:type="first" r:id="rId14"/>
      <w:pgSz w:w="11906" w:h="16838" w:code="9"/>
      <w:pgMar w:top="1134" w:right="851" w:bottom="567" w:left="1418" w:header="284" w:footer="0"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9BBE3" w14:textId="77777777" w:rsidR="000D0707" w:rsidRDefault="000D0707" w:rsidP="001D6F59">
      <w:r>
        <w:separator/>
      </w:r>
    </w:p>
  </w:endnote>
  <w:endnote w:type="continuationSeparator" w:id="0">
    <w:p w14:paraId="68637C8F" w14:textId="77777777" w:rsidR="000D0707" w:rsidRDefault="000D0707" w:rsidP="001D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420661"/>
      <w:docPartObj>
        <w:docPartGallery w:val="Page Numbers (Bottom of Page)"/>
        <w:docPartUnique/>
      </w:docPartObj>
    </w:sdtPr>
    <w:sdtEndPr>
      <w:rPr>
        <w:noProof/>
      </w:rPr>
    </w:sdtEndPr>
    <w:sdtContent>
      <w:p w14:paraId="5DE61732" w14:textId="3B62B9A9" w:rsidR="000C54E1" w:rsidRDefault="000C54E1">
        <w:pPr>
          <w:pStyle w:val="Footer"/>
          <w:jc w:val="right"/>
        </w:pPr>
        <w:r>
          <w:fldChar w:fldCharType="begin"/>
        </w:r>
        <w:r>
          <w:instrText xml:space="preserve"> PAGE   \* MERGEFORMAT </w:instrText>
        </w:r>
        <w:r>
          <w:fldChar w:fldCharType="separate"/>
        </w:r>
        <w:r w:rsidR="00AC5D26">
          <w:rPr>
            <w:noProof/>
          </w:rPr>
          <w:t>7</w:t>
        </w:r>
        <w:r>
          <w:rPr>
            <w:noProof/>
          </w:rPr>
          <w:fldChar w:fldCharType="end"/>
        </w:r>
      </w:p>
    </w:sdtContent>
  </w:sdt>
  <w:p w14:paraId="3D737E91" w14:textId="77777777" w:rsidR="000C54E1" w:rsidRDefault="000C5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DB51F" w14:textId="77777777" w:rsidR="000D0707" w:rsidRDefault="000D0707" w:rsidP="001D6F59">
      <w:r>
        <w:separator/>
      </w:r>
    </w:p>
  </w:footnote>
  <w:footnote w:type="continuationSeparator" w:id="0">
    <w:p w14:paraId="16240177" w14:textId="77777777" w:rsidR="000D0707" w:rsidRDefault="000D0707" w:rsidP="001D6F59">
      <w:r>
        <w:continuationSeparator/>
      </w:r>
    </w:p>
  </w:footnote>
  <w:footnote w:id="1">
    <w:p w14:paraId="28A7BEBD" w14:textId="1692F5A2" w:rsidR="000C54E1" w:rsidRPr="000C54E1" w:rsidRDefault="000C54E1">
      <w:pPr>
        <w:pStyle w:val="FootnoteText"/>
        <w:rPr>
          <w:lang w:val="lv-LV"/>
        </w:rPr>
      </w:pPr>
      <w:r>
        <w:rPr>
          <w:rStyle w:val="FootnoteReference"/>
        </w:rPr>
        <w:footnoteRef/>
      </w:r>
      <w:r>
        <w:t xml:space="preserve"> </w:t>
      </w:r>
      <w:r w:rsidRPr="00B47A69">
        <w:rPr>
          <w:sz w:val="22"/>
          <w:szCs w:val="22"/>
          <w:lang w:val="lv-LV"/>
        </w:rPr>
        <w:t>būvprojekta izstrāde; autoruzraudzība; būvniecības izmaksas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70091" w14:textId="74C62CB8" w:rsidR="00696D19" w:rsidRPr="00696D19" w:rsidRDefault="00696D19" w:rsidP="00696D19">
    <w:pPr>
      <w:pStyle w:val="Header"/>
      <w:pBdr>
        <w:bottom w:val="single" w:sz="4" w:space="1" w:color="auto"/>
      </w:pBdr>
      <w:rPr>
        <w:i/>
        <w:sz w:val="22"/>
        <w:lang w:val="lv-LV"/>
      </w:rPr>
    </w:pPr>
    <w:r w:rsidRPr="00696D19">
      <w:rPr>
        <w:i/>
        <w:sz w:val="22"/>
        <w:lang w:val="lv-LV"/>
      </w:rPr>
      <w:t>Metu konkursa “Pirmskolas izglītības iestādes jaunbūve Nameja ielā 30, Jelgavā”, identifikācijas Nr.</w:t>
    </w:r>
    <w:r>
      <w:rPr>
        <w:i/>
        <w:sz w:val="22"/>
        <w:lang w:val="lv-LV"/>
      </w:rPr>
      <w:t> </w:t>
    </w:r>
    <w:r w:rsidRPr="00696D19">
      <w:rPr>
        <w:i/>
        <w:sz w:val="22"/>
        <w:lang w:val="lv-LV"/>
      </w:rPr>
      <w:t>JPD2018/96/MK, nolikums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A9B03" w14:textId="77777777" w:rsidR="00696D19" w:rsidRPr="001D6F59" w:rsidRDefault="00696D19" w:rsidP="00696D19">
    <w:pPr>
      <w:jc w:val="right"/>
      <w:rPr>
        <w:b/>
        <w:lang w:val="lv-LV"/>
      </w:rPr>
    </w:pPr>
    <w:r w:rsidRPr="001D6F59">
      <w:rPr>
        <w:b/>
        <w:lang w:val="lv-LV"/>
      </w:rPr>
      <w:t>APSTIPRINĀTS</w:t>
    </w:r>
  </w:p>
  <w:p w14:paraId="63299FC0" w14:textId="77777777" w:rsidR="00696D19" w:rsidRPr="001D6F59" w:rsidRDefault="00696D19" w:rsidP="00696D19">
    <w:pPr>
      <w:jc w:val="right"/>
      <w:rPr>
        <w:lang w:val="lv-LV"/>
      </w:rPr>
    </w:pPr>
    <w:r w:rsidRPr="001D6F59">
      <w:rPr>
        <w:lang w:val="lv-LV"/>
      </w:rPr>
      <w:t>Metu konkursa žūrijas komisijas</w:t>
    </w:r>
  </w:p>
  <w:p w14:paraId="4EE26489" w14:textId="722BBF30" w:rsidR="00696D19" w:rsidRPr="001D6F59" w:rsidRDefault="00696D19" w:rsidP="00696D19">
    <w:pPr>
      <w:jc w:val="right"/>
      <w:rPr>
        <w:lang w:val="lv-LV"/>
      </w:rPr>
    </w:pPr>
    <w:r w:rsidRPr="001D6F59">
      <w:rPr>
        <w:lang w:val="lv-LV"/>
      </w:rPr>
      <w:t>2018.</w:t>
    </w:r>
    <w:r w:rsidRPr="00FA55BD">
      <w:rPr>
        <w:lang w:val="lv-LV"/>
      </w:rPr>
      <w:t xml:space="preserve">gada </w:t>
    </w:r>
    <w:r w:rsidR="00FA55BD" w:rsidRPr="00FA55BD">
      <w:rPr>
        <w:lang w:val="lv-LV"/>
      </w:rPr>
      <w:t>23</w:t>
    </w:r>
    <w:r w:rsidRPr="00FA55BD">
      <w:rPr>
        <w:lang w:val="lv-LV"/>
      </w:rPr>
      <w:t>.augusta sēdē</w:t>
    </w:r>
  </w:p>
  <w:p w14:paraId="378B7E73" w14:textId="5E37C92A" w:rsidR="00696D19" w:rsidRDefault="00696D19" w:rsidP="00696D19">
    <w:pPr>
      <w:pStyle w:val="Header"/>
      <w:jc w:val="right"/>
    </w:pPr>
    <w:r w:rsidRPr="001D6F59">
      <w:rPr>
        <w:lang w:val="lv-LV"/>
      </w:rPr>
      <w:t>1.protokols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B41C3"/>
    <w:multiLevelType w:val="multilevel"/>
    <w:tmpl w:val="9DDA5CE6"/>
    <w:lvl w:ilvl="0">
      <w:start w:val="4"/>
      <w:numFmt w:val="decimal"/>
      <w:lvlText w:val="%1."/>
      <w:lvlJc w:val="left"/>
      <w:pPr>
        <w:ind w:left="720" w:hanging="720"/>
      </w:pPr>
      <w:rPr>
        <w:rFonts w:hint="default"/>
      </w:rPr>
    </w:lvl>
    <w:lvl w:ilvl="1">
      <w:start w:val="2"/>
      <w:numFmt w:val="decimal"/>
      <w:lvlText w:val="%1.%2."/>
      <w:lvlJc w:val="left"/>
      <w:pPr>
        <w:ind w:left="1128" w:hanging="720"/>
      </w:pPr>
      <w:rPr>
        <w:rFonts w:hint="default"/>
      </w:rPr>
    </w:lvl>
    <w:lvl w:ilvl="2">
      <w:start w:val="2"/>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1" w15:restartNumberingAfterBreak="0">
    <w:nsid w:val="0F6D0990"/>
    <w:multiLevelType w:val="multilevel"/>
    <w:tmpl w:val="0809001F"/>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color w:val="auto"/>
        <w:sz w:val="24"/>
        <w:szCs w:val="24"/>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754CDA"/>
    <w:multiLevelType w:val="singleLevel"/>
    <w:tmpl w:val="DF347C28"/>
    <w:lvl w:ilvl="0">
      <w:start w:val="1"/>
      <w:numFmt w:val="decimal"/>
      <w:lvlText w:val="%1. "/>
      <w:lvlJc w:val="left"/>
      <w:pPr>
        <w:tabs>
          <w:tab w:val="num" w:pos="0"/>
        </w:tabs>
        <w:ind w:left="463" w:hanging="283"/>
      </w:pPr>
      <w:rPr>
        <w:rFonts w:ascii="Times New Roman" w:hAnsi="Times New Roman" w:cs="Times New Roman" w:hint="default"/>
        <w:b/>
        <w:sz w:val="24"/>
        <w:szCs w:val="24"/>
      </w:rPr>
    </w:lvl>
  </w:abstractNum>
  <w:abstractNum w:abstractNumId="3" w15:restartNumberingAfterBreak="0">
    <w:nsid w:val="17931F13"/>
    <w:multiLevelType w:val="multilevel"/>
    <w:tmpl w:val="0809001F"/>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color w:val="auto"/>
        <w:sz w:val="24"/>
        <w:szCs w:val="24"/>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5B7588"/>
    <w:multiLevelType w:val="hybridMultilevel"/>
    <w:tmpl w:val="8D986CE8"/>
    <w:lvl w:ilvl="0" w:tplc="859045CA">
      <w:start w:val="1"/>
      <w:numFmt w:val="decimal"/>
      <w:lvlText w:val="%1."/>
      <w:lvlJc w:val="left"/>
      <w:pPr>
        <w:tabs>
          <w:tab w:val="num" w:pos="720"/>
        </w:tabs>
        <w:ind w:left="720" w:hanging="360"/>
      </w:pPr>
      <w:rPr>
        <w:rFonts w:hint="default"/>
      </w:rPr>
    </w:lvl>
    <w:lvl w:ilvl="1" w:tplc="B85E63B2">
      <w:numFmt w:val="none"/>
      <w:lvlText w:val=""/>
      <w:lvlJc w:val="left"/>
      <w:pPr>
        <w:tabs>
          <w:tab w:val="num" w:pos="360"/>
        </w:tabs>
      </w:pPr>
    </w:lvl>
    <w:lvl w:ilvl="2" w:tplc="1E6A4C22">
      <w:numFmt w:val="none"/>
      <w:lvlText w:val=""/>
      <w:lvlJc w:val="left"/>
      <w:pPr>
        <w:tabs>
          <w:tab w:val="num" w:pos="360"/>
        </w:tabs>
      </w:pPr>
    </w:lvl>
    <w:lvl w:ilvl="3" w:tplc="314457BC">
      <w:numFmt w:val="none"/>
      <w:lvlText w:val=""/>
      <w:lvlJc w:val="left"/>
      <w:pPr>
        <w:tabs>
          <w:tab w:val="num" w:pos="360"/>
        </w:tabs>
      </w:pPr>
    </w:lvl>
    <w:lvl w:ilvl="4" w:tplc="245EB738">
      <w:numFmt w:val="none"/>
      <w:lvlText w:val=""/>
      <w:lvlJc w:val="left"/>
      <w:pPr>
        <w:tabs>
          <w:tab w:val="num" w:pos="360"/>
        </w:tabs>
      </w:pPr>
    </w:lvl>
    <w:lvl w:ilvl="5" w:tplc="76A03FDA">
      <w:numFmt w:val="none"/>
      <w:lvlText w:val=""/>
      <w:lvlJc w:val="left"/>
      <w:pPr>
        <w:tabs>
          <w:tab w:val="num" w:pos="360"/>
        </w:tabs>
      </w:pPr>
    </w:lvl>
    <w:lvl w:ilvl="6" w:tplc="E806B3D2">
      <w:numFmt w:val="none"/>
      <w:lvlText w:val=""/>
      <w:lvlJc w:val="left"/>
      <w:pPr>
        <w:tabs>
          <w:tab w:val="num" w:pos="360"/>
        </w:tabs>
      </w:pPr>
    </w:lvl>
    <w:lvl w:ilvl="7" w:tplc="13226702">
      <w:numFmt w:val="none"/>
      <w:lvlText w:val=""/>
      <w:lvlJc w:val="left"/>
      <w:pPr>
        <w:tabs>
          <w:tab w:val="num" w:pos="360"/>
        </w:tabs>
      </w:pPr>
    </w:lvl>
    <w:lvl w:ilvl="8" w:tplc="500A1588">
      <w:numFmt w:val="none"/>
      <w:lvlText w:val=""/>
      <w:lvlJc w:val="left"/>
      <w:pPr>
        <w:tabs>
          <w:tab w:val="num" w:pos="360"/>
        </w:tabs>
      </w:pPr>
    </w:lvl>
  </w:abstractNum>
  <w:abstractNum w:abstractNumId="5" w15:restartNumberingAfterBreak="0">
    <w:nsid w:val="2B213AA0"/>
    <w:multiLevelType w:val="multilevel"/>
    <w:tmpl w:val="24567B40"/>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9B4627"/>
    <w:multiLevelType w:val="multilevel"/>
    <w:tmpl w:val="1D1AEE66"/>
    <w:lvl w:ilvl="0">
      <w:start w:val="1"/>
      <w:numFmt w:val="decimal"/>
      <w:lvlText w:val="%1."/>
      <w:lvlJc w:val="left"/>
      <w:pPr>
        <w:ind w:left="360" w:hanging="360"/>
      </w:pPr>
      <w:rPr>
        <w:rFonts w:hint="default"/>
        <w:b/>
        <w:sz w:val="24"/>
        <w:szCs w:val="24"/>
      </w:rPr>
    </w:lvl>
    <w:lvl w:ilvl="1">
      <w:start w:val="1"/>
      <w:numFmt w:val="decimal"/>
      <w:lvlText w:val="%1.%2."/>
      <w:lvlJc w:val="left"/>
      <w:pPr>
        <w:ind w:left="432" w:hanging="432"/>
      </w:pPr>
      <w:rPr>
        <w:rFonts w:hint="default"/>
        <w:b w:val="0"/>
        <w:i w:val="0"/>
        <w:color w:val="auto"/>
        <w:sz w:val="24"/>
        <w:szCs w:val="24"/>
      </w:r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i/>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F7658F8"/>
    <w:multiLevelType w:val="multilevel"/>
    <w:tmpl w:val="970AD3F6"/>
    <w:lvl w:ilvl="0">
      <w:start w:val="2"/>
      <w:numFmt w:val="decimal"/>
      <w:lvlText w:val="%1."/>
      <w:lvlJc w:val="left"/>
      <w:pPr>
        <w:ind w:left="540" w:hanging="540"/>
      </w:pPr>
      <w:rPr>
        <w:rFonts w:hint="default"/>
      </w:rPr>
    </w:lvl>
    <w:lvl w:ilvl="1">
      <w:start w:val="1"/>
      <w:numFmt w:val="decimal"/>
      <w:lvlText w:val="%1.%2."/>
      <w:lvlJc w:val="left"/>
      <w:pPr>
        <w:ind w:left="1391" w:hanging="540"/>
      </w:pPr>
      <w:rPr>
        <w:rFonts w:hint="default"/>
        <w:b w:val="0"/>
        <w:color w:val="auto"/>
      </w:rPr>
    </w:lvl>
    <w:lvl w:ilvl="2">
      <w:start w:val="1"/>
      <w:numFmt w:val="decimal"/>
      <w:lvlText w:val="%1.%2.%3."/>
      <w:lvlJc w:val="left"/>
      <w:pPr>
        <w:ind w:left="1712" w:hanging="720"/>
      </w:pPr>
      <w:rPr>
        <w:rFonts w:hint="default"/>
        <w:b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4DB61117"/>
    <w:multiLevelType w:val="multilevel"/>
    <w:tmpl w:val="B63EE612"/>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5819" w:hanging="432"/>
      </w:pPr>
      <w:rPr>
        <w:rFonts w:hint="default"/>
        <w:b/>
        <w:strike w:val="0"/>
        <w:color w:val="auto"/>
        <w:sz w:val="24"/>
        <w:szCs w:val="24"/>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3E6AC7"/>
    <w:multiLevelType w:val="hybridMultilevel"/>
    <w:tmpl w:val="515224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642ED9"/>
    <w:multiLevelType w:val="multilevel"/>
    <w:tmpl w:val="57663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1997" w:hanging="720"/>
      </w:pPr>
      <w:rPr>
        <w:rFonts w:hint="default"/>
        <w:b w:val="0"/>
        <w:color w:val="auto"/>
        <w:lang w:val="lv-LV"/>
      </w:rPr>
    </w:lvl>
    <w:lvl w:ilvl="3">
      <w:start w:val="1"/>
      <w:numFmt w:val="decimal"/>
      <w:lvlText w:val="%1.%2.%3.%4."/>
      <w:lvlJc w:val="left"/>
      <w:pPr>
        <w:ind w:left="2880" w:hanging="720"/>
      </w:pPr>
      <w:rPr>
        <w:rFonts w:hint="default"/>
        <w:color w:val="auto"/>
        <w:sz w:val="24"/>
        <w:szCs w:val="24"/>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B817CC2"/>
    <w:multiLevelType w:val="hybridMultilevel"/>
    <w:tmpl w:val="652247F8"/>
    <w:lvl w:ilvl="0" w:tplc="57888860">
      <w:start w:val="7"/>
      <w:numFmt w:val="bullet"/>
      <w:lvlText w:val="-"/>
      <w:lvlJc w:val="left"/>
      <w:pPr>
        <w:ind w:left="1134" w:hanging="360"/>
      </w:pPr>
      <w:rPr>
        <w:rFonts w:ascii="Times New Roman" w:eastAsia="Times New Roman" w:hAnsi="Times New Roman" w:cs="Times New Roman" w:hint="default"/>
        <w:b/>
        <w:color w:val="auto"/>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12" w15:restartNumberingAfterBreak="0">
    <w:nsid w:val="762777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6E540C"/>
    <w:multiLevelType w:val="multilevel"/>
    <w:tmpl w:val="12327B54"/>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9"/>
  </w:num>
  <w:num w:numId="2">
    <w:abstractNumId w:val="10"/>
  </w:num>
  <w:num w:numId="3">
    <w:abstractNumId w:val="7"/>
  </w:num>
  <w:num w:numId="4">
    <w:abstractNumId w:val="8"/>
  </w:num>
  <w:num w:numId="5">
    <w:abstractNumId w:val="13"/>
  </w:num>
  <w:num w:numId="6">
    <w:abstractNumId w:val="11"/>
  </w:num>
  <w:num w:numId="7">
    <w:abstractNumId w:val="12"/>
  </w:num>
  <w:num w:numId="8">
    <w:abstractNumId w:val="3"/>
  </w:num>
  <w:num w:numId="9">
    <w:abstractNumId w:val="1"/>
  </w:num>
  <w:num w:numId="10">
    <w:abstractNumId w:val="6"/>
  </w:num>
  <w:num w:numId="11">
    <w:abstractNumId w:val="2"/>
  </w:num>
  <w:num w:numId="12">
    <w:abstractNumId w:val="4"/>
  </w:num>
  <w:num w:numId="13">
    <w:abstractNumId w:val="5"/>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A9"/>
    <w:rsid w:val="00021E77"/>
    <w:rsid w:val="00074A1F"/>
    <w:rsid w:val="00083DB2"/>
    <w:rsid w:val="000A1898"/>
    <w:rsid w:val="000C54E1"/>
    <w:rsid w:val="000D0707"/>
    <w:rsid w:val="000D075F"/>
    <w:rsid w:val="001074FA"/>
    <w:rsid w:val="00110609"/>
    <w:rsid w:val="00120AA9"/>
    <w:rsid w:val="00130F4D"/>
    <w:rsid w:val="00175351"/>
    <w:rsid w:val="001840E2"/>
    <w:rsid w:val="00197438"/>
    <w:rsid w:val="001B05CD"/>
    <w:rsid w:val="001D6F59"/>
    <w:rsid w:val="00236275"/>
    <w:rsid w:val="002B3DC4"/>
    <w:rsid w:val="002D3F90"/>
    <w:rsid w:val="002E4DDD"/>
    <w:rsid w:val="00301C42"/>
    <w:rsid w:val="00315737"/>
    <w:rsid w:val="003335F0"/>
    <w:rsid w:val="00344891"/>
    <w:rsid w:val="00350835"/>
    <w:rsid w:val="00357C1A"/>
    <w:rsid w:val="00366A6A"/>
    <w:rsid w:val="003829C4"/>
    <w:rsid w:val="003B2E9B"/>
    <w:rsid w:val="003B681A"/>
    <w:rsid w:val="003D5D1A"/>
    <w:rsid w:val="003F1480"/>
    <w:rsid w:val="003F1ADF"/>
    <w:rsid w:val="00404AA6"/>
    <w:rsid w:val="00411610"/>
    <w:rsid w:val="00427499"/>
    <w:rsid w:val="00471776"/>
    <w:rsid w:val="004723A5"/>
    <w:rsid w:val="004861CF"/>
    <w:rsid w:val="00493F86"/>
    <w:rsid w:val="004B61BB"/>
    <w:rsid w:val="004C6614"/>
    <w:rsid w:val="004D761D"/>
    <w:rsid w:val="00553A74"/>
    <w:rsid w:val="005620C0"/>
    <w:rsid w:val="005848AF"/>
    <w:rsid w:val="005C0D4B"/>
    <w:rsid w:val="005F3060"/>
    <w:rsid w:val="00604372"/>
    <w:rsid w:val="006066D7"/>
    <w:rsid w:val="00684B11"/>
    <w:rsid w:val="00696D19"/>
    <w:rsid w:val="006F4098"/>
    <w:rsid w:val="006F55DA"/>
    <w:rsid w:val="007079B8"/>
    <w:rsid w:val="00755E35"/>
    <w:rsid w:val="007D2ADB"/>
    <w:rsid w:val="007F1D46"/>
    <w:rsid w:val="00812C52"/>
    <w:rsid w:val="00822D82"/>
    <w:rsid w:val="008231E0"/>
    <w:rsid w:val="0085066B"/>
    <w:rsid w:val="00872F53"/>
    <w:rsid w:val="00920BCD"/>
    <w:rsid w:val="009630D2"/>
    <w:rsid w:val="00967869"/>
    <w:rsid w:val="009817C8"/>
    <w:rsid w:val="009917BF"/>
    <w:rsid w:val="009F6434"/>
    <w:rsid w:val="00A211CA"/>
    <w:rsid w:val="00A917A9"/>
    <w:rsid w:val="00AA0AC2"/>
    <w:rsid w:val="00AB0CC4"/>
    <w:rsid w:val="00AB0D17"/>
    <w:rsid w:val="00AB5463"/>
    <w:rsid w:val="00AC3EE2"/>
    <w:rsid w:val="00AC5D26"/>
    <w:rsid w:val="00AE37E0"/>
    <w:rsid w:val="00B15808"/>
    <w:rsid w:val="00B47A69"/>
    <w:rsid w:val="00B5109E"/>
    <w:rsid w:val="00B749AE"/>
    <w:rsid w:val="00BA61DE"/>
    <w:rsid w:val="00BD5CEC"/>
    <w:rsid w:val="00BF2684"/>
    <w:rsid w:val="00C25F5F"/>
    <w:rsid w:val="00C3424B"/>
    <w:rsid w:val="00C432C2"/>
    <w:rsid w:val="00C76716"/>
    <w:rsid w:val="00CA3644"/>
    <w:rsid w:val="00CE44E8"/>
    <w:rsid w:val="00CE4E1E"/>
    <w:rsid w:val="00D90447"/>
    <w:rsid w:val="00DA4091"/>
    <w:rsid w:val="00DD322A"/>
    <w:rsid w:val="00DF1E13"/>
    <w:rsid w:val="00E2722A"/>
    <w:rsid w:val="00E533C2"/>
    <w:rsid w:val="00EA4544"/>
    <w:rsid w:val="00EB199C"/>
    <w:rsid w:val="00EC05CD"/>
    <w:rsid w:val="00EC2130"/>
    <w:rsid w:val="00EE0EC1"/>
    <w:rsid w:val="00F0584C"/>
    <w:rsid w:val="00F16CDB"/>
    <w:rsid w:val="00F214A6"/>
    <w:rsid w:val="00F439AE"/>
    <w:rsid w:val="00F71D75"/>
    <w:rsid w:val="00F917EA"/>
    <w:rsid w:val="00FA442E"/>
    <w:rsid w:val="00FA55BD"/>
    <w:rsid w:val="00FC3431"/>
    <w:rsid w:val="00FD2932"/>
    <w:rsid w:val="00FE5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F44B1A"/>
  <w15:chartTrackingRefBased/>
  <w15:docId w15:val="{1980598D-26B3-42A9-B985-6E3DC2F0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99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0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50835"/>
    <w:pPr>
      <w:ind w:left="720"/>
      <w:contextualSpacing/>
    </w:pPr>
  </w:style>
  <w:style w:type="character" w:styleId="Hyperlink">
    <w:name w:val="Hyperlink"/>
    <w:rsid w:val="001D6F59"/>
    <w:rPr>
      <w:color w:val="0000FF"/>
      <w:u w:val="single"/>
    </w:rPr>
  </w:style>
  <w:style w:type="paragraph" w:styleId="NoSpacing">
    <w:name w:val="No Spacing"/>
    <w:uiPriority w:val="1"/>
    <w:qFormat/>
    <w:rsid w:val="001D6F59"/>
    <w:pPr>
      <w:spacing w:after="0" w:line="240" w:lineRule="auto"/>
    </w:pPr>
    <w:rPr>
      <w:rFonts w:ascii="Times New Roman" w:eastAsia="Times New Roman" w:hAnsi="Times New Roman" w:cs="Times New Roman"/>
      <w:sz w:val="24"/>
      <w:szCs w:val="24"/>
      <w:lang w:val="lv-LV"/>
    </w:rPr>
  </w:style>
  <w:style w:type="character" w:customStyle="1" w:styleId="ListParagraphChar">
    <w:name w:val="List Paragraph Char"/>
    <w:link w:val="ListParagraph"/>
    <w:uiPriority w:val="34"/>
    <w:locked/>
    <w:rsid w:val="001D6F59"/>
    <w:rPr>
      <w:rFonts w:ascii="Times New Roman" w:hAnsi="Times New Roman"/>
      <w:sz w:val="24"/>
    </w:rPr>
  </w:style>
  <w:style w:type="paragraph" w:styleId="FootnoteText">
    <w:name w:val="footnote text"/>
    <w:basedOn w:val="Normal"/>
    <w:link w:val="FootnoteTextChar"/>
    <w:uiPriority w:val="99"/>
    <w:semiHidden/>
    <w:unhideWhenUsed/>
    <w:rsid w:val="001D6F59"/>
    <w:rPr>
      <w:rFonts w:eastAsia="Times New Roman" w:cs="Times New Roman"/>
      <w:sz w:val="20"/>
      <w:szCs w:val="20"/>
      <w:lang w:val="x-none"/>
    </w:rPr>
  </w:style>
  <w:style w:type="character" w:customStyle="1" w:styleId="FootnoteTextChar">
    <w:name w:val="Footnote Text Char"/>
    <w:basedOn w:val="DefaultParagraphFont"/>
    <w:link w:val="FootnoteText"/>
    <w:uiPriority w:val="99"/>
    <w:semiHidden/>
    <w:rsid w:val="001D6F59"/>
    <w:rPr>
      <w:rFonts w:ascii="Times New Roman" w:eastAsia="Times New Roman" w:hAnsi="Times New Roman" w:cs="Times New Roman"/>
      <w:sz w:val="20"/>
      <w:szCs w:val="20"/>
      <w:lang w:val="x-none"/>
    </w:rPr>
  </w:style>
  <w:style w:type="character" w:styleId="FootnoteReference">
    <w:name w:val="footnote reference"/>
    <w:uiPriority w:val="99"/>
    <w:semiHidden/>
    <w:unhideWhenUsed/>
    <w:rsid w:val="001D6F59"/>
    <w:rPr>
      <w:vertAlign w:val="superscript"/>
    </w:rPr>
  </w:style>
  <w:style w:type="paragraph" w:styleId="BodyText3">
    <w:name w:val="Body Text 3"/>
    <w:basedOn w:val="Normal"/>
    <w:link w:val="BodyText3Char"/>
    <w:rsid w:val="001D6F59"/>
    <w:pPr>
      <w:spacing w:after="120"/>
    </w:pPr>
    <w:rPr>
      <w:rFonts w:eastAsia="Times New Roman" w:cs="Times New Roman"/>
      <w:sz w:val="16"/>
      <w:szCs w:val="16"/>
      <w:lang w:val="x-none"/>
    </w:rPr>
  </w:style>
  <w:style w:type="character" w:customStyle="1" w:styleId="BodyText3Char">
    <w:name w:val="Body Text 3 Char"/>
    <w:basedOn w:val="DefaultParagraphFont"/>
    <w:link w:val="BodyText3"/>
    <w:rsid w:val="001D6F59"/>
    <w:rPr>
      <w:rFonts w:ascii="Times New Roman" w:eastAsia="Times New Roman" w:hAnsi="Times New Roman" w:cs="Times New Roman"/>
      <w:sz w:val="16"/>
      <w:szCs w:val="16"/>
      <w:lang w:val="x-none"/>
    </w:rPr>
  </w:style>
  <w:style w:type="character" w:styleId="CommentReference">
    <w:name w:val="annotation reference"/>
    <w:uiPriority w:val="99"/>
    <w:semiHidden/>
    <w:unhideWhenUsed/>
    <w:rsid w:val="001D6F59"/>
    <w:rPr>
      <w:sz w:val="16"/>
      <w:szCs w:val="16"/>
    </w:rPr>
  </w:style>
  <w:style w:type="paragraph" w:styleId="CommentText">
    <w:name w:val="annotation text"/>
    <w:basedOn w:val="Normal"/>
    <w:link w:val="CommentTextChar"/>
    <w:uiPriority w:val="99"/>
    <w:unhideWhenUsed/>
    <w:rsid w:val="001D6F59"/>
    <w:rPr>
      <w:rFonts w:eastAsia="Times New Roman" w:cs="Times New Roman"/>
      <w:sz w:val="20"/>
      <w:szCs w:val="20"/>
      <w:lang w:val="lv-LV"/>
    </w:rPr>
  </w:style>
  <w:style w:type="character" w:customStyle="1" w:styleId="CommentTextChar">
    <w:name w:val="Comment Text Char"/>
    <w:basedOn w:val="DefaultParagraphFont"/>
    <w:link w:val="CommentText"/>
    <w:uiPriority w:val="99"/>
    <w:rsid w:val="001D6F59"/>
    <w:rPr>
      <w:rFonts w:ascii="Times New Roman" w:eastAsia="Times New Roman" w:hAnsi="Times New Roman" w:cs="Times New Roman"/>
      <w:sz w:val="20"/>
      <w:szCs w:val="20"/>
      <w:lang w:val="lv-LV"/>
    </w:rPr>
  </w:style>
  <w:style w:type="paragraph" w:styleId="BalloonText">
    <w:name w:val="Balloon Text"/>
    <w:basedOn w:val="Normal"/>
    <w:link w:val="BalloonTextChar"/>
    <w:uiPriority w:val="99"/>
    <w:semiHidden/>
    <w:unhideWhenUsed/>
    <w:rsid w:val="001D6F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F5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F55DA"/>
    <w:rPr>
      <w:rFonts w:eastAsiaTheme="minorHAnsi" w:cstheme="minorBidi"/>
      <w:b/>
      <w:bCs/>
      <w:lang w:val="en-GB"/>
    </w:rPr>
  </w:style>
  <w:style w:type="character" w:customStyle="1" w:styleId="CommentSubjectChar">
    <w:name w:val="Comment Subject Char"/>
    <w:basedOn w:val="CommentTextChar"/>
    <w:link w:val="CommentSubject"/>
    <w:uiPriority w:val="99"/>
    <w:semiHidden/>
    <w:rsid w:val="006F55DA"/>
    <w:rPr>
      <w:rFonts w:ascii="Times New Roman" w:eastAsia="Times New Roman" w:hAnsi="Times New Roman" w:cs="Times New Roman"/>
      <w:b/>
      <w:bCs/>
      <w:sz w:val="20"/>
      <w:szCs w:val="20"/>
      <w:lang w:val="lv-LV"/>
    </w:rPr>
  </w:style>
  <w:style w:type="paragraph" w:styleId="Header">
    <w:name w:val="header"/>
    <w:basedOn w:val="Normal"/>
    <w:link w:val="HeaderChar"/>
    <w:uiPriority w:val="99"/>
    <w:unhideWhenUsed/>
    <w:rsid w:val="00696D19"/>
    <w:pPr>
      <w:tabs>
        <w:tab w:val="center" w:pos="4153"/>
        <w:tab w:val="right" w:pos="8306"/>
      </w:tabs>
    </w:pPr>
  </w:style>
  <w:style w:type="character" w:customStyle="1" w:styleId="HeaderChar">
    <w:name w:val="Header Char"/>
    <w:basedOn w:val="DefaultParagraphFont"/>
    <w:link w:val="Header"/>
    <w:uiPriority w:val="99"/>
    <w:rsid w:val="00696D19"/>
    <w:rPr>
      <w:rFonts w:ascii="Times New Roman" w:hAnsi="Times New Roman"/>
      <w:sz w:val="24"/>
    </w:rPr>
  </w:style>
  <w:style w:type="paragraph" w:styleId="Footer">
    <w:name w:val="footer"/>
    <w:basedOn w:val="Normal"/>
    <w:link w:val="FooterChar"/>
    <w:uiPriority w:val="99"/>
    <w:unhideWhenUsed/>
    <w:rsid w:val="00696D19"/>
    <w:pPr>
      <w:tabs>
        <w:tab w:val="center" w:pos="4153"/>
        <w:tab w:val="right" w:pos="8306"/>
      </w:tabs>
    </w:pPr>
  </w:style>
  <w:style w:type="character" w:customStyle="1" w:styleId="FooterChar">
    <w:name w:val="Footer Char"/>
    <w:basedOn w:val="DefaultParagraphFont"/>
    <w:link w:val="Footer"/>
    <w:uiPriority w:val="99"/>
    <w:rsid w:val="00696D19"/>
    <w:rPr>
      <w:rFonts w:ascii="Times New Roman" w:hAnsi="Times New Roman"/>
      <w:sz w:val="24"/>
    </w:rPr>
  </w:style>
  <w:style w:type="paragraph" w:styleId="BodyText">
    <w:name w:val="Body Text"/>
    <w:basedOn w:val="Normal"/>
    <w:link w:val="BodyTextChar"/>
    <w:uiPriority w:val="99"/>
    <w:semiHidden/>
    <w:unhideWhenUsed/>
    <w:rsid w:val="003829C4"/>
    <w:pPr>
      <w:spacing w:after="120"/>
    </w:pPr>
  </w:style>
  <w:style w:type="character" w:customStyle="1" w:styleId="BodyTextChar">
    <w:name w:val="Body Text Char"/>
    <w:basedOn w:val="DefaultParagraphFont"/>
    <w:link w:val="BodyText"/>
    <w:uiPriority w:val="99"/>
    <w:semiHidden/>
    <w:rsid w:val="003829C4"/>
    <w:rPr>
      <w:rFonts w:ascii="Times New Roman" w:hAnsi="Times New Roman"/>
      <w:sz w:val="24"/>
    </w:rPr>
  </w:style>
  <w:style w:type="paragraph" w:customStyle="1" w:styleId="tv2132">
    <w:name w:val="tv2132"/>
    <w:basedOn w:val="Normal"/>
    <w:rsid w:val="00FC3431"/>
    <w:pPr>
      <w:spacing w:line="360" w:lineRule="auto"/>
      <w:ind w:firstLine="300"/>
    </w:pPr>
    <w:rPr>
      <w:rFonts w:eastAsia="Times New Roman" w:cs="Times New Roman"/>
      <w:color w:val="414142"/>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33857">
      <w:bodyDiv w:val="1"/>
      <w:marLeft w:val="0"/>
      <w:marRight w:val="0"/>
      <w:marTop w:val="0"/>
      <w:marBottom w:val="0"/>
      <w:divBdr>
        <w:top w:val="none" w:sz="0" w:space="0" w:color="auto"/>
        <w:left w:val="none" w:sz="0" w:space="0" w:color="auto"/>
        <w:bottom w:val="none" w:sz="0" w:space="0" w:color="auto"/>
        <w:right w:val="none" w:sz="0" w:space="0" w:color="auto"/>
      </w:divBdr>
      <w:divsChild>
        <w:div w:id="800881143">
          <w:marLeft w:val="0"/>
          <w:marRight w:val="0"/>
          <w:marTop w:val="0"/>
          <w:marBottom w:val="0"/>
          <w:divBdr>
            <w:top w:val="none" w:sz="0" w:space="0" w:color="auto"/>
            <w:left w:val="none" w:sz="0" w:space="0" w:color="auto"/>
            <w:bottom w:val="none" w:sz="0" w:space="0" w:color="auto"/>
            <w:right w:val="none" w:sz="0" w:space="0" w:color="auto"/>
          </w:divBdr>
          <w:divsChild>
            <w:div w:id="17901021">
              <w:marLeft w:val="0"/>
              <w:marRight w:val="0"/>
              <w:marTop w:val="0"/>
              <w:marBottom w:val="0"/>
              <w:divBdr>
                <w:top w:val="none" w:sz="0" w:space="0" w:color="auto"/>
                <w:left w:val="none" w:sz="0" w:space="0" w:color="auto"/>
                <w:bottom w:val="none" w:sz="0" w:space="0" w:color="auto"/>
                <w:right w:val="none" w:sz="0" w:space="0" w:color="auto"/>
              </w:divBdr>
              <w:divsChild>
                <w:div w:id="1217010403">
                  <w:marLeft w:val="0"/>
                  <w:marRight w:val="0"/>
                  <w:marTop w:val="0"/>
                  <w:marBottom w:val="0"/>
                  <w:divBdr>
                    <w:top w:val="none" w:sz="0" w:space="0" w:color="auto"/>
                    <w:left w:val="none" w:sz="0" w:space="0" w:color="auto"/>
                    <w:bottom w:val="none" w:sz="0" w:space="0" w:color="auto"/>
                    <w:right w:val="none" w:sz="0" w:space="0" w:color="auto"/>
                  </w:divBdr>
                  <w:divsChild>
                    <w:div w:id="236938946">
                      <w:marLeft w:val="0"/>
                      <w:marRight w:val="0"/>
                      <w:marTop w:val="0"/>
                      <w:marBottom w:val="0"/>
                      <w:divBdr>
                        <w:top w:val="none" w:sz="0" w:space="0" w:color="auto"/>
                        <w:left w:val="none" w:sz="0" w:space="0" w:color="auto"/>
                        <w:bottom w:val="none" w:sz="0" w:space="0" w:color="auto"/>
                        <w:right w:val="none" w:sz="0" w:space="0" w:color="auto"/>
                      </w:divBdr>
                      <w:divsChild>
                        <w:div w:id="1437096660">
                          <w:marLeft w:val="0"/>
                          <w:marRight w:val="0"/>
                          <w:marTop w:val="0"/>
                          <w:marBottom w:val="0"/>
                          <w:divBdr>
                            <w:top w:val="none" w:sz="0" w:space="0" w:color="auto"/>
                            <w:left w:val="none" w:sz="0" w:space="0" w:color="auto"/>
                            <w:bottom w:val="none" w:sz="0" w:space="0" w:color="auto"/>
                            <w:right w:val="none" w:sz="0" w:space="0" w:color="auto"/>
                          </w:divBdr>
                          <w:divsChild>
                            <w:div w:id="1466847970">
                              <w:marLeft w:val="0"/>
                              <w:marRight w:val="0"/>
                              <w:marTop w:val="0"/>
                              <w:marBottom w:val="0"/>
                              <w:divBdr>
                                <w:top w:val="none" w:sz="0" w:space="0" w:color="auto"/>
                                <w:left w:val="none" w:sz="0" w:space="0" w:color="auto"/>
                                <w:bottom w:val="none" w:sz="0" w:space="0" w:color="auto"/>
                                <w:right w:val="none" w:sz="0" w:space="0" w:color="auto"/>
                              </w:divBdr>
                              <w:divsChild>
                                <w:div w:id="2549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68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me.jelgav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lgava.lv/pasvaldiba/iepirkum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veta.Hofmarka@dome.jelgava.lv" TargetMode="External"/><Relationship Id="rId4" Type="http://schemas.openxmlformats.org/officeDocument/2006/relationships/settings" Target="settings.xml"/><Relationship Id="rId9" Type="http://schemas.openxmlformats.org/officeDocument/2006/relationships/hyperlink" Target="http://www.jelgava.lv/pasvaldiba/iepirkum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BA520-C98A-4462-AFF0-04BDD379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3216</Words>
  <Characters>18336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Džesija Zeiferte</dc:creator>
  <cp:keywords/>
  <dc:description/>
  <cp:lastModifiedBy>Iveta Hofmarka</cp:lastModifiedBy>
  <cp:revision>9</cp:revision>
  <cp:lastPrinted>2018-08-20T04:59:00Z</cp:lastPrinted>
  <dcterms:created xsi:type="dcterms:W3CDTF">2018-08-23T11:28:00Z</dcterms:created>
  <dcterms:modified xsi:type="dcterms:W3CDTF">2018-08-28T11:17:00Z</dcterms:modified>
</cp:coreProperties>
</file>