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0687" w:rsidRDefault="000F0687" w:rsidP="000F0687">
      <w:pPr>
        <w:jc w:val="right"/>
        <w:rPr>
          <w:b/>
        </w:rPr>
      </w:pPr>
      <w:bookmarkStart w:id="0" w:name="_Toc211739525"/>
      <w:r>
        <w:rPr>
          <w:b/>
        </w:rPr>
        <w:t>1.pielikums</w:t>
      </w:r>
    </w:p>
    <w:p w:rsidR="000F0687" w:rsidRPr="00F97645" w:rsidRDefault="000F0687" w:rsidP="000F0687">
      <w:pPr>
        <w:jc w:val="center"/>
        <w:rPr>
          <w:b/>
          <w:sz w:val="28"/>
          <w:szCs w:val="28"/>
        </w:rPr>
      </w:pPr>
      <w:r w:rsidRPr="00F97645">
        <w:rPr>
          <w:b/>
          <w:sz w:val="28"/>
          <w:szCs w:val="28"/>
        </w:rPr>
        <w:t>Iepirkums</w:t>
      </w:r>
    </w:p>
    <w:p w:rsidR="00477348" w:rsidRDefault="00477348" w:rsidP="00477348">
      <w:pPr>
        <w:jc w:val="center"/>
        <w:rPr>
          <w:b/>
          <w:sz w:val="32"/>
          <w:szCs w:val="32"/>
          <w:lang w:eastAsia="x-none"/>
        </w:rPr>
      </w:pPr>
      <w:r>
        <w:rPr>
          <w:b/>
          <w:sz w:val="32"/>
          <w:szCs w:val="32"/>
          <w:lang w:eastAsia="x-none"/>
        </w:rPr>
        <w:t>„Rotaļu ierīču piegāde”</w:t>
      </w:r>
    </w:p>
    <w:p w:rsidR="00477348" w:rsidRDefault="00477348" w:rsidP="00477348">
      <w:pPr>
        <w:jc w:val="center"/>
        <w:rPr>
          <w:b/>
          <w:sz w:val="32"/>
          <w:szCs w:val="32"/>
        </w:rPr>
      </w:pPr>
      <w:r>
        <w:rPr>
          <w:b/>
          <w:sz w:val="32"/>
          <w:szCs w:val="32"/>
        </w:rPr>
        <w:t>identifikācijas Nr. JPD2016/115/MI</w:t>
      </w:r>
    </w:p>
    <w:p w:rsidR="000F0687" w:rsidRPr="008A5571" w:rsidRDefault="000F0687" w:rsidP="000F0687">
      <w:pPr>
        <w:tabs>
          <w:tab w:val="left" w:pos="1245"/>
        </w:tabs>
        <w:spacing w:before="240"/>
        <w:jc w:val="center"/>
        <w:rPr>
          <w:b/>
          <w:sz w:val="28"/>
          <w:szCs w:val="28"/>
        </w:rPr>
      </w:pPr>
      <w:r w:rsidRPr="00A85FE6">
        <w:rPr>
          <w:b/>
          <w:sz w:val="28"/>
          <w:szCs w:val="28"/>
        </w:rPr>
        <w:t>FINANŠU PIEDĀVĀJUMS</w:t>
      </w:r>
    </w:p>
    <w:p w:rsidR="000F0687" w:rsidRDefault="000F0687" w:rsidP="000F0687">
      <w:pPr>
        <w:jc w:val="center"/>
        <w:rPr>
          <w:b/>
          <w:sz w:val="28"/>
          <w:szCs w:val="28"/>
        </w:rPr>
      </w:pPr>
    </w:p>
    <w:tbl>
      <w:tblPr>
        <w:tblW w:w="47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1"/>
        <w:gridCol w:w="4529"/>
      </w:tblGrid>
      <w:tr w:rsidR="000F0687" w:rsidTr="000F0687">
        <w:trPr>
          <w:trHeight w:val="316"/>
        </w:trPr>
        <w:tc>
          <w:tcPr>
            <w:tcW w:w="2533" w:type="pct"/>
            <w:tcBorders>
              <w:top w:val="single" w:sz="4" w:space="0" w:color="auto"/>
              <w:left w:val="single" w:sz="4" w:space="0" w:color="auto"/>
              <w:bottom w:val="single" w:sz="4" w:space="0" w:color="auto"/>
              <w:right w:val="single" w:sz="4" w:space="0" w:color="auto"/>
            </w:tcBorders>
            <w:shd w:val="clear" w:color="auto" w:fill="E0E0E0"/>
            <w:vAlign w:val="center"/>
            <w:hideMark/>
          </w:tcPr>
          <w:p w:rsidR="000F0687" w:rsidRDefault="000F0687">
            <w:pPr>
              <w:spacing w:line="276" w:lineRule="auto"/>
            </w:pPr>
            <w:r>
              <w:t>Pretendenta nosaukums:</w:t>
            </w:r>
          </w:p>
        </w:tc>
        <w:tc>
          <w:tcPr>
            <w:tcW w:w="2467" w:type="pct"/>
            <w:tcBorders>
              <w:top w:val="single" w:sz="4" w:space="0" w:color="auto"/>
              <w:left w:val="single" w:sz="4" w:space="0" w:color="auto"/>
              <w:bottom w:val="single" w:sz="4" w:space="0" w:color="auto"/>
              <w:right w:val="single" w:sz="4" w:space="0" w:color="auto"/>
            </w:tcBorders>
          </w:tcPr>
          <w:p w:rsidR="000F0687" w:rsidRDefault="000F0687">
            <w:pPr>
              <w:spacing w:line="276" w:lineRule="auto"/>
              <w:rPr>
                <w:sz w:val="26"/>
                <w:szCs w:val="26"/>
              </w:rPr>
            </w:pPr>
          </w:p>
        </w:tc>
      </w:tr>
      <w:tr w:rsidR="000F0687" w:rsidTr="000F0687">
        <w:trPr>
          <w:trHeight w:val="333"/>
        </w:trPr>
        <w:tc>
          <w:tcPr>
            <w:tcW w:w="2533" w:type="pct"/>
            <w:tcBorders>
              <w:top w:val="single" w:sz="4" w:space="0" w:color="auto"/>
              <w:left w:val="single" w:sz="4" w:space="0" w:color="auto"/>
              <w:bottom w:val="single" w:sz="4" w:space="0" w:color="auto"/>
              <w:right w:val="single" w:sz="4" w:space="0" w:color="auto"/>
            </w:tcBorders>
            <w:shd w:val="clear" w:color="auto" w:fill="E0E0E0"/>
            <w:vAlign w:val="center"/>
            <w:hideMark/>
          </w:tcPr>
          <w:p w:rsidR="000F0687" w:rsidRDefault="000F0687">
            <w:pPr>
              <w:spacing w:line="276" w:lineRule="auto"/>
            </w:pPr>
            <w:r>
              <w:t xml:space="preserve">Vienotais reģistrācijas Nr. </w:t>
            </w:r>
          </w:p>
          <w:p w:rsidR="000F0687" w:rsidRDefault="000F0687">
            <w:pPr>
              <w:spacing w:line="276" w:lineRule="auto"/>
            </w:pPr>
            <w:r>
              <w:t xml:space="preserve">Adrese, pasta indekss: </w:t>
            </w:r>
          </w:p>
          <w:p w:rsidR="000F0687" w:rsidRDefault="000F0687">
            <w:pPr>
              <w:spacing w:line="276" w:lineRule="auto"/>
            </w:pPr>
            <w:r>
              <w:t>Bankas nosaukums:</w:t>
            </w:r>
            <w:proofErr w:type="gramStart"/>
            <w:r>
              <w:t xml:space="preserve">  </w:t>
            </w:r>
            <w:proofErr w:type="gramEnd"/>
          </w:p>
          <w:p w:rsidR="000F0687" w:rsidRDefault="000F0687">
            <w:pPr>
              <w:autoSpaceDE w:val="0"/>
              <w:autoSpaceDN w:val="0"/>
              <w:adjustRightInd w:val="0"/>
              <w:spacing w:line="276" w:lineRule="auto"/>
            </w:pPr>
            <w:r>
              <w:t xml:space="preserve">IBAN konta numurs: </w:t>
            </w:r>
          </w:p>
          <w:p w:rsidR="000F0687" w:rsidRDefault="000F0687">
            <w:pPr>
              <w:autoSpaceDE w:val="0"/>
              <w:autoSpaceDN w:val="0"/>
              <w:adjustRightInd w:val="0"/>
              <w:spacing w:line="276" w:lineRule="auto"/>
              <w:ind w:left="57"/>
            </w:pPr>
            <w:r>
              <w:t>SWIFT:</w:t>
            </w:r>
          </w:p>
        </w:tc>
        <w:tc>
          <w:tcPr>
            <w:tcW w:w="2467" w:type="pct"/>
            <w:tcBorders>
              <w:top w:val="single" w:sz="4" w:space="0" w:color="auto"/>
              <w:left w:val="single" w:sz="4" w:space="0" w:color="auto"/>
              <w:bottom w:val="single" w:sz="4" w:space="0" w:color="auto"/>
              <w:right w:val="single" w:sz="4" w:space="0" w:color="auto"/>
            </w:tcBorders>
          </w:tcPr>
          <w:p w:rsidR="000F0687" w:rsidRDefault="000F0687">
            <w:pPr>
              <w:spacing w:line="276" w:lineRule="auto"/>
              <w:rPr>
                <w:sz w:val="26"/>
                <w:szCs w:val="26"/>
              </w:rPr>
            </w:pPr>
          </w:p>
        </w:tc>
      </w:tr>
      <w:tr w:rsidR="000F0687" w:rsidTr="000F0687">
        <w:trPr>
          <w:trHeight w:val="333"/>
        </w:trPr>
        <w:tc>
          <w:tcPr>
            <w:tcW w:w="2533" w:type="pct"/>
            <w:tcBorders>
              <w:top w:val="single" w:sz="4" w:space="0" w:color="auto"/>
              <w:left w:val="single" w:sz="4" w:space="0" w:color="auto"/>
              <w:bottom w:val="single" w:sz="4" w:space="0" w:color="auto"/>
              <w:right w:val="single" w:sz="4" w:space="0" w:color="auto"/>
            </w:tcBorders>
            <w:shd w:val="clear" w:color="auto" w:fill="E0E0E0"/>
            <w:vAlign w:val="center"/>
            <w:hideMark/>
          </w:tcPr>
          <w:p w:rsidR="000F0687" w:rsidRDefault="000F0687">
            <w:pPr>
              <w:spacing w:line="276" w:lineRule="auto"/>
            </w:pPr>
            <w:r>
              <w:t>Kontaktpersonas vārds, uzvārds (tālrunis, faksa numurs, e-pasta adrese):</w:t>
            </w:r>
          </w:p>
        </w:tc>
        <w:tc>
          <w:tcPr>
            <w:tcW w:w="2467" w:type="pct"/>
            <w:tcBorders>
              <w:top w:val="single" w:sz="4" w:space="0" w:color="auto"/>
              <w:left w:val="single" w:sz="4" w:space="0" w:color="auto"/>
              <w:bottom w:val="single" w:sz="4" w:space="0" w:color="auto"/>
              <w:right w:val="single" w:sz="4" w:space="0" w:color="auto"/>
            </w:tcBorders>
          </w:tcPr>
          <w:p w:rsidR="000F0687" w:rsidRDefault="000F0687">
            <w:pPr>
              <w:spacing w:line="276" w:lineRule="auto"/>
              <w:rPr>
                <w:sz w:val="26"/>
                <w:szCs w:val="26"/>
              </w:rPr>
            </w:pPr>
          </w:p>
        </w:tc>
      </w:tr>
    </w:tbl>
    <w:p w:rsidR="000F0687" w:rsidRDefault="000F0687" w:rsidP="000F0687">
      <w:pPr>
        <w:pStyle w:val="BodyTextIndent"/>
        <w:spacing w:before="120"/>
        <w:ind w:left="0" w:firstLine="284"/>
        <w:jc w:val="both"/>
        <w:rPr>
          <w:lang w:val="lv-LV"/>
        </w:rPr>
      </w:pPr>
    </w:p>
    <w:p w:rsidR="00684D46" w:rsidRDefault="000F0687" w:rsidP="000F0687">
      <w:pPr>
        <w:jc w:val="both"/>
        <w:rPr>
          <w:lang w:eastAsia="en-US"/>
        </w:rPr>
      </w:pPr>
      <w:r>
        <w:rPr>
          <w:lang w:eastAsia="en-US"/>
        </w:rPr>
        <w:t xml:space="preserve">Piedāvājam veikt </w:t>
      </w:r>
      <w:r w:rsidR="009363A1">
        <w:rPr>
          <w:lang w:eastAsia="en-US"/>
        </w:rPr>
        <w:t>rotaļu ierīču</w:t>
      </w:r>
      <w:r w:rsidR="00F97645" w:rsidRPr="00F97645">
        <w:rPr>
          <w:lang w:eastAsia="en-US"/>
        </w:rPr>
        <w:t xml:space="preserve"> piegād</w:t>
      </w:r>
      <w:r w:rsidR="00231FBE">
        <w:rPr>
          <w:lang w:eastAsia="en-US"/>
        </w:rPr>
        <w:t>i</w:t>
      </w:r>
      <w:r w:rsidR="00F97645" w:rsidRPr="00F97645">
        <w:rPr>
          <w:lang w:eastAsia="en-US"/>
        </w:rPr>
        <w:t xml:space="preserve">, </w:t>
      </w:r>
      <w:r>
        <w:rPr>
          <w:lang w:eastAsia="en-US"/>
        </w:rPr>
        <w:t xml:space="preserve">saskaņā ar iepirkuma Instrukcijas nosacījumiem </w:t>
      </w:r>
    </w:p>
    <w:p w:rsidR="000F0687" w:rsidRDefault="000F0687" w:rsidP="000F0687">
      <w:pPr>
        <w:jc w:val="both"/>
        <w:rPr>
          <w:lang w:eastAsia="en-US"/>
        </w:rPr>
      </w:pPr>
      <w:r>
        <w:rPr>
          <w:lang w:eastAsia="en-US"/>
        </w:rPr>
        <w:t>par kopējo summu:</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1"/>
        <w:gridCol w:w="3686"/>
      </w:tblGrid>
      <w:tr w:rsidR="000F0687" w:rsidTr="00E31D28">
        <w:trPr>
          <w:trHeight w:val="496"/>
        </w:trPr>
        <w:tc>
          <w:tcPr>
            <w:tcW w:w="5211" w:type="dxa"/>
            <w:tcBorders>
              <w:top w:val="single" w:sz="4" w:space="0" w:color="auto"/>
              <w:left w:val="single" w:sz="4" w:space="0" w:color="auto"/>
              <w:bottom w:val="single" w:sz="4" w:space="0" w:color="auto"/>
              <w:right w:val="single" w:sz="4" w:space="0" w:color="auto"/>
            </w:tcBorders>
            <w:vAlign w:val="center"/>
            <w:hideMark/>
          </w:tcPr>
          <w:p w:rsidR="000F0687" w:rsidRDefault="000F0687">
            <w:pPr>
              <w:spacing w:line="276" w:lineRule="auto"/>
              <w:jc w:val="center"/>
              <w:rPr>
                <w:b/>
                <w:i/>
                <w:lang w:eastAsia="en-US"/>
              </w:rPr>
            </w:pPr>
            <w:r>
              <w:rPr>
                <w:b/>
                <w:i/>
                <w:lang w:eastAsia="en-US"/>
              </w:rPr>
              <w:t>Iepirkuma priekšmets</w:t>
            </w:r>
          </w:p>
        </w:tc>
        <w:tc>
          <w:tcPr>
            <w:tcW w:w="3686" w:type="dxa"/>
            <w:tcBorders>
              <w:top w:val="single" w:sz="4" w:space="0" w:color="auto"/>
              <w:left w:val="single" w:sz="4" w:space="0" w:color="auto"/>
              <w:bottom w:val="single" w:sz="4" w:space="0" w:color="auto"/>
              <w:right w:val="single" w:sz="4" w:space="0" w:color="auto"/>
            </w:tcBorders>
            <w:vAlign w:val="center"/>
            <w:hideMark/>
          </w:tcPr>
          <w:p w:rsidR="000F0687" w:rsidRDefault="000F0687">
            <w:pPr>
              <w:spacing w:line="276" w:lineRule="auto"/>
              <w:jc w:val="center"/>
              <w:rPr>
                <w:b/>
                <w:i/>
                <w:lang w:eastAsia="en-US"/>
              </w:rPr>
            </w:pPr>
            <w:r>
              <w:rPr>
                <w:b/>
                <w:lang w:eastAsia="en-US"/>
              </w:rPr>
              <w:t>Piedāvātā cena</w:t>
            </w:r>
            <w:r>
              <w:rPr>
                <w:b/>
                <w:i/>
                <w:lang w:eastAsia="en-US"/>
              </w:rPr>
              <w:t xml:space="preserve"> </w:t>
            </w:r>
            <w:proofErr w:type="spellStart"/>
            <w:r>
              <w:rPr>
                <w:b/>
                <w:i/>
                <w:lang w:eastAsia="en-US"/>
              </w:rPr>
              <w:t>euro</w:t>
            </w:r>
            <w:proofErr w:type="spellEnd"/>
            <w:r>
              <w:rPr>
                <w:b/>
                <w:i/>
                <w:lang w:eastAsia="en-US"/>
              </w:rPr>
              <w:t xml:space="preserve"> * </w:t>
            </w:r>
          </w:p>
          <w:p w:rsidR="000F0687" w:rsidRDefault="000F0687">
            <w:pPr>
              <w:spacing w:line="276" w:lineRule="auto"/>
              <w:jc w:val="center"/>
              <w:rPr>
                <w:i/>
                <w:lang w:eastAsia="en-US"/>
              </w:rPr>
            </w:pPr>
            <w:r>
              <w:rPr>
                <w:b/>
                <w:i/>
                <w:lang w:eastAsia="en-US"/>
              </w:rPr>
              <w:t>(bez PVN)</w:t>
            </w:r>
            <w:r>
              <w:rPr>
                <w:i/>
                <w:lang w:eastAsia="en-US"/>
              </w:rPr>
              <w:t xml:space="preserve"> </w:t>
            </w:r>
          </w:p>
        </w:tc>
      </w:tr>
      <w:tr w:rsidR="000F0687" w:rsidTr="00E31D28">
        <w:trPr>
          <w:trHeight w:val="714"/>
        </w:trPr>
        <w:tc>
          <w:tcPr>
            <w:tcW w:w="5211" w:type="dxa"/>
            <w:tcBorders>
              <w:top w:val="single" w:sz="4" w:space="0" w:color="auto"/>
              <w:left w:val="single" w:sz="4" w:space="0" w:color="auto"/>
              <w:bottom w:val="single" w:sz="4" w:space="0" w:color="auto"/>
              <w:right w:val="single" w:sz="4" w:space="0" w:color="auto"/>
            </w:tcBorders>
            <w:vAlign w:val="center"/>
            <w:hideMark/>
          </w:tcPr>
          <w:p w:rsidR="000F0687" w:rsidRPr="00FB5956" w:rsidRDefault="009363A1" w:rsidP="009363A1">
            <w:pPr>
              <w:spacing w:after="240" w:line="276" w:lineRule="auto"/>
              <w:jc w:val="both"/>
              <w:rPr>
                <w:b/>
                <w:sz w:val="22"/>
                <w:szCs w:val="22"/>
                <w:lang w:eastAsia="en-US"/>
              </w:rPr>
            </w:pPr>
            <w:r>
              <w:rPr>
                <w:b/>
                <w:sz w:val="22"/>
                <w:szCs w:val="22"/>
                <w:lang w:eastAsia="x-none"/>
              </w:rPr>
              <w:t>Rotaļu ierīču piegāde</w:t>
            </w:r>
          </w:p>
        </w:tc>
        <w:tc>
          <w:tcPr>
            <w:tcW w:w="3686" w:type="dxa"/>
            <w:tcBorders>
              <w:top w:val="single" w:sz="4" w:space="0" w:color="auto"/>
              <w:left w:val="single" w:sz="4" w:space="0" w:color="auto"/>
              <w:bottom w:val="single" w:sz="4" w:space="0" w:color="auto"/>
              <w:right w:val="single" w:sz="4" w:space="0" w:color="auto"/>
            </w:tcBorders>
          </w:tcPr>
          <w:p w:rsidR="000F0687" w:rsidRDefault="000F0687">
            <w:pPr>
              <w:spacing w:line="276" w:lineRule="auto"/>
              <w:jc w:val="center"/>
              <w:rPr>
                <w:b/>
                <w:lang w:eastAsia="en-US"/>
              </w:rPr>
            </w:pPr>
          </w:p>
        </w:tc>
      </w:tr>
    </w:tbl>
    <w:p w:rsidR="000F0687" w:rsidRDefault="000F0687" w:rsidP="000F0687">
      <w:pPr>
        <w:rPr>
          <w:lang w:eastAsia="en-US"/>
        </w:rPr>
      </w:pPr>
    </w:p>
    <w:p w:rsidR="000F0687" w:rsidRDefault="000F0687" w:rsidP="000F0687">
      <w:pPr>
        <w:rPr>
          <w:lang w:eastAsia="en-US"/>
        </w:rPr>
      </w:pPr>
      <w:r>
        <w:rPr>
          <w:lang w:eastAsia="en-US"/>
        </w:rPr>
        <w:t>_____________________________________________________________________</w:t>
      </w:r>
    </w:p>
    <w:p w:rsidR="000F0687" w:rsidRDefault="000F0687" w:rsidP="000F0687">
      <w:pPr>
        <w:ind w:firstLine="720"/>
        <w:jc w:val="both"/>
        <w:rPr>
          <w:b/>
          <w:lang w:eastAsia="en-US"/>
        </w:rPr>
      </w:pPr>
      <w:r>
        <w:rPr>
          <w:b/>
          <w:lang w:eastAsia="en-US"/>
        </w:rPr>
        <w:t xml:space="preserve">              piedāvātā cena bez PVN norādīta </w:t>
      </w:r>
      <w:proofErr w:type="spellStart"/>
      <w:r>
        <w:rPr>
          <w:b/>
          <w:i/>
          <w:lang w:eastAsia="en-US"/>
        </w:rPr>
        <w:t>euro</w:t>
      </w:r>
      <w:proofErr w:type="spellEnd"/>
      <w:r>
        <w:rPr>
          <w:b/>
          <w:lang w:eastAsia="en-US"/>
        </w:rPr>
        <w:t xml:space="preserve"> (vārdiem)</w:t>
      </w:r>
    </w:p>
    <w:p w:rsidR="000F0687" w:rsidRDefault="000F0687" w:rsidP="000F0687">
      <w:pPr>
        <w:jc w:val="both"/>
        <w:rPr>
          <w:lang w:eastAsia="en-US"/>
        </w:rPr>
      </w:pPr>
    </w:p>
    <w:p w:rsidR="000F0687" w:rsidRDefault="000F0687" w:rsidP="000F0687">
      <w:pPr>
        <w:rPr>
          <w:b/>
          <w:lang w:eastAsia="en-US"/>
        </w:rPr>
      </w:pPr>
      <w:r>
        <w:rPr>
          <w:b/>
          <w:lang w:eastAsia="en-US"/>
        </w:rPr>
        <w:t xml:space="preserve">* cenas atšifrējums - aizpildīts Instrukcijas 1. pielikuma „Finanšu piedāvājums” 1.pielikums </w:t>
      </w:r>
      <w:r>
        <w:rPr>
          <w:b/>
          <w:i/>
          <w:lang w:eastAsia="en-US"/>
        </w:rPr>
        <w:t>„</w:t>
      </w:r>
      <w:r w:rsidR="00A66F22" w:rsidRPr="00A66F22">
        <w:rPr>
          <w:rFonts w:eastAsia="Calibri"/>
          <w:b/>
          <w:sz w:val="28"/>
          <w:szCs w:val="28"/>
        </w:rPr>
        <w:t xml:space="preserve"> </w:t>
      </w:r>
      <w:r w:rsidR="00A66F22" w:rsidRPr="00A66F22">
        <w:rPr>
          <w:b/>
          <w:i/>
          <w:lang w:eastAsia="en-US"/>
        </w:rPr>
        <w:t xml:space="preserve">Preču daudzumu </w:t>
      </w:r>
      <w:r w:rsidR="004F37F9">
        <w:rPr>
          <w:b/>
          <w:i/>
          <w:lang w:eastAsia="en-US"/>
        </w:rPr>
        <w:t xml:space="preserve">un izcenojumu </w:t>
      </w:r>
      <w:r w:rsidR="00A66F22" w:rsidRPr="00A66F22">
        <w:rPr>
          <w:b/>
          <w:i/>
          <w:lang w:eastAsia="en-US"/>
        </w:rPr>
        <w:t>saraksts</w:t>
      </w:r>
      <w:r>
        <w:rPr>
          <w:b/>
          <w:i/>
          <w:lang w:eastAsia="en-US"/>
        </w:rPr>
        <w:t>”</w:t>
      </w:r>
      <w:r>
        <w:rPr>
          <w:b/>
          <w:lang w:eastAsia="en-US"/>
        </w:rPr>
        <w:t>.</w:t>
      </w:r>
    </w:p>
    <w:p w:rsidR="00924071" w:rsidRDefault="00924071" w:rsidP="00924071">
      <w:pPr>
        <w:jc w:val="both"/>
      </w:pPr>
    </w:p>
    <w:p w:rsidR="00924071" w:rsidRDefault="00924071" w:rsidP="00924071">
      <w:pPr>
        <w:numPr>
          <w:ilvl w:val="0"/>
          <w:numId w:val="6"/>
        </w:numPr>
        <w:ind w:left="426" w:hanging="426"/>
        <w:jc w:val="both"/>
      </w:pPr>
      <w:r>
        <w:t xml:space="preserve">Apstiprinām, ka visas piedāvājumā sniegtās ziņas ir patiesas. </w:t>
      </w:r>
    </w:p>
    <w:p w:rsidR="00924071" w:rsidRDefault="00924071" w:rsidP="00924071">
      <w:pPr>
        <w:numPr>
          <w:ilvl w:val="0"/>
          <w:numId w:val="6"/>
        </w:numPr>
        <w:ind w:left="426" w:hanging="426"/>
        <w:jc w:val="both"/>
      </w:pPr>
      <w:r>
        <w:t>Apņemamies līguma slēgšanas tiesību piešķiršanas gadījumā pildīt visus iepirkuma instrukcijas nosacījumus un strādāt pie iepirkuma līguma izpildes.</w:t>
      </w:r>
    </w:p>
    <w:p w:rsidR="00924071" w:rsidRDefault="00924071" w:rsidP="00924071">
      <w:pPr>
        <w:numPr>
          <w:ilvl w:val="0"/>
          <w:numId w:val="6"/>
        </w:numPr>
        <w:ind w:left="426" w:hanging="426"/>
        <w:jc w:val="both"/>
      </w:pPr>
      <w:r>
        <w:t>Mūsu rīcībā ir pietiekami resursi, lai nodrošinātu kvalitatīvu un iepirkuma prasībām atbilstošu līguma izpildi.</w:t>
      </w:r>
    </w:p>
    <w:p w:rsidR="00924071" w:rsidRDefault="00924071" w:rsidP="00924071">
      <w:pPr>
        <w:numPr>
          <w:ilvl w:val="0"/>
          <w:numId w:val="6"/>
        </w:numPr>
        <w:ind w:left="426" w:hanging="426"/>
        <w:jc w:val="both"/>
      </w:pPr>
      <w:r>
        <w:t>Apliecinām, ka piedāvājums ir sagatavots individuāli un nav saskaņots ar konkurentiem.</w:t>
      </w:r>
    </w:p>
    <w:p w:rsidR="00924071" w:rsidRPr="002C3C66" w:rsidRDefault="00924071" w:rsidP="00924071">
      <w:pPr>
        <w:pStyle w:val="ListParagraph"/>
        <w:numPr>
          <w:ilvl w:val="0"/>
          <w:numId w:val="6"/>
        </w:numPr>
        <w:ind w:left="426" w:hanging="426"/>
      </w:pPr>
      <w:r w:rsidRPr="002C3C66">
        <w:t xml:space="preserve">Garantijas perioda termiņš no Preces pieņemšanas-nodošanas akta parakstīšanas dienas ______________ mēneši (ne mazāks kā </w:t>
      </w:r>
      <w:r>
        <w:t>36</w:t>
      </w:r>
      <w:r w:rsidRPr="002C3C66">
        <w:t xml:space="preserve"> mēneši).</w:t>
      </w:r>
    </w:p>
    <w:p w:rsidR="00924071" w:rsidRDefault="00924071" w:rsidP="00924071">
      <w:pPr>
        <w:ind w:left="390"/>
        <w:jc w:val="both"/>
      </w:pPr>
    </w:p>
    <w:p w:rsidR="00924071" w:rsidRDefault="00924071" w:rsidP="00924071">
      <w:pPr>
        <w:jc w:val="center"/>
      </w:pPr>
      <w:r>
        <w:t>___________________________________________</w:t>
      </w:r>
    </w:p>
    <w:p w:rsidR="00924071" w:rsidRDefault="00924071" w:rsidP="00924071">
      <w:pPr>
        <w:ind w:hanging="360"/>
        <w:jc w:val="center"/>
        <w:outlineLvl w:val="0"/>
      </w:pPr>
      <w:bookmarkStart w:id="1" w:name="_Toc211739521"/>
      <w:r>
        <w:t>Paraksts</w:t>
      </w:r>
      <w:bookmarkEnd w:id="1"/>
    </w:p>
    <w:p w:rsidR="00924071" w:rsidRDefault="00924071" w:rsidP="00924071">
      <w:pPr>
        <w:ind w:hanging="360"/>
        <w:jc w:val="center"/>
      </w:pPr>
      <w:r>
        <w:t>___________________________________________ ___________________________</w:t>
      </w:r>
    </w:p>
    <w:p w:rsidR="00924071" w:rsidRDefault="00924071" w:rsidP="00924071">
      <w:pPr>
        <w:ind w:hanging="360"/>
        <w:jc w:val="center"/>
        <w:outlineLvl w:val="0"/>
      </w:pPr>
      <w:bookmarkStart w:id="2" w:name="_Toc211739522"/>
      <w:r>
        <w:t>vārds, uzvārds</w:t>
      </w:r>
      <w:bookmarkEnd w:id="2"/>
    </w:p>
    <w:p w:rsidR="00924071" w:rsidRDefault="00924071" w:rsidP="00924071">
      <w:pPr>
        <w:ind w:hanging="360"/>
        <w:jc w:val="center"/>
      </w:pPr>
      <w:r>
        <w:t>_________________________________________ ______________________________</w:t>
      </w:r>
    </w:p>
    <w:p w:rsidR="00924071" w:rsidRDefault="00924071" w:rsidP="00924071">
      <w:pPr>
        <w:ind w:hanging="360"/>
        <w:jc w:val="center"/>
        <w:outlineLvl w:val="0"/>
      </w:pPr>
      <w:bookmarkStart w:id="3" w:name="_Toc211739523"/>
      <w:r>
        <w:t>Amats, pilnvarojums</w:t>
      </w:r>
      <w:bookmarkEnd w:id="3"/>
    </w:p>
    <w:p w:rsidR="00924071" w:rsidRDefault="00924071" w:rsidP="00924071">
      <w:pPr>
        <w:ind w:hanging="360"/>
        <w:jc w:val="center"/>
      </w:pPr>
    </w:p>
    <w:p w:rsidR="00924071" w:rsidRDefault="00924071" w:rsidP="00924071">
      <w:pPr>
        <w:ind w:hanging="360"/>
        <w:jc w:val="center"/>
      </w:pPr>
      <w:r>
        <w:t>Piedāvājums sagatavots un parakstīts 2016.gada “___”.____________</w:t>
      </w:r>
    </w:p>
    <w:p w:rsidR="00924071" w:rsidRDefault="00924071" w:rsidP="00924071">
      <w:pPr>
        <w:ind w:hanging="360"/>
        <w:jc w:val="center"/>
      </w:pPr>
    </w:p>
    <w:p w:rsidR="000F0687" w:rsidRDefault="000F0687" w:rsidP="000F0687">
      <w:pPr>
        <w:rPr>
          <w:lang w:eastAsia="en-US"/>
        </w:rPr>
      </w:pPr>
    </w:p>
    <w:p w:rsidR="000F0687" w:rsidRDefault="000F0687" w:rsidP="000F0687">
      <w:pPr>
        <w:jc w:val="center"/>
        <w:rPr>
          <w:lang w:eastAsia="en-US"/>
        </w:rPr>
      </w:pPr>
    </w:p>
    <w:p w:rsidR="00F75529" w:rsidRDefault="000F0687" w:rsidP="00EE28B8">
      <w:pPr>
        <w:tabs>
          <w:tab w:val="right" w:pos="9115"/>
        </w:tabs>
        <w:spacing w:after="200" w:line="276" w:lineRule="auto"/>
        <w:jc w:val="right"/>
        <w:rPr>
          <w:b/>
        </w:rPr>
      </w:pPr>
      <w:r>
        <w:rPr>
          <w:b/>
        </w:rPr>
        <w:lastRenderedPageBreak/>
        <w:t>1.pielikuma „FINANŠU PIEDĀVĀ</w:t>
      </w:r>
      <w:r w:rsidR="00836779">
        <w:rPr>
          <w:b/>
        </w:rPr>
        <w:t>J</w:t>
      </w:r>
      <w:r>
        <w:rPr>
          <w:b/>
        </w:rPr>
        <w:t>UMS”</w:t>
      </w:r>
      <w:r w:rsidR="00EE28B8">
        <w:rPr>
          <w:b/>
        </w:rPr>
        <w:t xml:space="preserve"> </w:t>
      </w:r>
      <w:r>
        <w:rPr>
          <w:b/>
        </w:rPr>
        <w:t>pielikums</w:t>
      </w:r>
    </w:p>
    <w:p w:rsidR="000F0687" w:rsidRDefault="000F0687" w:rsidP="00F75529">
      <w:pPr>
        <w:jc w:val="right"/>
        <w:rPr>
          <w:b/>
        </w:rPr>
      </w:pPr>
    </w:p>
    <w:p w:rsidR="000F2BB6" w:rsidRDefault="000F2BB6" w:rsidP="000F2BB6">
      <w:pPr>
        <w:tabs>
          <w:tab w:val="left" w:pos="1245"/>
        </w:tabs>
        <w:jc w:val="center"/>
        <w:rPr>
          <w:b/>
          <w:color w:val="000000" w:themeColor="text1"/>
          <w:sz w:val="28"/>
          <w:szCs w:val="28"/>
        </w:rPr>
      </w:pPr>
    </w:p>
    <w:p w:rsidR="009363A1" w:rsidRPr="00DC0B62" w:rsidRDefault="009363A1" w:rsidP="009363A1">
      <w:pPr>
        <w:jc w:val="center"/>
        <w:rPr>
          <w:b/>
        </w:rPr>
      </w:pPr>
      <w:r w:rsidRPr="00DC0B62">
        <w:rPr>
          <w:b/>
        </w:rPr>
        <w:t xml:space="preserve">Preču daudzumu </w:t>
      </w:r>
      <w:r>
        <w:rPr>
          <w:b/>
        </w:rPr>
        <w:t>un</w:t>
      </w:r>
      <w:r w:rsidRPr="00DC0B62">
        <w:rPr>
          <w:b/>
        </w:rPr>
        <w:t xml:space="preserve"> izcenojum</w:t>
      </w:r>
      <w:r>
        <w:rPr>
          <w:b/>
        </w:rPr>
        <w:t>u</w:t>
      </w:r>
      <w:r w:rsidRPr="00DC0B62">
        <w:rPr>
          <w:b/>
        </w:rPr>
        <w:t xml:space="preserve"> saraksts </w:t>
      </w:r>
    </w:p>
    <w:p w:rsidR="009363A1" w:rsidRDefault="009363A1" w:rsidP="009363A1">
      <w:pPr>
        <w:jc w:val="center"/>
        <w:rPr>
          <w:b/>
        </w:rPr>
      </w:pPr>
      <w:r w:rsidRPr="00DC0B62">
        <w:rPr>
          <w:b/>
        </w:rPr>
        <w:t>Rotaļu ierīču piegāde</w:t>
      </w:r>
    </w:p>
    <w:tbl>
      <w:tblPr>
        <w:tblW w:w="9552" w:type="dxa"/>
        <w:jc w:val="center"/>
        <w:tblLook w:val="04A0" w:firstRow="1" w:lastRow="0" w:firstColumn="1" w:lastColumn="0" w:noHBand="0" w:noVBand="1"/>
      </w:tblPr>
      <w:tblGrid>
        <w:gridCol w:w="697"/>
        <w:gridCol w:w="3679"/>
        <w:gridCol w:w="1308"/>
        <w:gridCol w:w="1216"/>
        <w:gridCol w:w="1419"/>
        <w:gridCol w:w="1296"/>
      </w:tblGrid>
      <w:tr w:rsidR="009363A1" w:rsidRPr="003A0062" w:rsidTr="00DD0364">
        <w:trPr>
          <w:trHeight w:val="490"/>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63A1" w:rsidRPr="003A0062" w:rsidRDefault="009363A1" w:rsidP="00DD0364">
            <w:pPr>
              <w:jc w:val="center"/>
              <w:rPr>
                <w:i/>
                <w:color w:val="000000"/>
              </w:rPr>
            </w:pPr>
            <w:r w:rsidRPr="003A0062">
              <w:rPr>
                <w:i/>
                <w:color w:val="000000"/>
              </w:rPr>
              <w:t>Nr. p.k.</w:t>
            </w:r>
          </w:p>
        </w:tc>
        <w:tc>
          <w:tcPr>
            <w:tcW w:w="3726" w:type="dxa"/>
            <w:tcBorders>
              <w:top w:val="single" w:sz="4" w:space="0" w:color="auto"/>
              <w:left w:val="nil"/>
              <w:bottom w:val="single" w:sz="4" w:space="0" w:color="auto"/>
              <w:right w:val="single" w:sz="4" w:space="0" w:color="auto"/>
            </w:tcBorders>
            <w:shd w:val="clear" w:color="auto" w:fill="auto"/>
            <w:noWrap/>
            <w:vAlign w:val="center"/>
            <w:hideMark/>
          </w:tcPr>
          <w:p w:rsidR="009363A1" w:rsidRPr="003A0062" w:rsidRDefault="009363A1" w:rsidP="00DD0364">
            <w:pPr>
              <w:jc w:val="center"/>
              <w:rPr>
                <w:i/>
                <w:color w:val="000000"/>
              </w:rPr>
            </w:pPr>
            <w:r w:rsidRPr="00DC0B62">
              <w:rPr>
                <w:i/>
                <w:color w:val="000000"/>
              </w:rPr>
              <w:t>Rotaļu ierīces</w:t>
            </w:r>
            <w:r>
              <w:rPr>
                <w:color w:val="333333"/>
              </w:rPr>
              <w:t xml:space="preserve"> </w:t>
            </w:r>
            <w:r>
              <w:rPr>
                <w:i/>
                <w:color w:val="000000"/>
              </w:rPr>
              <w:t>n</w:t>
            </w:r>
            <w:r w:rsidRPr="003A0062">
              <w:rPr>
                <w:i/>
                <w:color w:val="000000"/>
              </w:rPr>
              <w:t>osaukums</w:t>
            </w:r>
          </w:p>
        </w:tc>
        <w:tc>
          <w:tcPr>
            <w:tcW w:w="1231" w:type="dxa"/>
            <w:tcBorders>
              <w:top w:val="single" w:sz="4" w:space="0" w:color="auto"/>
              <w:left w:val="nil"/>
              <w:bottom w:val="single" w:sz="4" w:space="0" w:color="auto"/>
              <w:right w:val="single" w:sz="4" w:space="0" w:color="auto"/>
            </w:tcBorders>
            <w:shd w:val="clear" w:color="auto" w:fill="auto"/>
            <w:noWrap/>
            <w:vAlign w:val="center"/>
            <w:hideMark/>
          </w:tcPr>
          <w:p w:rsidR="009363A1" w:rsidRPr="003A0062" w:rsidRDefault="009363A1" w:rsidP="00DD0364">
            <w:pPr>
              <w:jc w:val="center"/>
              <w:rPr>
                <w:i/>
                <w:color w:val="000000"/>
              </w:rPr>
            </w:pPr>
            <w:r w:rsidRPr="003A0062">
              <w:rPr>
                <w:i/>
                <w:color w:val="000000"/>
              </w:rPr>
              <w:t>Mērv</w:t>
            </w:r>
            <w:r>
              <w:rPr>
                <w:i/>
                <w:color w:val="000000"/>
              </w:rPr>
              <w:t>ienība</w:t>
            </w:r>
          </w:p>
        </w:tc>
        <w:tc>
          <w:tcPr>
            <w:tcW w:w="1145" w:type="dxa"/>
            <w:tcBorders>
              <w:top w:val="single" w:sz="4" w:space="0" w:color="auto"/>
              <w:left w:val="nil"/>
              <w:bottom w:val="single" w:sz="4" w:space="0" w:color="auto"/>
              <w:right w:val="single" w:sz="4" w:space="0" w:color="auto"/>
            </w:tcBorders>
            <w:shd w:val="clear" w:color="auto" w:fill="auto"/>
            <w:noWrap/>
            <w:vAlign w:val="center"/>
            <w:hideMark/>
          </w:tcPr>
          <w:p w:rsidR="009363A1" w:rsidRPr="003A0062" w:rsidRDefault="009363A1" w:rsidP="00DD0364">
            <w:pPr>
              <w:jc w:val="center"/>
              <w:rPr>
                <w:i/>
                <w:color w:val="000000"/>
              </w:rPr>
            </w:pPr>
            <w:r w:rsidRPr="003A0062">
              <w:rPr>
                <w:i/>
                <w:color w:val="000000"/>
              </w:rPr>
              <w:t>Daudz</w:t>
            </w:r>
            <w:r>
              <w:rPr>
                <w:i/>
                <w:color w:val="000000"/>
              </w:rPr>
              <w:t>ums</w:t>
            </w:r>
          </w:p>
        </w:tc>
        <w:tc>
          <w:tcPr>
            <w:tcW w:w="1435" w:type="dxa"/>
            <w:tcBorders>
              <w:top w:val="single" w:sz="4" w:space="0" w:color="auto"/>
              <w:left w:val="nil"/>
              <w:bottom w:val="single" w:sz="4" w:space="0" w:color="auto"/>
              <w:right w:val="single" w:sz="4" w:space="0" w:color="auto"/>
            </w:tcBorders>
            <w:shd w:val="clear" w:color="auto" w:fill="auto"/>
            <w:vAlign w:val="center"/>
            <w:hideMark/>
          </w:tcPr>
          <w:p w:rsidR="009363A1" w:rsidRPr="003A0062" w:rsidRDefault="009363A1" w:rsidP="00DD0364">
            <w:pPr>
              <w:jc w:val="center"/>
              <w:rPr>
                <w:i/>
                <w:color w:val="000000"/>
              </w:rPr>
            </w:pPr>
            <w:r w:rsidRPr="003A0062">
              <w:rPr>
                <w:i/>
                <w:color w:val="000000"/>
              </w:rPr>
              <w:t xml:space="preserve">Vienības cena*, </w:t>
            </w:r>
            <w:proofErr w:type="spellStart"/>
            <w:r w:rsidRPr="003A0062">
              <w:rPr>
                <w:i/>
                <w:color w:val="000000"/>
              </w:rPr>
              <w:t>euro</w:t>
            </w:r>
            <w:proofErr w:type="spellEnd"/>
            <w:r w:rsidRPr="003A0062">
              <w:rPr>
                <w:i/>
                <w:color w:val="000000"/>
              </w:rPr>
              <w:t xml:space="preserve"> (bez PVN)</w:t>
            </w:r>
          </w:p>
        </w:tc>
        <w:tc>
          <w:tcPr>
            <w:tcW w:w="1311" w:type="dxa"/>
            <w:tcBorders>
              <w:top w:val="single" w:sz="4" w:space="0" w:color="auto"/>
              <w:left w:val="nil"/>
              <w:bottom w:val="single" w:sz="4" w:space="0" w:color="auto"/>
              <w:right w:val="single" w:sz="4" w:space="0" w:color="auto"/>
            </w:tcBorders>
            <w:shd w:val="clear" w:color="auto" w:fill="auto"/>
            <w:vAlign w:val="center"/>
            <w:hideMark/>
          </w:tcPr>
          <w:p w:rsidR="009363A1" w:rsidRPr="003A0062" w:rsidRDefault="009363A1" w:rsidP="00DD0364">
            <w:pPr>
              <w:jc w:val="center"/>
              <w:rPr>
                <w:i/>
                <w:color w:val="000000"/>
              </w:rPr>
            </w:pPr>
            <w:r w:rsidRPr="003A0062">
              <w:rPr>
                <w:i/>
                <w:color w:val="000000"/>
              </w:rPr>
              <w:t xml:space="preserve">Kopējā cena, </w:t>
            </w:r>
            <w:proofErr w:type="spellStart"/>
            <w:r w:rsidRPr="003A0062">
              <w:rPr>
                <w:i/>
                <w:color w:val="000000"/>
              </w:rPr>
              <w:t>euro</w:t>
            </w:r>
            <w:proofErr w:type="spellEnd"/>
            <w:r w:rsidRPr="003A0062">
              <w:rPr>
                <w:i/>
                <w:color w:val="000000"/>
              </w:rPr>
              <w:t xml:space="preserve"> (bez PVN)</w:t>
            </w:r>
          </w:p>
        </w:tc>
      </w:tr>
      <w:tr w:rsidR="009363A1" w:rsidRPr="003A0062" w:rsidTr="00DD0364">
        <w:trPr>
          <w:trHeight w:val="293"/>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9363A1" w:rsidRPr="003A0062" w:rsidRDefault="009363A1" w:rsidP="00DD0364">
            <w:pPr>
              <w:jc w:val="center"/>
              <w:rPr>
                <w:color w:val="000000"/>
              </w:rPr>
            </w:pPr>
            <w:r w:rsidRPr="003A0062">
              <w:rPr>
                <w:color w:val="000000"/>
              </w:rPr>
              <w:t>1.</w:t>
            </w:r>
          </w:p>
        </w:tc>
        <w:tc>
          <w:tcPr>
            <w:tcW w:w="3726" w:type="dxa"/>
            <w:tcBorders>
              <w:top w:val="nil"/>
              <w:left w:val="nil"/>
              <w:bottom w:val="single" w:sz="4" w:space="0" w:color="auto"/>
              <w:right w:val="single" w:sz="4" w:space="0" w:color="auto"/>
            </w:tcBorders>
            <w:shd w:val="clear" w:color="auto" w:fill="auto"/>
            <w:vAlign w:val="center"/>
            <w:hideMark/>
          </w:tcPr>
          <w:p w:rsidR="009363A1" w:rsidRPr="00C71DDB" w:rsidRDefault="009363A1" w:rsidP="00DD0364">
            <w:pPr>
              <w:rPr>
                <w:color w:val="000000"/>
                <w:vertAlign w:val="subscript"/>
              </w:rPr>
            </w:pPr>
            <w:r w:rsidRPr="003A0062">
              <w:rPr>
                <w:iCs/>
                <w:color w:val="000000"/>
              </w:rPr>
              <w:t>Rotaļu komplekss</w:t>
            </w:r>
            <w:r>
              <w:rPr>
                <w:iCs/>
                <w:color w:val="000000"/>
              </w:rPr>
              <w:t xml:space="preserve"> 3+</w:t>
            </w:r>
          </w:p>
        </w:tc>
        <w:tc>
          <w:tcPr>
            <w:tcW w:w="1231" w:type="dxa"/>
            <w:tcBorders>
              <w:top w:val="nil"/>
              <w:left w:val="nil"/>
              <w:bottom w:val="single" w:sz="4" w:space="0" w:color="auto"/>
              <w:right w:val="single" w:sz="4" w:space="0" w:color="auto"/>
            </w:tcBorders>
            <w:shd w:val="clear" w:color="auto" w:fill="auto"/>
            <w:noWrap/>
            <w:vAlign w:val="center"/>
            <w:hideMark/>
          </w:tcPr>
          <w:p w:rsidR="009363A1" w:rsidRPr="003A0062" w:rsidRDefault="009363A1" w:rsidP="00DD0364">
            <w:pPr>
              <w:jc w:val="center"/>
              <w:rPr>
                <w:color w:val="000000"/>
              </w:rPr>
            </w:pPr>
            <w:r w:rsidRPr="003A0062">
              <w:rPr>
                <w:color w:val="000000"/>
              </w:rPr>
              <w:t>gab.</w:t>
            </w:r>
          </w:p>
        </w:tc>
        <w:tc>
          <w:tcPr>
            <w:tcW w:w="1145" w:type="dxa"/>
            <w:tcBorders>
              <w:top w:val="nil"/>
              <w:left w:val="nil"/>
              <w:bottom w:val="single" w:sz="4" w:space="0" w:color="auto"/>
              <w:right w:val="single" w:sz="4" w:space="0" w:color="auto"/>
            </w:tcBorders>
            <w:shd w:val="clear" w:color="auto" w:fill="auto"/>
            <w:noWrap/>
            <w:vAlign w:val="center"/>
            <w:hideMark/>
          </w:tcPr>
          <w:p w:rsidR="009363A1" w:rsidRPr="003A0062" w:rsidRDefault="009363A1" w:rsidP="00DD0364">
            <w:pPr>
              <w:jc w:val="center"/>
              <w:rPr>
                <w:color w:val="000000"/>
              </w:rPr>
            </w:pPr>
            <w:r w:rsidRPr="003A0062">
              <w:rPr>
                <w:color w:val="000000"/>
              </w:rPr>
              <w:t>1</w:t>
            </w:r>
          </w:p>
        </w:tc>
        <w:tc>
          <w:tcPr>
            <w:tcW w:w="1435" w:type="dxa"/>
            <w:tcBorders>
              <w:top w:val="nil"/>
              <w:left w:val="nil"/>
              <w:bottom w:val="single" w:sz="4" w:space="0" w:color="auto"/>
              <w:right w:val="single" w:sz="4" w:space="0" w:color="auto"/>
            </w:tcBorders>
            <w:shd w:val="clear" w:color="auto" w:fill="auto"/>
            <w:noWrap/>
            <w:vAlign w:val="center"/>
          </w:tcPr>
          <w:p w:rsidR="009363A1" w:rsidRPr="003A0062" w:rsidRDefault="009363A1" w:rsidP="00DD0364">
            <w:pPr>
              <w:jc w:val="center"/>
              <w:rPr>
                <w:color w:val="000000"/>
              </w:rPr>
            </w:pPr>
          </w:p>
        </w:tc>
        <w:tc>
          <w:tcPr>
            <w:tcW w:w="1311" w:type="dxa"/>
            <w:tcBorders>
              <w:top w:val="nil"/>
              <w:left w:val="nil"/>
              <w:bottom w:val="single" w:sz="4" w:space="0" w:color="auto"/>
              <w:right w:val="single" w:sz="4" w:space="0" w:color="auto"/>
            </w:tcBorders>
            <w:shd w:val="clear" w:color="auto" w:fill="auto"/>
            <w:noWrap/>
            <w:vAlign w:val="center"/>
          </w:tcPr>
          <w:p w:rsidR="009363A1" w:rsidRPr="003A0062" w:rsidRDefault="009363A1" w:rsidP="00DD0364">
            <w:pPr>
              <w:jc w:val="center"/>
              <w:rPr>
                <w:color w:val="000000"/>
              </w:rPr>
            </w:pPr>
          </w:p>
        </w:tc>
      </w:tr>
      <w:tr w:rsidR="009363A1" w:rsidRPr="003A0062" w:rsidTr="00DD0364">
        <w:trPr>
          <w:trHeight w:val="315"/>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9363A1" w:rsidRPr="003A0062" w:rsidRDefault="009363A1" w:rsidP="00DD0364">
            <w:pPr>
              <w:jc w:val="center"/>
              <w:rPr>
                <w:color w:val="000000"/>
              </w:rPr>
            </w:pPr>
            <w:r w:rsidRPr="003A0062">
              <w:rPr>
                <w:color w:val="000000"/>
              </w:rPr>
              <w:t>2.</w:t>
            </w:r>
          </w:p>
        </w:tc>
        <w:tc>
          <w:tcPr>
            <w:tcW w:w="3726" w:type="dxa"/>
            <w:tcBorders>
              <w:top w:val="nil"/>
              <w:left w:val="nil"/>
              <w:bottom w:val="single" w:sz="4" w:space="0" w:color="auto"/>
              <w:right w:val="single" w:sz="4" w:space="0" w:color="auto"/>
            </w:tcBorders>
            <w:shd w:val="clear" w:color="auto" w:fill="auto"/>
            <w:vAlign w:val="center"/>
            <w:hideMark/>
          </w:tcPr>
          <w:p w:rsidR="009363A1" w:rsidRPr="003A0062" w:rsidRDefault="009363A1" w:rsidP="00DD0364">
            <w:pPr>
              <w:rPr>
                <w:color w:val="000000"/>
              </w:rPr>
            </w:pPr>
            <w:r w:rsidRPr="003A0062">
              <w:rPr>
                <w:iCs/>
                <w:color w:val="000000"/>
              </w:rPr>
              <w:t>Smilšu namiņa komplekss</w:t>
            </w:r>
          </w:p>
        </w:tc>
        <w:tc>
          <w:tcPr>
            <w:tcW w:w="1231" w:type="dxa"/>
            <w:tcBorders>
              <w:top w:val="nil"/>
              <w:left w:val="nil"/>
              <w:bottom w:val="single" w:sz="4" w:space="0" w:color="auto"/>
              <w:right w:val="single" w:sz="4" w:space="0" w:color="auto"/>
            </w:tcBorders>
            <w:shd w:val="clear" w:color="auto" w:fill="auto"/>
            <w:noWrap/>
            <w:vAlign w:val="center"/>
            <w:hideMark/>
          </w:tcPr>
          <w:p w:rsidR="009363A1" w:rsidRPr="003A0062" w:rsidRDefault="009363A1" w:rsidP="00DD0364">
            <w:pPr>
              <w:jc w:val="center"/>
              <w:rPr>
                <w:color w:val="000000"/>
              </w:rPr>
            </w:pPr>
            <w:r w:rsidRPr="003A0062">
              <w:rPr>
                <w:color w:val="000000"/>
              </w:rPr>
              <w:t>gab.</w:t>
            </w:r>
          </w:p>
        </w:tc>
        <w:tc>
          <w:tcPr>
            <w:tcW w:w="1145" w:type="dxa"/>
            <w:tcBorders>
              <w:top w:val="nil"/>
              <w:left w:val="nil"/>
              <w:bottom w:val="single" w:sz="4" w:space="0" w:color="auto"/>
              <w:right w:val="single" w:sz="4" w:space="0" w:color="auto"/>
            </w:tcBorders>
            <w:shd w:val="clear" w:color="auto" w:fill="auto"/>
            <w:noWrap/>
            <w:vAlign w:val="center"/>
            <w:hideMark/>
          </w:tcPr>
          <w:p w:rsidR="009363A1" w:rsidRPr="003A0062" w:rsidRDefault="009363A1" w:rsidP="00DD0364">
            <w:pPr>
              <w:jc w:val="center"/>
              <w:rPr>
                <w:color w:val="000000"/>
              </w:rPr>
            </w:pPr>
            <w:r w:rsidRPr="003A0062">
              <w:rPr>
                <w:color w:val="000000"/>
              </w:rPr>
              <w:t>1</w:t>
            </w:r>
          </w:p>
        </w:tc>
        <w:tc>
          <w:tcPr>
            <w:tcW w:w="1435" w:type="dxa"/>
            <w:tcBorders>
              <w:top w:val="nil"/>
              <w:left w:val="nil"/>
              <w:bottom w:val="single" w:sz="4" w:space="0" w:color="auto"/>
              <w:right w:val="single" w:sz="4" w:space="0" w:color="auto"/>
            </w:tcBorders>
            <w:shd w:val="clear" w:color="auto" w:fill="auto"/>
            <w:noWrap/>
            <w:vAlign w:val="center"/>
          </w:tcPr>
          <w:p w:rsidR="009363A1" w:rsidRPr="003A0062" w:rsidRDefault="009363A1" w:rsidP="00DD0364">
            <w:pPr>
              <w:jc w:val="center"/>
              <w:rPr>
                <w:color w:val="000000"/>
              </w:rPr>
            </w:pPr>
          </w:p>
        </w:tc>
        <w:tc>
          <w:tcPr>
            <w:tcW w:w="1311" w:type="dxa"/>
            <w:tcBorders>
              <w:top w:val="nil"/>
              <w:left w:val="nil"/>
              <w:bottom w:val="single" w:sz="4" w:space="0" w:color="auto"/>
              <w:right w:val="single" w:sz="4" w:space="0" w:color="auto"/>
            </w:tcBorders>
            <w:shd w:val="clear" w:color="auto" w:fill="auto"/>
            <w:noWrap/>
            <w:vAlign w:val="center"/>
          </w:tcPr>
          <w:p w:rsidR="009363A1" w:rsidRPr="003A0062" w:rsidRDefault="009363A1" w:rsidP="00DD0364">
            <w:pPr>
              <w:jc w:val="center"/>
              <w:rPr>
                <w:color w:val="000000"/>
              </w:rPr>
            </w:pPr>
          </w:p>
        </w:tc>
      </w:tr>
      <w:tr w:rsidR="009363A1" w:rsidRPr="003A0062" w:rsidTr="00DD0364">
        <w:trPr>
          <w:trHeight w:val="179"/>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9363A1" w:rsidRPr="003A0062" w:rsidRDefault="009363A1" w:rsidP="00DD0364">
            <w:pPr>
              <w:jc w:val="center"/>
              <w:rPr>
                <w:color w:val="000000"/>
              </w:rPr>
            </w:pPr>
            <w:r w:rsidRPr="003A0062">
              <w:rPr>
                <w:color w:val="000000"/>
              </w:rPr>
              <w:t>3.</w:t>
            </w:r>
          </w:p>
        </w:tc>
        <w:tc>
          <w:tcPr>
            <w:tcW w:w="3726" w:type="dxa"/>
            <w:tcBorders>
              <w:top w:val="nil"/>
              <w:left w:val="nil"/>
              <w:bottom w:val="single" w:sz="4" w:space="0" w:color="auto"/>
              <w:right w:val="single" w:sz="4" w:space="0" w:color="auto"/>
            </w:tcBorders>
            <w:shd w:val="clear" w:color="auto" w:fill="auto"/>
            <w:vAlign w:val="center"/>
            <w:hideMark/>
          </w:tcPr>
          <w:p w:rsidR="009363A1" w:rsidRPr="003A0062" w:rsidRDefault="009363A1" w:rsidP="00DD0364">
            <w:pPr>
              <w:rPr>
                <w:color w:val="000000"/>
              </w:rPr>
            </w:pPr>
            <w:r w:rsidRPr="003A0062">
              <w:rPr>
                <w:iCs/>
                <w:color w:val="000000"/>
              </w:rPr>
              <w:t>Trīsvietīg</w:t>
            </w:r>
            <w:r>
              <w:rPr>
                <w:iCs/>
                <w:color w:val="000000"/>
              </w:rPr>
              <w:t>a</w:t>
            </w:r>
            <w:r w:rsidRPr="003A0062">
              <w:rPr>
                <w:iCs/>
                <w:color w:val="000000"/>
              </w:rPr>
              <w:t>s šūpoles</w:t>
            </w:r>
          </w:p>
        </w:tc>
        <w:tc>
          <w:tcPr>
            <w:tcW w:w="1231" w:type="dxa"/>
            <w:tcBorders>
              <w:top w:val="nil"/>
              <w:left w:val="nil"/>
              <w:bottom w:val="single" w:sz="4" w:space="0" w:color="auto"/>
              <w:right w:val="single" w:sz="4" w:space="0" w:color="auto"/>
            </w:tcBorders>
            <w:shd w:val="clear" w:color="auto" w:fill="auto"/>
            <w:noWrap/>
            <w:vAlign w:val="center"/>
          </w:tcPr>
          <w:p w:rsidR="009363A1" w:rsidRPr="003A0062" w:rsidRDefault="009363A1" w:rsidP="00DD0364">
            <w:pPr>
              <w:jc w:val="center"/>
              <w:rPr>
                <w:color w:val="000000"/>
              </w:rPr>
            </w:pPr>
            <w:r w:rsidRPr="003A0062">
              <w:rPr>
                <w:color w:val="000000"/>
              </w:rPr>
              <w:t>gab.</w:t>
            </w:r>
          </w:p>
        </w:tc>
        <w:tc>
          <w:tcPr>
            <w:tcW w:w="1145" w:type="dxa"/>
            <w:tcBorders>
              <w:top w:val="nil"/>
              <w:left w:val="nil"/>
              <w:bottom w:val="single" w:sz="4" w:space="0" w:color="auto"/>
              <w:right w:val="single" w:sz="4" w:space="0" w:color="auto"/>
            </w:tcBorders>
            <w:shd w:val="clear" w:color="auto" w:fill="auto"/>
            <w:noWrap/>
            <w:vAlign w:val="center"/>
          </w:tcPr>
          <w:p w:rsidR="009363A1" w:rsidRPr="003A0062" w:rsidRDefault="009363A1" w:rsidP="00DD0364">
            <w:pPr>
              <w:jc w:val="center"/>
              <w:rPr>
                <w:color w:val="000000"/>
              </w:rPr>
            </w:pPr>
            <w:r w:rsidRPr="003A0062">
              <w:rPr>
                <w:color w:val="000000"/>
              </w:rPr>
              <w:t>1</w:t>
            </w:r>
          </w:p>
        </w:tc>
        <w:tc>
          <w:tcPr>
            <w:tcW w:w="1435" w:type="dxa"/>
            <w:tcBorders>
              <w:top w:val="nil"/>
              <w:left w:val="nil"/>
              <w:bottom w:val="single" w:sz="4" w:space="0" w:color="auto"/>
              <w:right w:val="single" w:sz="4" w:space="0" w:color="auto"/>
            </w:tcBorders>
            <w:shd w:val="clear" w:color="auto" w:fill="auto"/>
            <w:noWrap/>
            <w:vAlign w:val="center"/>
          </w:tcPr>
          <w:p w:rsidR="009363A1" w:rsidRPr="003A0062" w:rsidRDefault="009363A1" w:rsidP="00DD0364">
            <w:pPr>
              <w:jc w:val="center"/>
              <w:rPr>
                <w:color w:val="000000"/>
              </w:rPr>
            </w:pPr>
          </w:p>
        </w:tc>
        <w:tc>
          <w:tcPr>
            <w:tcW w:w="1311" w:type="dxa"/>
            <w:tcBorders>
              <w:top w:val="nil"/>
              <w:left w:val="nil"/>
              <w:bottom w:val="single" w:sz="4" w:space="0" w:color="auto"/>
              <w:right w:val="single" w:sz="4" w:space="0" w:color="auto"/>
            </w:tcBorders>
            <w:shd w:val="clear" w:color="auto" w:fill="auto"/>
            <w:noWrap/>
            <w:vAlign w:val="center"/>
          </w:tcPr>
          <w:p w:rsidR="009363A1" w:rsidRPr="003A0062" w:rsidRDefault="009363A1" w:rsidP="00DD0364">
            <w:pPr>
              <w:jc w:val="center"/>
              <w:rPr>
                <w:color w:val="000000"/>
              </w:rPr>
            </w:pPr>
          </w:p>
        </w:tc>
      </w:tr>
      <w:tr w:rsidR="009363A1" w:rsidRPr="003A0062" w:rsidTr="00DD0364">
        <w:trPr>
          <w:trHeight w:val="315"/>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9363A1" w:rsidRPr="003A0062" w:rsidRDefault="009363A1" w:rsidP="00DD0364">
            <w:pPr>
              <w:jc w:val="center"/>
              <w:rPr>
                <w:color w:val="000000"/>
              </w:rPr>
            </w:pPr>
            <w:r w:rsidRPr="003A0062">
              <w:rPr>
                <w:color w:val="000000"/>
              </w:rPr>
              <w:t>4.</w:t>
            </w:r>
          </w:p>
        </w:tc>
        <w:tc>
          <w:tcPr>
            <w:tcW w:w="3726" w:type="dxa"/>
            <w:tcBorders>
              <w:top w:val="nil"/>
              <w:left w:val="nil"/>
              <w:bottom w:val="single" w:sz="4" w:space="0" w:color="auto"/>
              <w:right w:val="single" w:sz="4" w:space="0" w:color="auto"/>
            </w:tcBorders>
            <w:shd w:val="clear" w:color="auto" w:fill="auto"/>
            <w:vAlign w:val="center"/>
            <w:hideMark/>
          </w:tcPr>
          <w:p w:rsidR="009363A1" w:rsidRPr="003A0062" w:rsidRDefault="009363A1" w:rsidP="00DD0364">
            <w:pPr>
              <w:rPr>
                <w:color w:val="000000"/>
              </w:rPr>
            </w:pPr>
            <w:r w:rsidRPr="003A0062">
              <w:rPr>
                <w:iCs/>
                <w:color w:val="000000"/>
              </w:rPr>
              <w:t>Atsperu šūpoles</w:t>
            </w:r>
            <w:r>
              <w:rPr>
                <w:iCs/>
                <w:color w:val="000000"/>
              </w:rPr>
              <w:t xml:space="preserve"> ”</w:t>
            </w:r>
            <w:proofErr w:type="spellStart"/>
            <w:r>
              <w:rPr>
                <w:iCs/>
                <w:color w:val="000000"/>
              </w:rPr>
              <w:t>Skūteris</w:t>
            </w:r>
            <w:proofErr w:type="spellEnd"/>
            <w:r>
              <w:rPr>
                <w:iCs/>
                <w:color w:val="000000"/>
              </w:rPr>
              <w:t>”</w:t>
            </w:r>
          </w:p>
        </w:tc>
        <w:tc>
          <w:tcPr>
            <w:tcW w:w="1231" w:type="dxa"/>
            <w:tcBorders>
              <w:top w:val="nil"/>
              <w:left w:val="nil"/>
              <w:bottom w:val="single" w:sz="4" w:space="0" w:color="auto"/>
              <w:right w:val="single" w:sz="4" w:space="0" w:color="auto"/>
            </w:tcBorders>
            <w:shd w:val="clear" w:color="auto" w:fill="auto"/>
            <w:noWrap/>
            <w:vAlign w:val="center"/>
          </w:tcPr>
          <w:p w:rsidR="009363A1" w:rsidRPr="003A0062" w:rsidRDefault="009363A1" w:rsidP="00DD0364">
            <w:pPr>
              <w:jc w:val="center"/>
              <w:rPr>
                <w:color w:val="000000"/>
              </w:rPr>
            </w:pPr>
            <w:r w:rsidRPr="003A0062">
              <w:rPr>
                <w:color w:val="000000"/>
              </w:rPr>
              <w:t>gab.</w:t>
            </w:r>
          </w:p>
        </w:tc>
        <w:tc>
          <w:tcPr>
            <w:tcW w:w="1145" w:type="dxa"/>
            <w:tcBorders>
              <w:top w:val="nil"/>
              <w:left w:val="nil"/>
              <w:bottom w:val="single" w:sz="4" w:space="0" w:color="auto"/>
              <w:right w:val="single" w:sz="4" w:space="0" w:color="auto"/>
            </w:tcBorders>
            <w:shd w:val="clear" w:color="auto" w:fill="auto"/>
            <w:noWrap/>
            <w:vAlign w:val="center"/>
          </w:tcPr>
          <w:p w:rsidR="009363A1" w:rsidRPr="003A0062" w:rsidRDefault="009363A1" w:rsidP="00DD0364">
            <w:pPr>
              <w:jc w:val="center"/>
              <w:rPr>
                <w:color w:val="000000"/>
              </w:rPr>
            </w:pPr>
            <w:r>
              <w:rPr>
                <w:color w:val="000000"/>
              </w:rPr>
              <w:t>2</w:t>
            </w:r>
          </w:p>
        </w:tc>
        <w:tc>
          <w:tcPr>
            <w:tcW w:w="1435" w:type="dxa"/>
            <w:tcBorders>
              <w:top w:val="nil"/>
              <w:left w:val="nil"/>
              <w:bottom w:val="single" w:sz="4" w:space="0" w:color="auto"/>
              <w:right w:val="single" w:sz="4" w:space="0" w:color="auto"/>
            </w:tcBorders>
            <w:shd w:val="clear" w:color="auto" w:fill="auto"/>
            <w:noWrap/>
            <w:vAlign w:val="center"/>
          </w:tcPr>
          <w:p w:rsidR="009363A1" w:rsidRPr="003A0062" w:rsidRDefault="009363A1" w:rsidP="00DD0364">
            <w:pPr>
              <w:jc w:val="center"/>
              <w:rPr>
                <w:color w:val="000000"/>
              </w:rPr>
            </w:pPr>
          </w:p>
        </w:tc>
        <w:tc>
          <w:tcPr>
            <w:tcW w:w="1311" w:type="dxa"/>
            <w:tcBorders>
              <w:top w:val="nil"/>
              <w:left w:val="nil"/>
              <w:bottom w:val="single" w:sz="4" w:space="0" w:color="auto"/>
              <w:right w:val="single" w:sz="4" w:space="0" w:color="auto"/>
            </w:tcBorders>
            <w:shd w:val="clear" w:color="auto" w:fill="auto"/>
            <w:noWrap/>
            <w:vAlign w:val="center"/>
          </w:tcPr>
          <w:p w:rsidR="009363A1" w:rsidRPr="003A0062" w:rsidRDefault="009363A1" w:rsidP="00DD0364">
            <w:pPr>
              <w:jc w:val="center"/>
              <w:rPr>
                <w:color w:val="000000"/>
              </w:rPr>
            </w:pPr>
          </w:p>
        </w:tc>
      </w:tr>
      <w:tr w:rsidR="009363A1" w:rsidRPr="003A0062" w:rsidTr="00DD0364">
        <w:trPr>
          <w:trHeight w:val="315"/>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9363A1" w:rsidRPr="003A0062" w:rsidRDefault="009363A1" w:rsidP="00DD0364">
            <w:pPr>
              <w:jc w:val="center"/>
              <w:rPr>
                <w:color w:val="000000"/>
              </w:rPr>
            </w:pPr>
            <w:r>
              <w:rPr>
                <w:color w:val="000000"/>
              </w:rPr>
              <w:t>5</w:t>
            </w:r>
            <w:r w:rsidRPr="003A0062">
              <w:rPr>
                <w:color w:val="000000"/>
              </w:rPr>
              <w:t>.</w:t>
            </w:r>
          </w:p>
        </w:tc>
        <w:tc>
          <w:tcPr>
            <w:tcW w:w="3726" w:type="dxa"/>
            <w:tcBorders>
              <w:top w:val="nil"/>
              <w:left w:val="nil"/>
              <w:bottom w:val="single" w:sz="4" w:space="0" w:color="auto"/>
              <w:right w:val="single" w:sz="4" w:space="0" w:color="auto"/>
            </w:tcBorders>
            <w:shd w:val="clear" w:color="auto" w:fill="auto"/>
            <w:noWrap/>
            <w:vAlign w:val="bottom"/>
          </w:tcPr>
          <w:p w:rsidR="009363A1" w:rsidRPr="003A0062" w:rsidRDefault="009363A1" w:rsidP="00DD0364">
            <w:pPr>
              <w:rPr>
                <w:color w:val="000000"/>
              </w:rPr>
            </w:pPr>
            <w:r w:rsidRPr="003A0062">
              <w:rPr>
                <w:iCs/>
                <w:color w:val="000000"/>
              </w:rPr>
              <w:t>Rotaļu komplekss</w:t>
            </w:r>
            <w:r>
              <w:rPr>
                <w:iCs/>
                <w:color w:val="000000"/>
              </w:rPr>
              <w:t xml:space="preserve"> ar šūpolēm</w:t>
            </w:r>
          </w:p>
        </w:tc>
        <w:tc>
          <w:tcPr>
            <w:tcW w:w="1231" w:type="dxa"/>
            <w:tcBorders>
              <w:top w:val="nil"/>
              <w:left w:val="nil"/>
              <w:bottom w:val="single" w:sz="4" w:space="0" w:color="auto"/>
              <w:right w:val="single" w:sz="4" w:space="0" w:color="auto"/>
            </w:tcBorders>
            <w:shd w:val="clear" w:color="auto" w:fill="auto"/>
            <w:noWrap/>
            <w:vAlign w:val="center"/>
            <w:hideMark/>
          </w:tcPr>
          <w:p w:rsidR="009363A1" w:rsidRPr="003A0062" w:rsidRDefault="009363A1" w:rsidP="00DD0364">
            <w:pPr>
              <w:jc w:val="center"/>
              <w:rPr>
                <w:color w:val="000000"/>
              </w:rPr>
            </w:pPr>
            <w:r w:rsidRPr="003A0062">
              <w:rPr>
                <w:color w:val="000000"/>
              </w:rPr>
              <w:t>gab.</w:t>
            </w:r>
          </w:p>
        </w:tc>
        <w:tc>
          <w:tcPr>
            <w:tcW w:w="1145" w:type="dxa"/>
            <w:tcBorders>
              <w:top w:val="nil"/>
              <w:left w:val="nil"/>
              <w:bottom w:val="single" w:sz="4" w:space="0" w:color="auto"/>
              <w:right w:val="single" w:sz="4" w:space="0" w:color="auto"/>
            </w:tcBorders>
            <w:shd w:val="clear" w:color="auto" w:fill="auto"/>
            <w:noWrap/>
            <w:vAlign w:val="center"/>
            <w:hideMark/>
          </w:tcPr>
          <w:p w:rsidR="009363A1" w:rsidRPr="003A0062" w:rsidRDefault="009363A1" w:rsidP="00DD0364">
            <w:pPr>
              <w:jc w:val="center"/>
              <w:rPr>
                <w:color w:val="000000"/>
              </w:rPr>
            </w:pPr>
            <w:r>
              <w:rPr>
                <w:color w:val="000000"/>
              </w:rPr>
              <w:t>2</w:t>
            </w:r>
          </w:p>
        </w:tc>
        <w:tc>
          <w:tcPr>
            <w:tcW w:w="1435" w:type="dxa"/>
            <w:tcBorders>
              <w:top w:val="nil"/>
              <w:left w:val="nil"/>
              <w:bottom w:val="single" w:sz="4" w:space="0" w:color="auto"/>
              <w:right w:val="single" w:sz="4" w:space="0" w:color="auto"/>
            </w:tcBorders>
            <w:shd w:val="clear" w:color="auto" w:fill="auto"/>
            <w:noWrap/>
            <w:vAlign w:val="center"/>
          </w:tcPr>
          <w:p w:rsidR="009363A1" w:rsidRPr="003A0062" w:rsidRDefault="009363A1" w:rsidP="00DD0364">
            <w:pPr>
              <w:jc w:val="center"/>
              <w:rPr>
                <w:color w:val="000000"/>
              </w:rPr>
            </w:pPr>
          </w:p>
        </w:tc>
        <w:tc>
          <w:tcPr>
            <w:tcW w:w="1311" w:type="dxa"/>
            <w:tcBorders>
              <w:top w:val="nil"/>
              <w:left w:val="nil"/>
              <w:bottom w:val="single" w:sz="4" w:space="0" w:color="auto"/>
              <w:right w:val="single" w:sz="4" w:space="0" w:color="auto"/>
            </w:tcBorders>
            <w:shd w:val="clear" w:color="auto" w:fill="auto"/>
            <w:noWrap/>
            <w:vAlign w:val="center"/>
          </w:tcPr>
          <w:p w:rsidR="009363A1" w:rsidRPr="003A0062" w:rsidRDefault="009363A1" w:rsidP="00DD0364">
            <w:pPr>
              <w:jc w:val="center"/>
              <w:rPr>
                <w:color w:val="000000"/>
              </w:rPr>
            </w:pPr>
          </w:p>
        </w:tc>
      </w:tr>
      <w:tr w:rsidR="009363A1" w:rsidRPr="003A0062" w:rsidTr="00DD0364">
        <w:trPr>
          <w:trHeight w:val="315"/>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9363A1" w:rsidRPr="003A0062" w:rsidRDefault="009363A1" w:rsidP="00DD0364">
            <w:pPr>
              <w:jc w:val="center"/>
              <w:rPr>
                <w:color w:val="000000"/>
              </w:rPr>
            </w:pPr>
            <w:r>
              <w:rPr>
                <w:color w:val="000000"/>
              </w:rPr>
              <w:t>6</w:t>
            </w:r>
            <w:r w:rsidRPr="003A0062">
              <w:rPr>
                <w:color w:val="000000"/>
              </w:rPr>
              <w:t>.</w:t>
            </w:r>
          </w:p>
        </w:tc>
        <w:tc>
          <w:tcPr>
            <w:tcW w:w="3726" w:type="dxa"/>
            <w:tcBorders>
              <w:top w:val="nil"/>
              <w:left w:val="nil"/>
              <w:bottom w:val="single" w:sz="4" w:space="0" w:color="auto"/>
              <w:right w:val="single" w:sz="4" w:space="0" w:color="auto"/>
            </w:tcBorders>
            <w:shd w:val="clear" w:color="auto" w:fill="auto"/>
            <w:noWrap/>
            <w:vAlign w:val="bottom"/>
          </w:tcPr>
          <w:p w:rsidR="009363A1" w:rsidRPr="003A0062" w:rsidRDefault="009363A1" w:rsidP="00DD0364">
            <w:pPr>
              <w:rPr>
                <w:color w:val="000000"/>
                <w:sz w:val="23"/>
                <w:szCs w:val="23"/>
              </w:rPr>
            </w:pPr>
            <w:r w:rsidRPr="003A0062">
              <w:rPr>
                <w:iCs/>
                <w:color w:val="000000"/>
              </w:rPr>
              <w:t>Divvietīg</w:t>
            </w:r>
            <w:r>
              <w:rPr>
                <w:iCs/>
                <w:color w:val="000000"/>
              </w:rPr>
              <w:t>a</w:t>
            </w:r>
            <w:r w:rsidRPr="003A0062">
              <w:rPr>
                <w:iCs/>
                <w:color w:val="000000"/>
              </w:rPr>
              <w:t>s šūpoles</w:t>
            </w:r>
          </w:p>
        </w:tc>
        <w:tc>
          <w:tcPr>
            <w:tcW w:w="1231" w:type="dxa"/>
            <w:tcBorders>
              <w:top w:val="nil"/>
              <w:left w:val="nil"/>
              <w:bottom w:val="single" w:sz="4" w:space="0" w:color="auto"/>
              <w:right w:val="single" w:sz="4" w:space="0" w:color="auto"/>
            </w:tcBorders>
            <w:shd w:val="clear" w:color="auto" w:fill="auto"/>
            <w:noWrap/>
            <w:vAlign w:val="center"/>
          </w:tcPr>
          <w:p w:rsidR="009363A1" w:rsidRPr="003A0062" w:rsidRDefault="009363A1" w:rsidP="00DD0364">
            <w:pPr>
              <w:jc w:val="center"/>
              <w:rPr>
                <w:color w:val="000000"/>
              </w:rPr>
            </w:pPr>
            <w:r w:rsidRPr="003A0062">
              <w:rPr>
                <w:color w:val="000000"/>
              </w:rPr>
              <w:t>gab.</w:t>
            </w:r>
          </w:p>
        </w:tc>
        <w:tc>
          <w:tcPr>
            <w:tcW w:w="1145" w:type="dxa"/>
            <w:tcBorders>
              <w:top w:val="nil"/>
              <w:left w:val="nil"/>
              <w:bottom w:val="single" w:sz="4" w:space="0" w:color="auto"/>
              <w:right w:val="single" w:sz="4" w:space="0" w:color="auto"/>
            </w:tcBorders>
            <w:shd w:val="clear" w:color="auto" w:fill="auto"/>
            <w:noWrap/>
            <w:vAlign w:val="center"/>
          </w:tcPr>
          <w:p w:rsidR="009363A1" w:rsidRPr="003A0062" w:rsidRDefault="009363A1" w:rsidP="00DD0364">
            <w:pPr>
              <w:jc w:val="center"/>
              <w:rPr>
                <w:color w:val="000000"/>
              </w:rPr>
            </w:pPr>
            <w:r>
              <w:rPr>
                <w:color w:val="000000"/>
              </w:rPr>
              <w:t>2</w:t>
            </w:r>
          </w:p>
        </w:tc>
        <w:tc>
          <w:tcPr>
            <w:tcW w:w="1435" w:type="dxa"/>
            <w:tcBorders>
              <w:top w:val="nil"/>
              <w:left w:val="nil"/>
              <w:bottom w:val="single" w:sz="4" w:space="0" w:color="auto"/>
              <w:right w:val="single" w:sz="4" w:space="0" w:color="auto"/>
            </w:tcBorders>
            <w:shd w:val="clear" w:color="auto" w:fill="auto"/>
            <w:noWrap/>
            <w:vAlign w:val="center"/>
          </w:tcPr>
          <w:p w:rsidR="009363A1" w:rsidRPr="003A0062" w:rsidRDefault="009363A1" w:rsidP="00DD0364">
            <w:pPr>
              <w:jc w:val="center"/>
              <w:rPr>
                <w:color w:val="000000"/>
              </w:rPr>
            </w:pPr>
          </w:p>
        </w:tc>
        <w:tc>
          <w:tcPr>
            <w:tcW w:w="1311" w:type="dxa"/>
            <w:tcBorders>
              <w:top w:val="nil"/>
              <w:left w:val="nil"/>
              <w:bottom w:val="single" w:sz="4" w:space="0" w:color="auto"/>
              <w:right w:val="single" w:sz="4" w:space="0" w:color="auto"/>
            </w:tcBorders>
            <w:shd w:val="clear" w:color="auto" w:fill="auto"/>
            <w:noWrap/>
            <w:vAlign w:val="center"/>
          </w:tcPr>
          <w:p w:rsidR="009363A1" w:rsidRPr="003A0062" w:rsidRDefault="009363A1" w:rsidP="00DD0364">
            <w:pPr>
              <w:jc w:val="center"/>
              <w:rPr>
                <w:color w:val="000000"/>
              </w:rPr>
            </w:pPr>
          </w:p>
        </w:tc>
      </w:tr>
      <w:tr w:rsidR="009363A1" w:rsidRPr="003A0062" w:rsidTr="00DD0364">
        <w:trPr>
          <w:trHeight w:val="315"/>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9363A1" w:rsidRPr="003A0062" w:rsidRDefault="009363A1" w:rsidP="00DD0364">
            <w:pPr>
              <w:jc w:val="center"/>
              <w:rPr>
                <w:color w:val="000000"/>
              </w:rPr>
            </w:pPr>
            <w:r>
              <w:rPr>
                <w:color w:val="000000"/>
              </w:rPr>
              <w:t>7</w:t>
            </w:r>
            <w:r w:rsidRPr="003A0062">
              <w:rPr>
                <w:color w:val="000000"/>
              </w:rPr>
              <w:t>.</w:t>
            </w:r>
          </w:p>
        </w:tc>
        <w:tc>
          <w:tcPr>
            <w:tcW w:w="3726" w:type="dxa"/>
            <w:tcBorders>
              <w:top w:val="nil"/>
              <w:left w:val="nil"/>
              <w:bottom w:val="single" w:sz="4" w:space="0" w:color="auto"/>
              <w:right w:val="single" w:sz="4" w:space="0" w:color="auto"/>
            </w:tcBorders>
            <w:shd w:val="clear" w:color="auto" w:fill="auto"/>
            <w:noWrap/>
            <w:vAlign w:val="bottom"/>
          </w:tcPr>
          <w:p w:rsidR="009363A1" w:rsidRPr="003A0062" w:rsidRDefault="009363A1" w:rsidP="00DD0364">
            <w:pPr>
              <w:rPr>
                <w:iCs/>
                <w:color w:val="000000"/>
              </w:rPr>
            </w:pPr>
            <w:r w:rsidRPr="003A0062">
              <w:rPr>
                <w:iCs/>
                <w:color w:val="000000"/>
              </w:rPr>
              <w:t>Rotaļu komplekss</w:t>
            </w:r>
            <w:r>
              <w:rPr>
                <w:iCs/>
                <w:color w:val="000000"/>
              </w:rPr>
              <w:t xml:space="preserve"> </w:t>
            </w:r>
            <w:r w:rsidRPr="00672310">
              <w:rPr>
                <w:iCs/>
                <w:color w:val="000000"/>
              </w:rPr>
              <w:t>daudzfunkcionāls 5+</w:t>
            </w:r>
          </w:p>
        </w:tc>
        <w:tc>
          <w:tcPr>
            <w:tcW w:w="1231" w:type="dxa"/>
            <w:tcBorders>
              <w:top w:val="nil"/>
              <w:left w:val="nil"/>
              <w:bottom w:val="single" w:sz="4" w:space="0" w:color="auto"/>
              <w:right w:val="single" w:sz="4" w:space="0" w:color="auto"/>
            </w:tcBorders>
            <w:shd w:val="clear" w:color="auto" w:fill="auto"/>
            <w:noWrap/>
            <w:vAlign w:val="center"/>
          </w:tcPr>
          <w:p w:rsidR="009363A1" w:rsidRPr="003A0062" w:rsidRDefault="009363A1" w:rsidP="00DD0364">
            <w:pPr>
              <w:jc w:val="center"/>
              <w:rPr>
                <w:color w:val="000000"/>
              </w:rPr>
            </w:pPr>
            <w:r w:rsidRPr="003A0062">
              <w:rPr>
                <w:color w:val="000000"/>
              </w:rPr>
              <w:t>gab.</w:t>
            </w:r>
          </w:p>
        </w:tc>
        <w:tc>
          <w:tcPr>
            <w:tcW w:w="1145" w:type="dxa"/>
            <w:tcBorders>
              <w:top w:val="nil"/>
              <w:left w:val="nil"/>
              <w:bottom w:val="single" w:sz="4" w:space="0" w:color="auto"/>
              <w:right w:val="single" w:sz="4" w:space="0" w:color="auto"/>
            </w:tcBorders>
            <w:shd w:val="clear" w:color="auto" w:fill="auto"/>
            <w:noWrap/>
            <w:vAlign w:val="center"/>
          </w:tcPr>
          <w:p w:rsidR="009363A1" w:rsidRPr="003A0062" w:rsidRDefault="009363A1" w:rsidP="00DD0364">
            <w:pPr>
              <w:jc w:val="center"/>
              <w:rPr>
                <w:color w:val="000000"/>
              </w:rPr>
            </w:pPr>
            <w:r w:rsidRPr="003A0062">
              <w:rPr>
                <w:color w:val="000000"/>
              </w:rPr>
              <w:t>1</w:t>
            </w:r>
          </w:p>
        </w:tc>
        <w:tc>
          <w:tcPr>
            <w:tcW w:w="1435" w:type="dxa"/>
            <w:tcBorders>
              <w:top w:val="nil"/>
              <w:left w:val="nil"/>
              <w:bottom w:val="single" w:sz="4" w:space="0" w:color="auto"/>
              <w:right w:val="single" w:sz="4" w:space="0" w:color="auto"/>
            </w:tcBorders>
            <w:shd w:val="clear" w:color="auto" w:fill="auto"/>
            <w:noWrap/>
            <w:vAlign w:val="center"/>
          </w:tcPr>
          <w:p w:rsidR="009363A1" w:rsidRPr="003A0062" w:rsidRDefault="009363A1" w:rsidP="00DD0364">
            <w:pPr>
              <w:jc w:val="center"/>
              <w:rPr>
                <w:color w:val="000000"/>
              </w:rPr>
            </w:pPr>
          </w:p>
        </w:tc>
        <w:tc>
          <w:tcPr>
            <w:tcW w:w="1311" w:type="dxa"/>
            <w:tcBorders>
              <w:top w:val="nil"/>
              <w:left w:val="nil"/>
              <w:bottom w:val="single" w:sz="4" w:space="0" w:color="auto"/>
              <w:right w:val="single" w:sz="4" w:space="0" w:color="auto"/>
            </w:tcBorders>
            <w:shd w:val="clear" w:color="auto" w:fill="auto"/>
            <w:noWrap/>
            <w:vAlign w:val="center"/>
          </w:tcPr>
          <w:p w:rsidR="009363A1" w:rsidRPr="003A0062" w:rsidRDefault="009363A1" w:rsidP="00DD0364">
            <w:pPr>
              <w:jc w:val="center"/>
              <w:rPr>
                <w:color w:val="000000"/>
              </w:rPr>
            </w:pPr>
          </w:p>
        </w:tc>
      </w:tr>
      <w:tr w:rsidR="009363A1" w:rsidRPr="003A0062" w:rsidTr="00DD0364">
        <w:trPr>
          <w:trHeight w:val="315"/>
          <w:jc w:val="center"/>
        </w:trPr>
        <w:tc>
          <w:tcPr>
            <w:tcW w:w="704" w:type="dxa"/>
            <w:tcBorders>
              <w:top w:val="nil"/>
              <w:left w:val="single" w:sz="4" w:space="0" w:color="auto"/>
              <w:bottom w:val="single" w:sz="4" w:space="0" w:color="auto"/>
              <w:right w:val="single" w:sz="4" w:space="0" w:color="auto"/>
            </w:tcBorders>
            <w:shd w:val="clear" w:color="auto" w:fill="auto"/>
            <w:noWrap/>
            <w:vAlign w:val="center"/>
          </w:tcPr>
          <w:p w:rsidR="009363A1" w:rsidRPr="003A0062" w:rsidRDefault="009363A1" w:rsidP="00DD0364">
            <w:pPr>
              <w:jc w:val="center"/>
              <w:rPr>
                <w:color w:val="000000"/>
              </w:rPr>
            </w:pPr>
            <w:r>
              <w:rPr>
                <w:color w:val="000000"/>
              </w:rPr>
              <w:t>8</w:t>
            </w:r>
            <w:r w:rsidRPr="003A0062">
              <w:rPr>
                <w:color w:val="000000"/>
              </w:rPr>
              <w:t>.</w:t>
            </w:r>
          </w:p>
        </w:tc>
        <w:tc>
          <w:tcPr>
            <w:tcW w:w="3726" w:type="dxa"/>
            <w:tcBorders>
              <w:top w:val="nil"/>
              <w:left w:val="nil"/>
              <w:bottom w:val="single" w:sz="4" w:space="0" w:color="auto"/>
              <w:right w:val="single" w:sz="4" w:space="0" w:color="auto"/>
            </w:tcBorders>
            <w:shd w:val="clear" w:color="auto" w:fill="auto"/>
            <w:noWrap/>
            <w:vAlign w:val="bottom"/>
          </w:tcPr>
          <w:p w:rsidR="009363A1" w:rsidRPr="003A0062" w:rsidRDefault="009363A1" w:rsidP="00DD0364">
            <w:pPr>
              <w:rPr>
                <w:color w:val="000000"/>
                <w:sz w:val="23"/>
                <w:szCs w:val="23"/>
              </w:rPr>
            </w:pPr>
            <w:r w:rsidRPr="003A0062">
              <w:rPr>
                <w:color w:val="000000"/>
                <w:sz w:val="23"/>
                <w:szCs w:val="23"/>
              </w:rPr>
              <w:t>Zemē iebūvējams batuts</w:t>
            </w:r>
          </w:p>
        </w:tc>
        <w:tc>
          <w:tcPr>
            <w:tcW w:w="1231" w:type="dxa"/>
            <w:tcBorders>
              <w:top w:val="nil"/>
              <w:left w:val="nil"/>
              <w:bottom w:val="single" w:sz="4" w:space="0" w:color="auto"/>
              <w:right w:val="single" w:sz="4" w:space="0" w:color="auto"/>
            </w:tcBorders>
            <w:shd w:val="clear" w:color="auto" w:fill="auto"/>
            <w:noWrap/>
            <w:vAlign w:val="center"/>
          </w:tcPr>
          <w:p w:rsidR="009363A1" w:rsidRPr="003A0062" w:rsidRDefault="009363A1" w:rsidP="00DD0364">
            <w:pPr>
              <w:jc w:val="center"/>
              <w:rPr>
                <w:color w:val="000000"/>
              </w:rPr>
            </w:pPr>
            <w:r w:rsidRPr="003A0062">
              <w:rPr>
                <w:color w:val="000000"/>
              </w:rPr>
              <w:t>gab.</w:t>
            </w:r>
          </w:p>
        </w:tc>
        <w:tc>
          <w:tcPr>
            <w:tcW w:w="1145" w:type="dxa"/>
            <w:tcBorders>
              <w:top w:val="nil"/>
              <w:left w:val="nil"/>
              <w:bottom w:val="single" w:sz="4" w:space="0" w:color="auto"/>
              <w:right w:val="single" w:sz="4" w:space="0" w:color="auto"/>
            </w:tcBorders>
            <w:shd w:val="clear" w:color="auto" w:fill="auto"/>
            <w:noWrap/>
            <w:vAlign w:val="center"/>
          </w:tcPr>
          <w:p w:rsidR="009363A1" w:rsidRPr="003A0062" w:rsidRDefault="009363A1" w:rsidP="00DD0364">
            <w:pPr>
              <w:jc w:val="center"/>
              <w:rPr>
                <w:color w:val="000000"/>
              </w:rPr>
            </w:pPr>
            <w:r w:rsidRPr="003A0062">
              <w:rPr>
                <w:color w:val="000000"/>
              </w:rPr>
              <w:t>1</w:t>
            </w:r>
          </w:p>
        </w:tc>
        <w:tc>
          <w:tcPr>
            <w:tcW w:w="1435" w:type="dxa"/>
            <w:tcBorders>
              <w:top w:val="nil"/>
              <w:left w:val="nil"/>
              <w:bottom w:val="single" w:sz="4" w:space="0" w:color="auto"/>
              <w:right w:val="single" w:sz="4" w:space="0" w:color="auto"/>
            </w:tcBorders>
            <w:shd w:val="clear" w:color="auto" w:fill="auto"/>
            <w:noWrap/>
            <w:vAlign w:val="center"/>
          </w:tcPr>
          <w:p w:rsidR="009363A1" w:rsidRPr="003A0062" w:rsidRDefault="009363A1" w:rsidP="00DD0364">
            <w:pPr>
              <w:jc w:val="center"/>
              <w:rPr>
                <w:color w:val="000000"/>
              </w:rPr>
            </w:pPr>
          </w:p>
        </w:tc>
        <w:tc>
          <w:tcPr>
            <w:tcW w:w="1311" w:type="dxa"/>
            <w:tcBorders>
              <w:top w:val="nil"/>
              <w:left w:val="nil"/>
              <w:bottom w:val="single" w:sz="4" w:space="0" w:color="auto"/>
              <w:right w:val="single" w:sz="4" w:space="0" w:color="auto"/>
            </w:tcBorders>
            <w:shd w:val="clear" w:color="auto" w:fill="auto"/>
            <w:noWrap/>
            <w:vAlign w:val="center"/>
          </w:tcPr>
          <w:p w:rsidR="009363A1" w:rsidRPr="003A0062" w:rsidRDefault="009363A1" w:rsidP="00DD0364">
            <w:pPr>
              <w:jc w:val="center"/>
              <w:rPr>
                <w:color w:val="000000"/>
              </w:rPr>
            </w:pPr>
          </w:p>
        </w:tc>
      </w:tr>
      <w:tr w:rsidR="009363A1" w:rsidRPr="003A0062" w:rsidTr="00DD0364">
        <w:trPr>
          <w:trHeight w:val="300"/>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363A1" w:rsidRPr="003A0062" w:rsidRDefault="009363A1" w:rsidP="00DD0364">
            <w:pPr>
              <w:rPr>
                <w:color w:val="000000"/>
              </w:rPr>
            </w:pPr>
            <w:r w:rsidRPr="003A0062">
              <w:rPr>
                <w:color w:val="000000"/>
              </w:rPr>
              <w:t> </w:t>
            </w:r>
          </w:p>
        </w:tc>
        <w:tc>
          <w:tcPr>
            <w:tcW w:w="7537" w:type="dxa"/>
            <w:gridSpan w:val="4"/>
            <w:tcBorders>
              <w:top w:val="single" w:sz="4" w:space="0" w:color="auto"/>
              <w:left w:val="nil"/>
              <w:bottom w:val="single" w:sz="4" w:space="0" w:color="auto"/>
              <w:right w:val="single" w:sz="4" w:space="0" w:color="000000"/>
            </w:tcBorders>
            <w:shd w:val="clear" w:color="auto" w:fill="auto"/>
            <w:noWrap/>
            <w:vAlign w:val="bottom"/>
            <w:hideMark/>
          </w:tcPr>
          <w:p w:rsidR="009363A1" w:rsidRPr="003A0062" w:rsidRDefault="009363A1" w:rsidP="00DD0364">
            <w:pPr>
              <w:jc w:val="right"/>
              <w:rPr>
                <w:b/>
                <w:bCs/>
                <w:iCs/>
                <w:color w:val="000000"/>
              </w:rPr>
            </w:pPr>
            <w:r w:rsidRPr="003A0062">
              <w:rPr>
                <w:b/>
                <w:bCs/>
                <w:iCs/>
                <w:color w:val="000000"/>
              </w:rPr>
              <w:t xml:space="preserve">Kopā bez PVN, </w:t>
            </w:r>
            <w:proofErr w:type="spellStart"/>
            <w:r w:rsidRPr="003A0062">
              <w:rPr>
                <w:b/>
                <w:bCs/>
                <w:i/>
                <w:iCs/>
                <w:color w:val="000000"/>
              </w:rPr>
              <w:t>euro</w:t>
            </w:r>
            <w:proofErr w:type="spellEnd"/>
          </w:p>
        </w:tc>
        <w:tc>
          <w:tcPr>
            <w:tcW w:w="1311" w:type="dxa"/>
            <w:tcBorders>
              <w:top w:val="nil"/>
              <w:left w:val="nil"/>
              <w:bottom w:val="single" w:sz="4" w:space="0" w:color="auto"/>
              <w:right w:val="single" w:sz="4" w:space="0" w:color="auto"/>
            </w:tcBorders>
            <w:shd w:val="clear" w:color="auto" w:fill="auto"/>
            <w:noWrap/>
            <w:vAlign w:val="center"/>
          </w:tcPr>
          <w:p w:rsidR="009363A1" w:rsidRPr="003A0062" w:rsidRDefault="009363A1" w:rsidP="00DD0364">
            <w:pPr>
              <w:jc w:val="right"/>
              <w:rPr>
                <w:b/>
                <w:color w:val="000000"/>
              </w:rPr>
            </w:pPr>
          </w:p>
        </w:tc>
      </w:tr>
      <w:tr w:rsidR="009363A1" w:rsidRPr="003A0062" w:rsidTr="00DD0364">
        <w:trPr>
          <w:trHeight w:val="300"/>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9363A1" w:rsidRPr="003A0062" w:rsidRDefault="009363A1" w:rsidP="00DD0364">
            <w:pPr>
              <w:rPr>
                <w:color w:val="000000"/>
              </w:rPr>
            </w:pPr>
            <w:r w:rsidRPr="003A0062">
              <w:rPr>
                <w:color w:val="000000"/>
              </w:rPr>
              <w:t> </w:t>
            </w:r>
          </w:p>
        </w:tc>
        <w:tc>
          <w:tcPr>
            <w:tcW w:w="7537" w:type="dxa"/>
            <w:gridSpan w:val="4"/>
            <w:tcBorders>
              <w:top w:val="single" w:sz="4" w:space="0" w:color="auto"/>
              <w:left w:val="nil"/>
              <w:bottom w:val="single" w:sz="4" w:space="0" w:color="auto"/>
              <w:right w:val="single" w:sz="4" w:space="0" w:color="000000"/>
            </w:tcBorders>
            <w:shd w:val="clear" w:color="auto" w:fill="auto"/>
            <w:noWrap/>
            <w:vAlign w:val="bottom"/>
            <w:hideMark/>
          </w:tcPr>
          <w:p w:rsidR="009363A1" w:rsidRPr="003A0062" w:rsidRDefault="009363A1" w:rsidP="00DD0364">
            <w:pPr>
              <w:jc w:val="right"/>
              <w:rPr>
                <w:b/>
                <w:bCs/>
                <w:iCs/>
                <w:color w:val="000000"/>
              </w:rPr>
            </w:pPr>
            <w:r w:rsidRPr="003A0062">
              <w:rPr>
                <w:b/>
                <w:bCs/>
                <w:iCs/>
                <w:color w:val="000000"/>
              </w:rPr>
              <w:t xml:space="preserve">PVN 21%, </w:t>
            </w:r>
            <w:proofErr w:type="spellStart"/>
            <w:r w:rsidRPr="003A0062">
              <w:rPr>
                <w:b/>
                <w:bCs/>
                <w:i/>
                <w:iCs/>
                <w:color w:val="000000"/>
              </w:rPr>
              <w:t>euro</w:t>
            </w:r>
            <w:proofErr w:type="spellEnd"/>
          </w:p>
        </w:tc>
        <w:tc>
          <w:tcPr>
            <w:tcW w:w="1311" w:type="dxa"/>
            <w:tcBorders>
              <w:top w:val="nil"/>
              <w:left w:val="nil"/>
              <w:bottom w:val="single" w:sz="4" w:space="0" w:color="auto"/>
              <w:right w:val="single" w:sz="4" w:space="0" w:color="auto"/>
            </w:tcBorders>
            <w:shd w:val="clear" w:color="auto" w:fill="auto"/>
            <w:noWrap/>
            <w:vAlign w:val="center"/>
          </w:tcPr>
          <w:p w:rsidR="009363A1" w:rsidRPr="003A0062" w:rsidRDefault="009363A1" w:rsidP="00DD0364">
            <w:pPr>
              <w:jc w:val="right"/>
              <w:rPr>
                <w:b/>
                <w:color w:val="000000"/>
              </w:rPr>
            </w:pPr>
          </w:p>
        </w:tc>
      </w:tr>
      <w:tr w:rsidR="009363A1" w:rsidRPr="003A0062" w:rsidTr="00DD0364">
        <w:trPr>
          <w:trHeight w:val="300"/>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9363A1" w:rsidRPr="003A0062" w:rsidRDefault="009363A1" w:rsidP="00DD0364">
            <w:pPr>
              <w:rPr>
                <w:color w:val="000000"/>
              </w:rPr>
            </w:pPr>
            <w:r w:rsidRPr="003A0062">
              <w:rPr>
                <w:color w:val="000000"/>
              </w:rPr>
              <w:t> </w:t>
            </w:r>
          </w:p>
        </w:tc>
        <w:tc>
          <w:tcPr>
            <w:tcW w:w="7537" w:type="dxa"/>
            <w:gridSpan w:val="4"/>
            <w:tcBorders>
              <w:top w:val="single" w:sz="4" w:space="0" w:color="auto"/>
              <w:left w:val="nil"/>
              <w:bottom w:val="single" w:sz="4" w:space="0" w:color="auto"/>
              <w:right w:val="single" w:sz="4" w:space="0" w:color="000000"/>
            </w:tcBorders>
            <w:shd w:val="clear" w:color="auto" w:fill="auto"/>
            <w:noWrap/>
            <w:vAlign w:val="bottom"/>
            <w:hideMark/>
          </w:tcPr>
          <w:p w:rsidR="009363A1" w:rsidRPr="003A0062" w:rsidRDefault="009363A1" w:rsidP="00DD0364">
            <w:pPr>
              <w:jc w:val="right"/>
              <w:rPr>
                <w:b/>
                <w:bCs/>
                <w:iCs/>
                <w:color w:val="000000"/>
              </w:rPr>
            </w:pPr>
            <w:r w:rsidRPr="003A0062">
              <w:rPr>
                <w:b/>
                <w:bCs/>
                <w:iCs/>
                <w:color w:val="000000"/>
              </w:rPr>
              <w:t xml:space="preserve">Kopā ar PVN, </w:t>
            </w:r>
            <w:proofErr w:type="spellStart"/>
            <w:r w:rsidRPr="003A0062">
              <w:rPr>
                <w:b/>
                <w:bCs/>
                <w:i/>
                <w:iCs/>
                <w:color w:val="000000"/>
              </w:rPr>
              <w:t>euro</w:t>
            </w:r>
            <w:proofErr w:type="spellEnd"/>
          </w:p>
        </w:tc>
        <w:tc>
          <w:tcPr>
            <w:tcW w:w="1311" w:type="dxa"/>
            <w:tcBorders>
              <w:top w:val="nil"/>
              <w:left w:val="nil"/>
              <w:bottom w:val="single" w:sz="4" w:space="0" w:color="auto"/>
              <w:right w:val="single" w:sz="4" w:space="0" w:color="auto"/>
            </w:tcBorders>
            <w:shd w:val="clear" w:color="auto" w:fill="auto"/>
            <w:noWrap/>
            <w:vAlign w:val="center"/>
          </w:tcPr>
          <w:p w:rsidR="009363A1" w:rsidRPr="003A0062" w:rsidRDefault="009363A1" w:rsidP="00DD0364">
            <w:pPr>
              <w:jc w:val="right"/>
              <w:rPr>
                <w:b/>
                <w:color w:val="000000"/>
              </w:rPr>
            </w:pPr>
          </w:p>
        </w:tc>
      </w:tr>
    </w:tbl>
    <w:p w:rsidR="009363A1" w:rsidRPr="003A0062" w:rsidRDefault="009363A1" w:rsidP="009363A1">
      <w:r w:rsidRPr="003A0062">
        <w:t xml:space="preserve">*Cenā iekļauti visi tieši un netieši saistītie izdevumi ar </w:t>
      </w:r>
      <w:r>
        <w:t>iepirkuma līguma izpildi</w:t>
      </w:r>
      <w:r w:rsidRPr="003A0062">
        <w:t>.</w:t>
      </w:r>
    </w:p>
    <w:p w:rsidR="009363A1" w:rsidRPr="003A0062" w:rsidRDefault="009363A1" w:rsidP="009363A1"/>
    <w:p w:rsidR="009363A1" w:rsidRPr="003A0062" w:rsidRDefault="009363A1" w:rsidP="009363A1"/>
    <w:p w:rsidR="000F2BB6" w:rsidRDefault="000F2BB6" w:rsidP="0086289D">
      <w:pPr>
        <w:tabs>
          <w:tab w:val="left" w:pos="1245"/>
        </w:tabs>
        <w:jc w:val="center"/>
        <w:rPr>
          <w:b/>
          <w:sz w:val="28"/>
          <w:szCs w:val="28"/>
        </w:rPr>
      </w:pPr>
    </w:p>
    <w:p w:rsidR="009363A1" w:rsidRDefault="009363A1" w:rsidP="0086289D">
      <w:pPr>
        <w:tabs>
          <w:tab w:val="left" w:pos="1245"/>
        </w:tabs>
        <w:jc w:val="center"/>
        <w:rPr>
          <w:b/>
          <w:sz w:val="28"/>
          <w:szCs w:val="28"/>
        </w:rPr>
      </w:pPr>
    </w:p>
    <w:p w:rsidR="009363A1" w:rsidRDefault="009363A1" w:rsidP="0086289D">
      <w:pPr>
        <w:tabs>
          <w:tab w:val="left" w:pos="1245"/>
        </w:tabs>
        <w:jc w:val="center"/>
        <w:rPr>
          <w:b/>
          <w:sz w:val="28"/>
          <w:szCs w:val="28"/>
        </w:rPr>
      </w:pPr>
    </w:p>
    <w:p w:rsidR="009363A1" w:rsidRDefault="009363A1" w:rsidP="0086289D">
      <w:pPr>
        <w:tabs>
          <w:tab w:val="left" w:pos="1245"/>
        </w:tabs>
        <w:jc w:val="center"/>
        <w:rPr>
          <w:b/>
          <w:sz w:val="28"/>
          <w:szCs w:val="28"/>
        </w:rPr>
      </w:pPr>
    </w:p>
    <w:p w:rsidR="009363A1" w:rsidRDefault="009363A1" w:rsidP="0086289D">
      <w:pPr>
        <w:tabs>
          <w:tab w:val="left" w:pos="1245"/>
        </w:tabs>
        <w:jc w:val="center"/>
        <w:rPr>
          <w:b/>
          <w:sz w:val="28"/>
          <w:szCs w:val="28"/>
        </w:rPr>
      </w:pPr>
    </w:p>
    <w:p w:rsidR="009363A1" w:rsidRDefault="009363A1" w:rsidP="0086289D">
      <w:pPr>
        <w:tabs>
          <w:tab w:val="left" w:pos="1245"/>
        </w:tabs>
        <w:jc w:val="center"/>
        <w:rPr>
          <w:b/>
          <w:sz w:val="28"/>
          <w:szCs w:val="28"/>
        </w:rPr>
      </w:pPr>
    </w:p>
    <w:p w:rsidR="009363A1" w:rsidRDefault="009363A1" w:rsidP="0086289D">
      <w:pPr>
        <w:tabs>
          <w:tab w:val="left" w:pos="1245"/>
        </w:tabs>
        <w:jc w:val="center"/>
        <w:rPr>
          <w:b/>
          <w:sz w:val="28"/>
          <w:szCs w:val="28"/>
        </w:rPr>
      </w:pPr>
    </w:p>
    <w:p w:rsidR="009363A1" w:rsidRDefault="009363A1" w:rsidP="0086289D">
      <w:pPr>
        <w:tabs>
          <w:tab w:val="left" w:pos="1245"/>
        </w:tabs>
        <w:jc w:val="center"/>
        <w:rPr>
          <w:b/>
          <w:sz w:val="28"/>
          <w:szCs w:val="28"/>
        </w:rPr>
      </w:pPr>
    </w:p>
    <w:p w:rsidR="009363A1" w:rsidRDefault="009363A1" w:rsidP="0086289D">
      <w:pPr>
        <w:tabs>
          <w:tab w:val="left" w:pos="1245"/>
        </w:tabs>
        <w:jc w:val="center"/>
        <w:rPr>
          <w:b/>
          <w:sz w:val="28"/>
          <w:szCs w:val="28"/>
        </w:rPr>
      </w:pPr>
    </w:p>
    <w:p w:rsidR="009363A1" w:rsidRDefault="009363A1" w:rsidP="0086289D">
      <w:pPr>
        <w:tabs>
          <w:tab w:val="left" w:pos="1245"/>
        </w:tabs>
        <w:jc w:val="center"/>
        <w:rPr>
          <w:b/>
          <w:sz w:val="28"/>
          <w:szCs w:val="28"/>
        </w:rPr>
      </w:pPr>
    </w:p>
    <w:p w:rsidR="009363A1" w:rsidRDefault="009363A1" w:rsidP="0086289D">
      <w:pPr>
        <w:tabs>
          <w:tab w:val="left" w:pos="1245"/>
        </w:tabs>
        <w:jc w:val="center"/>
        <w:rPr>
          <w:b/>
          <w:sz w:val="28"/>
          <w:szCs w:val="28"/>
        </w:rPr>
      </w:pPr>
    </w:p>
    <w:p w:rsidR="009363A1" w:rsidRDefault="009363A1" w:rsidP="0086289D">
      <w:pPr>
        <w:tabs>
          <w:tab w:val="left" w:pos="1245"/>
        </w:tabs>
        <w:jc w:val="center"/>
        <w:rPr>
          <w:b/>
          <w:sz w:val="28"/>
          <w:szCs w:val="28"/>
        </w:rPr>
      </w:pPr>
    </w:p>
    <w:p w:rsidR="009363A1" w:rsidRDefault="009363A1" w:rsidP="0086289D">
      <w:pPr>
        <w:tabs>
          <w:tab w:val="left" w:pos="1245"/>
        </w:tabs>
        <w:jc w:val="center"/>
        <w:rPr>
          <w:b/>
          <w:sz w:val="28"/>
          <w:szCs w:val="28"/>
        </w:rPr>
      </w:pPr>
    </w:p>
    <w:p w:rsidR="009363A1" w:rsidRDefault="009363A1" w:rsidP="0086289D">
      <w:pPr>
        <w:tabs>
          <w:tab w:val="left" w:pos="1245"/>
        </w:tabs>
        <w:jc w:val="center"/>
        <w:rPr>
          <w:b/>
          <w:sz w:val="28"/>
          <w:szCs w:val="28"/>
        </w:rPr>
      </w:pPr>
    </w:p>
    <w:p w:rsidR="009363A1" w:rsidRDefault="009363A1" w:rsidP="0086289D">
      <w:pPr>
        <w:tabs>
          <w:tab w:val="left" w:pos="1245"/>
        </w:tabs>
        <w:jc w:val="center"/>
        <w:rPr>
          <w:b/>
          <w:sz w:val="28"/>
          <w:szCs w:val="28"/>
        </w:rPr>
      </w:pPr>
    </w:p>
    <w:p w:rsidR="000A330B" w:rsidRDefault="000A330B" w:rsidP="0086289D">
      <w:pPr>
        <w:tabs>
          <w:tab w:val="left" w:pos="1245"/>
        </w:tabs>
        <w:jc w:val="center"/>
        <w:rPr>
          <w:b/>
          <w:sz w:val="28"/>
          <w:szCs w:val="28"/>
        </w:rPr>
      </w:pPr>
    </w:p>
    <w:p w:rsidR="000A330B" w:rsidRDefault="000A330B" w:rsidP="0086289D">
      <w:pPr>
        <w:tabs>
          <w:tab w:val="left" w:pos="1245"/>
        </w:tabs>
        <w:jc w:val="center"/>
        <w:rPr>
          <w:b/>
          <w:sz w:val="28"/>
          <w:szCs w:val="28"/>
        </w:rPr>
      </w:pPr>
    </w:p>
    <w:p w:rsidR="000A330B" w:rsidRDefault="000A330B" w:rsidP="0086289D">
      <w:pPr>
        <w:tabs>
          <w:tab w:val="left" w:pos="1245"/>
        </w:tabs>
        <w:jc w:val="center"/>
        <w:rPr>
          <w:b/>
          <w:sz w:val="28"/>
          <w:szCs w:val="28"/>
        </w:rPr>
      </w:pPr>
    </w:p>
    <w:p w:rsidR="000A330B" w:rsidRDefault="000A330B" w:rsidP="0086289D">
      <w:pPr>
        <w:tabs>
          <w:tab w:val="left" w:pos="1245"/>
        </w:tabs>
        <w:jc w:val="center"/>
        <w:rPr>
          <w:b/>
          <w:sz w:val="28"/>
          <w:szCs w:val="28"/>
        </w:rPr>
      </w:pPr>
    </w:p>
    <w:p w:rsidR="009363A1" w:rsidRDefault="009363A1" w:rsidP="0086289D">
      <w:pPr>
        <w:tabs>
          <w:tab w:val="left" w:pos="1245"/>
        </w:tabs>
        <w:jc w:val="center"/>
        <w:rPr>
          <w:b/>
          <w:sz w:val="28"/>
          <w:szCs w:val="28"/>
        </w:rPr>
      </w:pPr>
    </w:p>
    <w:p w:rsidR="009363A1" w:rsidRDefault="009363A1" w:rsidP="0086289D">
      <w:pPr>
        <w:tabs>
          <w:tab w:val="left" w:pos="1245"/>
        </w:tabs>
        <w:jc w:val="center"/>
        <w:rPr>
          <w:b/>
          <w:sz w:val="28"/>
          <w:szCs w:val="28"/>
        </w:rPr>
      </w:pPr>
    </w:p>
    <w:p w:rsidR="009363A1" w:rsidRDefault="009363A1" w:rsidP="0086289D">
      <w:pPr>
        <w:tabs>
          <w:tab w:val="left" w:pos="1245"/>
        </w:tabs>
        <w:jc w:val="center"/>
        <w:rPr>
          <w:b/>
          <w:sz w:val="28"/>
          <w:szCs w:val="28"/>
        </w:rPr>
      </w:pPr>
    </w:p>
    <w:p w:rsidR="00525714" w:rsidRPr="00924071" w:rsidRDefault="00525714" w:rsidP="00525714">
      <w:pPr>
        <w:pStyle w:val="Heading3"/>
        <w:jc w:val="right"/>
        <w:rPr>
          <w:rFonts w:ascii="Times New Roman" w:hAnsi="Times New Roman" w:cs="Times New Roman"/>
          <w:sz w:val="24"/>
          <w:szCs w:val="24"/>
        </w:rPr>
      </w:pPr>
      <w:r w:rsidRPr="00924071">
        <w:rPr>
          <w:rFonts w:ascii="Times New Roman" w:hAnsi="Times New Roman" w:cs="Times New Roman"/>
          <w:sz w:val="24"/>
          <w:szCs w:val="24"/>
        </w:rPr>
        <w:lastRenderedPageBreak/>
        <w:t>2.pielikums</w:t>
      </w:r>
    </w:p>
    <w:p w:rsidR="00D0568D" w:rsidRPr="00F97645" w:rsidRDefault="00D0568D" w:rsidP="00D0568D">
      <w:pPr>
        <w:jc w:val="center"/>
        <w:rPr>
          <w:b/>
          <w:sz w:val="28"/>
          <w:szCs w:val="28"/>
        </w:rPr>
      </w:pPr>
      <w:r w:rsidRPr="00F97645">
        <w:rPr>
          <w:b/>
          <w:sz w:val="28"/>
          <w:szCs w:val="28"/>
        </w:rPr>
        <w:t>Iepirkums</w:t>
      </w:r>
    </w:p>
    <w:p w:rsidR="00477348" w:rsidRDefault="00477348" w:rsidP="00477348">
      <w:pPr>
        <w:jc w:val="center"/>
        <w:rPr>
          <w:b/>
          <w:sz w:val="32"/>
          <w:szCs w:val="32"/>
          <w:lang w:eastAsia="x-none"/>
        </w:rPr>
      </w:pPr>
      <w:r>
        <w:rPr>
          <w:b/>
          <w:sz w:val="32"/>
          <w:szCs w:val="32"/>
          <w:lang w:eastAsia="x-none"/>
        </w:rPr>
        <w:t>„Rotaļu ierīču piegāde”</w:t>
      </w:r>
    </w:p>
    <w:p w:rsidR="00477348" w:rsidRDefault="00477348" w:rsidP="00477348">
      <w:pPr>
        <w:jc w:val="center"/>
        <w:rPr>
          <w:b/>
          <w:sz w:val="32"/>
          <w:szCs w:val="32"/>
        </w:rPr>
      </w:pPr>
      <w:r>
        <w:rPr>
          <w:b/>
          <w:sz w:val="32"/>
          <w:szCs w:val="32"/>
        </w:rPr>
        <w:t>identifikācijas Nr. JPD2016/115/MI</w:t>
      </w:r>
    </w:p>
    <w:p w:rsidR="000D719C" w:rsidRPr="008A5571" w:rsidRDefault="000D719C" w:rsidP="000D719C">
      <w:pPr>
        <w:pStyle w:val="Heading3"/>
        <w:jc w:val="center"/>
        <w:rPr>
          <w:rFonts w:ascii="Times New Roman" w:hAnsi="Times New Roman" w:cs="Times New Roman"/>
          <w:sz w:val="28"/>
        </w:rPr>
      </w:pPr>
      <w:r w:rsidRPr="008A5571">
        <w:rPr>
          <w:rFonts w:ascii="Times New Roman" w:hAnsi="Times New Roman" w:cs="Times New Roman"/>
          <w:sz w:val="28"/>
        </w:rPr>
        <w:t>KVALIFIKĀCIJA</w:t>
      </w:r>
      <w:bookmarkEnd w:id="0"/>
    </w:p>
    <w:p w:rsidR="009363A1" w:rsidRDefault="009363A1" w:rsidP="009363A1">
      <w:pPr>
        <w:numPr>
          <w:ilvl w:val="0"/>
          <w:numId w:val="12"/>
        </w:numPr>
        <w:spacing w:before="120"/>
        <w:ind w:left="425" w:hanging="425"/>
        <w:jc w:val="both"/>
        <w:rPr>
          <w:b/>
        </w:rPr>
      </w:pPr>
      <w:r>
        <w:rPr>
          <w:b/>
        </w:rPr>
        <w:t>Pretendenta pieredze:</w:t>
      </w:r>
    </w:p>
    <w:p w:rsidR="009363A1" w:rsidRDefault="009363A1" w:rsidP="009363A1">
      <w:pPr>
        <w:jc w:val="both"/>
        <w:rPr>
          <w:b/>
        </w:rPr>
      </w:pPr>
      <w:r>
        <w:t xml:space="preserve">Pretendentam 3 (trīs) iepriekšējo gadu laikā ir </w:t>
      </w:r>
      <w:r>
        <w:rPr>
          <w:b/>
        </w:rPr>
        <w:t>pieredze rotaļu ierīču piegādē</w:t>
      </w:r>
      <w:r>
        <w:t>, ko var apliecināt ar vismaz 2 (diviem) līgumiem un vienā no līgumiem piegādātas vismaz piecas rotaļu ierīces</w:t>
      </w:r>
      <w:r>
        <w:rPr>
          <w:vanish/>
        </w:rPr>
        <w:t>ldinaspecifikiedted Cešanai;</w:t>
      </w:r>
      <w:r>
        <w:t>.</w:t>
      </w:r>
    </w:p>
    <w:p w:rsidR="009363A1" w:rsidRDefault="009363A1" w:rsidP="009363A1">
      <w:pPr>
        <w:ind w:firstLine="360"/>
        <w:jc w:val="both"/>
        <w:rPr>
          <w:highlight w:val="yellow"/>
        </w:rPr>
      </w:pPr>
      <w:r>
        <w:rPr>
          <w:i/>
          <w:sz w:val="23"/>
          <w:szCs w:val="23"/>
        </w:rPr>
        <w:t>Lai apliecinātu 1.punktā noteikto prasību 1.tabulā norādīt informāciju, kas atbilst minētajai prasībai.</w:t>
      </w:r>
    </w:p>
    <w:p w:rsidR="009363A1" w:rsidRDefault="009363A1" w:rsidP="009363A1">
      <w:pPr>
        <w:ind w:left="360"/>
        <w:rPr>
          <w:i/>
          <w:sz w:val="20"/>
          <w:szCs w:val="20"/>
        </w:rPr>
      </w:pPr>
      <w:r>
        <w:rPr>
          <w:i/>
          <w:sz w:val="20"/>
          <w:szCs w:val="20"/>
        </w:rPr>
        <w:t>1.tabula</w:t>
      </w:r>
    </w:p>
    <w:tbl>
      <w:tblPr>
        <w:tblW w:w="4889" w:type="pct"/>
        <w:tblLook w:val="04A0" w:firstRow="1" w:lastRow="0" w:firstColumn="1" w:lastColumn="0" w:noHBand="0" w:noVBand="1"/>
      </w:tblPr>
      <w:tblGrid>
        <w:gridCol w:w="1668"/>
        <w:gridCol w:w="2649"/>
        <w:gridCol w:w="1683"/>
        <w:gridCol w:w="3402"/>
      </w:tblGrid>
      <w:tr w:rsidR="009363A1" w:rsidTr="009363A1">
        <w:trPr>
          <w:trHeight w:val="467"/>
        </w:trPr>
        <w:tc>
          <w:tcPr>
            <w:tcW w:w="887" w:type="pct"/>
            <w:tcBorders>
              <w:top w:val="single" w:sz="4" w:space="0" w:color="auto"/>
              <w:left w:val="single" w:sz="4" w:space="0" w:color="auto"/>
              <w:bottom w:val="single" w:sz="4" w:space="0" w:color="auto"/>
              <w:right w:val="single" w:sz="4" w:space="0" w:color="auto"/>
            </w:tcBorders>
            <w:vAlign w:val="center"/>
            <w:hideMark/>
          </w:tcPr>
          <w:p w:rsidR="009363A1" w:rsidRDefault="009363A1">
            <w:pPr>
              <w:spacing w:line="276" w:lineRule="auto"/>
              <w:jc w:val="center"/>
              <w:rPr>
                <w:sz w:val="20"/>
                <w:szCs w:val="20"/>
                <w:lang w:eastAsia="en-US"/>
              </w:rPr>
            </w:pPr>
            <w:r>
              <w:rPr>
                <w:sz w:val="20"/>
                <w:szCs w:val="20"/>
                <w:lang w:eastAsia="en-US"/>
              </w:rPr>
              <w:t>Līguma nosaukums</w:t>
            </w:r>
          </w:p>
        </w:tc>
        <w:tc>
          <w:tcPr>
            <w:tcW w:w="1409" w:type="pct"/>
            <w:tcBorders>
              <w:top w:val="single" w:sz="4" w:space="0" w:color="auto"/>
              <w:left w:val="single" w:sz="4" w:space="0" w:color="auto"/>
              <w:bottom w:val="single" w:sz="4" w:space="0" w:color="auto"/>
              <w:right w:val="single" w:sz="4" w:space="0" w:color="auto"/>
            </w:tcBorders>
            <w:vAlign w:val="center"/>
            <w:hideMark/>
          </w:tcPr>
          <w:p w:rsidR="009363A1" w:rsidRDefault="009363A1">
            <w:pPr>
              <w:spacing w:line="276" w:lineRule="auto"/>
              <w:jc w:val="center"/>
              <w:rPr>
                <w:sz w:val="20"/>
                <w:szCs w:val="20"/>
                <w:lang w:eastAsia="en-US"/>
              </w:rPr>
            </w:pPr>
            <w:r>
              <w:rPr>
                <w:sz w:val="20"/>
                <w:szCs w:val="20"/>
                <w:lang w:eastAsia="en-US"/>
              </w:rPr>
              <w:t>Līguma ietvaros izpildīto pakalpojumu apraksts, kas apliecina pretendenta pieredzi</w:t>
            </w:r>
          </w:p>
        </w:tc>
        <w:tc>
          <w:tcPr>
            <w:tcW w:w="895" w:type="pct"/>
            <w:tcBorders>
              <w:top w:val="single" w:sz="4" w:space="0" w:color="auto"/>
              <w:left w:val="single" w:sz="4" w:space="0" w:color="auto"/>
              <w:bottom w:val="single" w:sz="4" w:space="0" w:color="auto"/>
              <w:right w:val="single" w:sz="4" w:space="0" w:color="auto"/>
            </w:tcBorders>
            <w:vAlign w:val="center"/>
            <w:hideMark/>
          </w:tcPr>
          <w:p w:rsidR="009363A1" w:rsidRDefault="009363A1">
            <w:pPr>
              <w:spacing w:line="276" w:lineRule="auto"/>
              <w:jc w:val="center"/>
              <w:rPr>
                <w:sz w:val="20"/>
                <w:szCs w:val="20"/>
                <w:lang w:eastAsia="en-US"/>
              </w:rPr>
            </w:pPr>
            <w:r>
              <w:rPr>
                <w:sz w:val="20"/>
                <w:szCs w:val="20"/>
                <w:lang w:eastAsia="en-US"/>
              </w:rPr>
              <w:t>Izpildes termiņš (no – līdz)</w:t>
            </w:r>
          </w:p>
        </w:tc>
        <w:tc>
          <w:tcPr>
            <w:tcW w:w="1809" w:type="pct"/>
            <w:tcBorders>
              <w:top w:val="single" w:sz="4" w:space="0" w:color="auto"/>
              <w:left w:val="single" w:sz="4" w:space="0" w:color="auto"/>
              <w:bottom w:val="single" w:sz="4" w:space="0" w:color="auto"/>
              <w:right w:val="single" w:sz="4" w:space="0" w:color="auto"/>
            </w:tcBorders>
            <w:vAlign w:val="center"/>
            <w:hideMark/>
          </w:tcPr>
          <w:p w:rsidR="009363A1" w:rsidRDefault="009363A1" w:rsidP="009363A1">
            <w:pPr>
              <w:numPr>
                <w:ilvl w:val="0"/>
                <w:numId w:val="13"/>
              </w:numPr>
              <w:spacing w:line="276" w:lineRule="auto"/>
              <w:ind w:left="164" w:hanging="210"/>
              <w:rPr>
                <w:sz w:val="20"/>
                <w:szCs w:val="20"/>
                <w:lang w:eastAsia="en-US"/>
              </w:rPr>
            </w:pPr>
            <w:r>
              <w:rPr>
                <w:sz w:val="20"/>
                <w:szCs w:val="20"/>
                <w:lang w:eastAsia="en-US"/>
              </w:rPr>
              <w:t>Pasūtītāja nosaukums</w:t>
            </w:r>
          </w:p>
          <w:p w:rsidR="009363A1" w:rsidRDefault="009363A1" w:rsidP="009363A1">
            <w:pPr>
              <w:numPr>
                <w:ilvl w:val="0"/>
                <w:numId w:val="13"/>
              </w:numPr>
              <w:spacing w:line="276" w:lineRule="auto"/>
              <w:ind w:left="164" w:hanging="210"/>
              <w:rPr>
                <w:sz w:val="20"/>
                <w:szCs w:val="20"/>
                <w:lang w:eastAsia="en-US"/>
              </w:rPr>
            </w:pPr>
            <w:r>
              <w:rPr>
                <w:sz w:val="20"/>
                <w:szCs w:val="20"/>
                <w:lang w:eastAsia="en-US"/>
              </w:rPr>
              <w:t>kontaktpersonas vārds, uzvārds un tālrunis</w:t>
            </w:r>
          </w:p>
        </w:tc>
      </w:tr>
      <w:tr w:rsidR="009363A1" w:rsidTr="009363A1">
        <w:trPr>
          <w:cantSplit/>
          <w:trHeight w:val="275"/>
        </w:trPr>
        <w:tc>
          <w:tcPr>
            <w:tcW w:w="887" w:type="pct"/>
            <w:tcBorders>
              <w:top w:val="single" w:sz="4" w:space="0" w:color="auto"/>
              <w:left w:val="single" w:sz="4" w:space="0" w:color="auto"/>
              <w:bottom w:val="single" w:sz="4" w:space="0" w:color="auto"/>
              <w:right w:val="single" w:sz="4" w:space="0" w:color="auto"/>
            </w:tcBorders>
          </w:tcPr>
          <w:p w:rsidR="009363A1" w:rsidRDefault="009363A1">
            <w:pPr>
              <w:spacing w:line="276" w:lineRule="auto"/>
              <w:jc w:val="center"/>
              <w:rPr>
                <w:lang w:eastAsia="en-US"/>
              </w:rPr>
            </w:pPr>
          </w:p>
        </w:tc>
        <w:tc>
          <w:tcPr>
            <w:tcW w:w="1409" w:type="pct"/>
            <w:tcBorders>
              <w:top w:val="single" w:sz="4" w:space="0" w:color="auto"/>
              <w:left w:val="single" w:sz="4" w:space="0" w:color="auto"/>
              <w:bottom w:val="single" w:sz="4" w:space="0" w:color="auto"/>
              <w:right w:val="single" w:sz="4" w:space="0" w:color="auto"/>
            </w:tcBorders>
          </w:tcPr>
          <w:p w:rsidR="009363A1" w:rsidRDefault="009363A1">
            <w:pPr>
              <w:spacing w:line="276" w:lineRule="auto"/>
              <w:jc w:val="both"/>
              <w:rPr>
                <w:lang w:eastAsia="en-US"/>
              </w:rPr>
            </w:pPr>
          </w:p>
        </w:tc>
        <w:tc>
          <w:tcPr>
            <w:tcW w:w="895" w:type="pct"/>
            <w:tcBorders>
              <w:top w:val="single" w:sz="4" w:space="0" w:color="auto"/>
              <w:left w:val="single" w:sz="4" w:space="0" w:color="auto"/>
              <w:bottom w:val="single" w:sz="4" w:space="0" w:color="auto"/>
              <w:right w:val="single" w:sz="4" w:space="0" w:color="auto"/>
            </w:tcBorders>
          </w:tcPr>
          <w:p w:rsidR="009363A1" w:rsidRDefault="009363A1">
            <w:pPr>
              <w:spacing w:line="276" w:lineRule="auto"/>
              <w:jc w:val="both"/>
              <w:rPr>
                <w:lang w:eastAsia="en-US"/>
              </w:rPr>
            </w:pPr>
          </w:p>
        </w:tc>
        <w:tc>
          <w:tcPr>
            <w:tcW w:w="1809" w:type="pct"/>
            <w:tcBorders>
              <w:top w:val="single" w:sz="4" w:space="0" w:color="auto"/>
              <w:left w:val="single" w:sz="4" w:space="0" w:color="auto"/>
              <w:bottom w:val="single" w:sz="4" w:space="0" w:color="auto"/>
              <w:right w:val="single" w:sz="4" w:space="0" w:color="auto"/>
            </w:tcBorders>
          </w:tcPr>
          <w:p w:rsidR="009363A1" w:rsidRDefault="009363A1">
            <w:pPr>
              <w:spacing w:line="276" w:lineRule="auto"/>
              <w:jc w:val="both"/>
              <w:rPr>
                <w:lang w:eastAsia="en-US"/>
              </w:rPr>
            </w:pPr>
          </w:p>
        </w:tc>
      </w:tr>
    </w:tbl>
    <w:p w:rsidR="009363A1" w:rsidRDefault="009363A1" w:rsidP="009363A1">
      <w:pPr>
        <w:pStyle w:val="Heading2"/>
        <w:spacing w:before="120" w:after="0"/>
        <w:jc w:val="both"/>
        <w:rPr>
          <w:rFonts w:ascii="Times New Roman" w:hAnsi="Times New Roman" w:cs="Times New Roman"/>
          <w:i w:val="0"/>
          <w:sz w:val="24"/>
          <w:szCs w:val="24"/>
        </w:rPr>
      </w:pPr>
    </w:p>
    <w:p w:rsidR="009363A1" w:rsidRDefault="009363A1" w:rsidP="009363A1">
      <w:pPr>
        <w:pStyle w:val="Heading2"/>
        <w:spacing w:before="120" w:after="0"/>
        <w:jc w:val="both"/>
        <w:rPr>
          <w:rFonts w:ascii="Times New Roman" w:hAnsi="Times New Roman" w:cs="Times New Roman"/>
          <w:b w:val="0"/>
          <w:bCs w:val="0"/>
          <w:i w:val="0"/>
          <w:sz w:val="24"/>
          <w:szCs w:val="24"/>
        </w:rPr>
      </w:pPr>
      <w:r>
        <w:rPr>
          <w:rFonts w:ascii="Times New Roman" w:hAnsi="Times New Roman" w:cs="Times New Roman"/>
          <w:b w:val="0"/>
          <w:bCs w:val="0"/>
          <w:i w:val="0"/>
          <w:sz w:val="24"/>
          <w:szCs w:val="24"/>
        </w:rPr>
        <w:t>2. Pretendenta apakšuzņēmēja apliecinājums par gatavību iesaistīties līguma izpildē</w:t>
      </w:r>
      <w:r>
        <w:rPr>
          <w:rFonts w:ascii="Times New Roman" w:hAnsi="Times New Roman" w:cs="Times New Roman"/>
          <w:bCs w:val="0"/>
          <w:i w:val="0"/>
          <w:sz w:val="24"/>
          <w:szCs w:val="24"/>
        </w:rPr>
        <w:t xml:space="preserve"> (ja attiecināms)</w:t>
      </w:r>
    </w:p>
    <w:p w:rsidR="009363A1" w:rsidRDefault="009363A1" w:rsidP="009363A1">
      <w:pPr>
        <w:pStyle w:val="Heading1"/>
        <w:spacing w:before="0" w:after="0"/>
        <w:ind w:firstLine="284"/>
        <w:jc w:val="both"/>
        <w:rPr>
          <w:rFonts w:ascii="Times New Roman" w:hAnsi="Times New Roman" w:cs="Times New Roman"/>
          <w:b w:val="0"/>
          <w:sz w:val="24"/>
          <w:szCs w:val="24"/>
        </w:rPr>
      </w:pPr>
      <w:r>
        <w:rPr>
          <w:rFonts w:ascii="Times New Roman" w:hAnsi="Times New Roman" w:cs="Times New Roman"/>
          <w:b w:val="0"/>
          <w:sz w:val="24"/>
          <w:szCs w:val="24"/>
        </w:rPr>
        <w:t xml:space="preserve">Ar šo </w:t>
      </w:r>
      <w:r>
        <w:rPr>
          <w:rFonts w:ascii="Times New Roman" w:hAnsi="Times New Roman" w:cs="Times New Roman"/>
          <w:b w:val="0"/>
          <w:i/>
          <w:sz w:val="24"/>
          <w:szCs w:val="24"/>
        </w:rPr>
        <w:t>apakšuzņēmēja nosaukums</w:t>
      </w:r>
      <w:r>
        <w:rPr>
          <w:rFonts w:ascii="Times New Roman" w:hAnsi="Times New Roman" w:cs="Times New Roman"/>
          <w:b w:val="0"/>
          <w:sz w:val="24"/>
          <w:szCs w:val="24"/>
        </w:rPr>
        <w:t xml:space="preserve"> apņemas strādāt pie iepirkuma līguma „nosaukums ID numurs” izpildes kā pretendenta &lt;Pretendenta nosaukums&gt; apakšuzņēmējs gadījumā, ja ar šo pretendentu tiks noslēgts iepirkuma līgums.</w:t>
      </w:r>
    </w:p>
    <w:p w:rsidR="009363A1" w:rsidRDefault="009363A1" w:rsidP="009363A1">
      <w:pPr>
        <w:spacing w:after="120"/>
        <w:jc w:val="both"/>
        <w:rPr>
          <w:bCs/>
        </w:rPr>
      </w:pPr>
      <w:r>
        <w:rPr>
          <w:bCs/>
        </w:rPr>
        <w:t xml:space="preserve">Šī apņemšanās nav atsaucama, izņemot, ja iestājas ārkārtas apstākļi, kurus nav iespējams paredzēt iepirkuma laikā, par kuriem </w:t>
      </w:r>
      <w:r>
        <w:rPr>
          <w:bCs/>
          <w:i/>
        </w:rPr>
        <w:t>apakšuzņēmēja nosaukums</w:t>
      </w:r>
      <w:r>
        <w:rPr>
          <w:bCs/>
        </w:rPr>
        <w:t xml:space="preserve"> apņemas nekavējoties informēt pasūtītāju.</w:t>
      </w:r>
    </w:p>
    <w:tbl>
      <w:tblPr>
        <w:tblW w:w="91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3918"/>
      </w:tblGrid>
      <w:tr w:rsidR="009363A1" w:rsidTr="009363A1">
        <w:tc>
          <w:tcPr>
            <w:tcW w:w="5245" w:type="dxa"/>
            <w:tcBorders>
              <w:top w:val="single" w:sz="4" w:space="0" w:color="auto"/>
              <w:left w:val="single" w:sz="4" w:space="0" w:color="auto"/>
              <w:bottom w:val="single" w:sz="4" w:space="0" w:color="auto"/>
              <w:right w:val="single" w:sz="4" w:space="0" w:color="auto"/>
            </w:tcBorders>
            <w:vAlign w:val="center"/>
            <w:hideMark/>
          </w:tcPr>
          <w:p w:rsidR="009363A1" w:rsidRDefault="009363A1">
            <w:pPr>
              <w:spacing w:line="276" w:lineRule="auto"/>
              <w:rPr>
                <w:lang w:eastAsia="en-US"/>
              </w:rPr>
            </w:pPr>
            <w:r>
              <w:rPr>
                <w:bCs/>
                <w:lang w:eastAsia="en-US"/>
              </w:rPr>
              <w:t xml:space="preserve">Apakšuzņēmēja nosaukums </w:t>
            </w:r>
          </w:p>
        </w:tc>
        <w:tc>
          <w:tcPr>
            <w:tcW w:w="3918" w:type="dxa"/>
            <w:tcBorders>
              <w:top w:val="single" w:sz="4" w:space="0" w:color="auto"/>
              <w:left w:val="single" w:sz="4" w:space="0" w:color="auto"/>
              <w:bottom w:val="single" w:sz="4" w:space="0" w:color="auto"/>
              <w:right w:val="single" w:sz="4" w:space="0" w:color="auto"/>
            </w:tcBorders>
            <w:vAlign w:val="center"/>
          </w:tcPr>
          <w:p w:rsidR="009363A1" w:rsidRDefault="009363A1">
            <w:pPr>
              <w:spacing w:line="276" w:lineRule="auto"/>
              <w:jc w:val="center"/>
              <w:rPr>
                <w:lang w:eastAsia="en-US"/>
              </w:rPr>
            </w:pPr>
          </w:p>
        </w:tc>
      </w:tr>
      <w:tr w:rsidR="009363A1" w:rsidTr="009363A1">
        <w:trPr>
          <w:trHeight w:val="274"/>
        </w:trPr>
        <w:tc>
          <w:tcPr>
            <w:tcW w:w="5245" w:type="dxa"/>
            <w:tcBorders>
              <w:top w:val="single" w:sz="4" w:space="0" w:color="auto"/>
              <w:left w:val="single" w:sz="4" w:space="0" w:color="auto"/>
              <w:bottom w:val="single" w:sz="4" w:space="0" w:color="auto"/>
              <w:right w:val="single" w:sz="4" w:space="0" w:color="auto"/>
            </w:tcBorders>
            <w:vAlign w:val="center"/>
            <w:hideMark/>
          </w:tcPr>
          <w:p w:rsidR="009363A1" w:rsidRDefault="009363A1">
            <w:pPr>
              <w:spacing w:line="276" w:lineRule="auto"/>
              <w:rPr>
                <w:lang w:eastAsia="en-US"/>
              </w:rPr>
            </w:pPr>
            <w:r>
              <w:rPr>
                <w:rStyle w:val="FootnoteReference"/>
                <w:lang w:eastAsia="en-US"/>
              </w:rPr>
              <w:footnoteReference w:id="1"/>
            </w:r>
            <w:r>
              <w:rPr>
                <w:lang w:eastAsia="en-US"/>
              </w:rPr>
              <w:t>Pilnvarotās personas vārds, uzvārds, amats</w:t>
            </w:r>
          </w:p>
        </w:tc>
        <w:tc>
          <w:tcPr>
            <w:tcW w:w="3918" w:type="dxa"/>
            <w:tcBorders>
              <w:top w:val="single" w:sz="4" w:space="0" w:color="auto"/>
              <w:left w:val="single" w:sz="4" w:space="0" w:color="auto"/>
              <w:bottom w:val="single" w:sz="4" w:space="0" w:color="auto"/>
              <w:right w:val="single" w:sz="4" w:space="0" w:color="auto"/>
            </w:tcBorders>
            <w:vAlign w:val="center"/>
          </w:tcPr>
          <w:p w:rsidR="009363A1" w:rsidRDefault="009363A1">
            <w:pPr>
              <w:spacing w:line="276" w:lineRule="auto"/>
              <w:jc w:val="center"/>
              <w:rPr>
                <w:lang w:eastAsia="en-US"/>
              </w:rPr>
            </w:pPr>
          </w:p>
        </w:tc>
      </w:tr>
      <w:tr w:rsidR="009363A1" w:rsidTr="009363A1">
        <w:tc>
          <w:tcPr>
            <w:tcW w:w="5245" w:type="dxa"/>
            <w:tcBorders>
              <w:top w:val="single" w:sz="4" w:space="0" w:color="auto"/>
              <w:left w:val="single" w:sz="4" w:space="0" w:color="auto"/>
              <w:bottom w:val="single" w:sz="4" w:space="0" w:color="auto"/>
              <w:right w:val="single" w:sz="4" w:space="0" w:color="auto"/>
            </w:tcBorders>
            <w:vAlign w:val="center"/>
            <w:hideMark/>
          </w:tcPr>
          <w:p w:rsidR="009363A1" w:rsidRDefault="009363A1">
            <w:pPr>
              <w:spacing w:line="276" w:lineRule="auto"/>
              <w:rPr>
                <w:lang w:eastAsia="en-US"/>
              </w:rPr>
            </w:pPr>
            <w:r>
              <w:rPr>
                <w:lang w:eastAsia="en-US"/>
              </w:rPr>
              <w:t>Paraksts</w:t>
            </w:r>
          </w:p>
        </w:tc>
        <w:tc>
          <w:tcPr>
            <w:tcW w:w="3918" w:type="dxa"/>
            <w:tcBorders>
              <w:top w:val="single" w:sz="4" w:space="0" w:color="auto"/>
              <w:left w:val="single" w:sz="4" w:space="0" w:color="auto"/>
              <w:bottom w:val="single" w:sz="4" w:space="0" w:color="auto"/>
              <w:right w:val="single" w:sz="4" w:space="0" w:color="auto"/>
            </w:tcBorders>
            <w:vAlign w:val="center"/>
          </w:tcPr>
          <w:p w:rsidR="009363A1" w:rsidRDefault="009363A1">
            <w:pPr>
              <w:spacing w:line="276" w:lineRule="auto"/>
              <w:jc w:val="center"/>
              <w:rPr>
                <w:lang w:eastAsia="en-US"/>
              </w:rPr>
            </w:pPr>
          </w:p>
        </w:tc>
      </w:tr>
      <w:tr w:rsidR="009363A1" w:rsidTr="009363A1">
        <w:trPr>
          <w:trHeight w:val="291"/>
        </w:trPr>
        <w:tc>
          <w:tcPr>
            <w:tcW w:w="5245" w:type="dxa"/>
            <w:tcBorders>
              <w:top w:val="single" w:sz="4" w:space="0" w:color="auto"/>
              <w:left w:val="single" w:sz="4" w:space="0" w:color="auto"/>
              <w:bottom w:val="single" w:sz="4" w:space="0" w:color="auto"/>
              <w:right w:val="single" w:sz="4" w:space="0" w:color="auto"/>
            </w:tcBorders>
            <w:vAlign w:val="center"/>
            <w:hideMark/>
          </w:tcPr>
          <w:p w:rsidR="009363A1" w:rsidRDefault="009363A1">
            <w:pPr>
              <w:spacing w:line="276" w:lineRule="auto"/>
              <w:rPr>
                <w:lang w:eastAsia="en-US"/>
              </w:rPr>
            </w:pPr>
            <w:r>
              <w:rPr>
                <w:lang w:eastAsia="en-US"/>
              </w:rPr>
              <w:t>Datums</w:t>
            </w:r>
          </w:p>
        </w:tc>
        <w:tc>
          <w:tcPr>
            <w:tcW w:w="3918" w:type="dxa"/>
            <w:tcBorders>
              <w:top w:val="single" w:sz="4" w:space="0" w:color="auto"/>
              <w:left w:val="single" w:sz="4" w:space="0" w:color="auto"/>
              <w:bottom w:val="single" w:sz="4" w:space="0" w:color="auto"/>
              <w:right w:val="single" w:sz="4" w:space="0" w:color="auto"/>
            </w:tcBorders>
            <w:vAlign w:val="center"/>
          </w:tcPr>
          <w:p w:rsidR="009363A1" w:rsidRDefault="009363A1">
            <w:pPr>
              <w:spacing w:line="276" w:lineRule="auto"/>
              <w:jc w:val="center"/>
              <w:rPr>
                <w:lang w:eastAsia="en-US"/>
              </w:rPr>
            </w:pPr>
          </w:p>
        </w:tc>
      </w:tr>
    </w:tbl>
    <w:p w:rsidR="009363A1" w:rsidRDefault="009363A1" w:rsidP="009363A1"/>
    <w:p w:rsidR="00FF797E" w:rsidRDefault="00FF797E" w:rsidP="00211A3F">
      <w:pPr>
        <w:jc w:val="right"/>
        <w:rPr>
          <w:b/>
        </w:rPr>
      </w:pPr>
    </w:p>
    <w:p w:rsidR="009363A1" w:rsidRDefault="009363A1" w:rsidP="00211A3F">
      <w:pPr>
        <w:jc w:val="right"/>
        <w:rPr>
          <w:b/>
        </w:rPr>
      </w:pPr>
    </w:p>
    <w:p w:rsidR="009363A1" w:rsidRDefault="009363A1" w:rsidP="00211A3F">
      <w:pPr>
        <w:jc w:val="right"/>
        <w:rPr>
          <w:b/>
        </w:rPr>
      </w:pPr>
    </w:p>
    <w:p w:rsidR="009363A1" w:rsidRDefault="009363A1" w:rsidP="00211A3F">
      <w:pPr>
        <w:jc w:val="right"/>
        <w:rPr>
          <w:b/>
        </w:rPr>
      </w:pPr>
    </w:p>
    <w:p w:rsidR="009363A1" w:rsidRDefault="009363A1" w:rsidP="00211A3F">
      <w:pPr>
        <w:jc w:val="right"/>
        <w:rPr>
          <w:b/>
        </w:rPr>
      </w:pPr>
    </w:p>
    <w:p w:rsidR="009363A1" w:rsidRDefault="009363A1" w:rsidP="00211A3F">
      <w:pPr>
        <w:jc w:val="right"/>
        <w:rPr>
          <w:b/>
        </w:rPr>
      </w:pPr>
    </w:p>
    <w:p w:rsidR="009363A1" w:rsidRDefault="009363A1" w:rsidP="00211A3F">
      <w:pPr>
        <w:jc w:val="right"/>
        <w:rPr>
          <w:b/>
        </w:rPr>
      </w:pPr>
    </w:p>
    <w:p w:rsidR="009363A1" w:rsidRDefault="009363A1" w:rsidP="00211A3F">
      <w:pPr>
        <w:jc w:val="right"/>
        <w:rPr>
          <w:b/>
        </w:rPr>
      </w:pPr>
    </w:p>
    <w:p w:rsidR="009363A1" w:rsidRDefault="009363A1" w:rsidP="00211A3F">
      <w:pPr>
        <w:jc w:val="right"/>
        <w:rPr>
          <w:b/>
        </w:rPr>
      </w:pPr>
    </w:p>
    <w:p w:rsidR="009363A1" w:rsidRDefault="009363A1" w:rsidP="00211A3F">
      <w:pPr>
        <w:jc w:val="right"/>
        <w:rPr>
          <w:b/>
        </w:rPr>
      </w:pPr>
    </w:p>
    <w:p w:rsidR="009363A1" w:rsidRDefault="009363A1" w:rsidP="00211A3F">
      <w:pPr>
        <w:jc w:val="right"/>
        <w:rPr>
          <w:b/>
        </w:rPr>
      </w:pPr>
    </w:p>
    <w:p w:rsidR="009363A1" w:rsidRDefault="009363A1" w:rsidP="00211A3F">
      <w:pPr>
        <w:jc w:val="right"/>
        <w:rPr>
          <w:b/>
        </w:rPr>
      </w:pPr>
    </w:p>
    <w:p w:rsidR="009363A1" w:rsidRDefault="009363A1" w:rsidP="00211A3F">
      <w:pPr>
        <w:jc w:val="right"/>
        <w:rPr>
          <w:b/>
        </w:rPr>
      </w:pPr>
    </w:p>
    <w:p w:rsidR="0056233A" w:rsidRDefault="0056233A" w:rsidP="00211A3F">
      <w:pPr>
        <w:jc w:val="right"/>
        <w:rPr>
          <w:b/>
        </w:rPr>
      </w:pPr>
    </w:p>
    <w:p w:rsidR="009363A1" w:rsidRDefault="009363A1" w:rsidP="00211A3F">
      <w:pPr>
        <w:jc w:val="right"/>
        <w:rPr>
          <w:b/>
        </w:rPr>
      </w:pPr>
    </w:p>
    <w:p w:rsidR="009363A1" w:rsidRDefault="009363A1" w:rsidP="00211A3F">
      <w:pPr>
        <w:jc w:val="right"/>
        <w:rPr>
          <w:b/>
        </w:rPr>
      </w:pPr>
    </w:p>
    <w:p w:rsidR="00FF797E" w:rsidRDefault="00FF797E" w:rsidP="00211A3F">
      <w:pPr>
        <w:jc w:val="right"/>
        <w:rPr>
          <w:b/>
        </w:rPr>
      </w:pPr>
    </w:p>
    <w:p w:rsidR="00FF797E" w:rsidRDefault="00FF797E" w:rsidP="00211A3F">
      <w:pPr>
        <w:jc w:val="right"/>
        <w:rPr>
          <w:b/>
        </w:rPr>
      </w:pPr>
    </w:p>
    <w:p w:rsidR="00B075B7" w:rsidRPr="00A21068" w:rsidRDefault="00211A3F" w:rsidP="00211A3F">
      <w:pPr>
        <w:jc w:val="right"/>
        <w:rPr>
          <w:b/>
        </w:rPr>
      </w:pPr>
      <w:r w:rsidRPr="00A21068">
        <w:rPr>
          <w:b/>
        </w:rPr>
        <w:lastRenderedPageBreak/>
        <w:t>3.pielikums</w:t>
      </w:r>
    </w:p>
    <w:p w:rsidR="007A2311" w:rsidRDefault="007A2311" w:rsidP="007A2311">
      <w:pPr>
        <w:jc w:val="center"/>
        <w:rPr>
          <w:b/>
          <w:bCs/>
          <w:szCs w:val="32"/>
        </w:rPr>
      </w:pPr>
    </w:p>
    <w:p w:rsidR="00D0568D" w:rsidRPr="00F97645" w:rsidRDefault="00D0568D" w:rsidP="00D0568D">
      <w:pPr>
        <w:jc w:val="center"/>
        <w:rPr>
          <w:b/>
          <w:sz w:val="28"/>
          <w:szCs w:val="28"/>
        </w:rPr>
      </w:pPr>
      <w:r w:rsidRPr="00F97645">
        <w:rPr>
          <w:b/>
          <w:sz w:val="28"/>
          <w:szCs w:val="28"/>
        </w:rPr>
        <w:t>Iepirkums</w:t>
      </w:r>
    </w:p>
    <w:p w:rsidR="00477348" w:rsidRDefault="00477348" w:rsidP="00477348">
      <w:pPr>
        <w:jc w:val="center"/>
        <w:rPr>
          <w:b/>
          <w:sz w:val="32"/>
          <w:szCs w:val="32"/>
          <w:lang w:eastAsia="x-none"/>
        </w:rPr>
      </w:pPr>
      <w:r>
        <w:rPr>
          <w:b/>
          <w:sz w:val="32"/>
          <w:szCs w:val="32"/>
          <w:lang w:eastAsia="x-none"/>
        </w:rPr>
        <w:t>„Rotaļu ierīču piegāde”</w:t>
      </w:r>
    </w:p>
    <w:p w:rsidR="00477348" w:rsidRDefault="00477348" w:rsidP="00477348">
      <w:pPr>
        <w:jc w:val="center"/>
        <w:rPr>
          <w:b/>
          <w:sz w:val="32"/>
          <w:szCs w:val="32"/>
        </w:rPr>
      </w:pPr>
      <w:r>
        <w:rPr>
          <w:b/>
          <w:sz w:val="32"/>
          <w:szCs w:val="32"/>
        </w:rPr>
        <w:t>identifikācijas Nr. JPD2016/115/MI</w:t>
      </w:r>
    </w:p>
    <w:p w:rsidR="00211A3F" w:rsidRDefault="00211A3F"/>
    <w:p w:rsidR="00211A3F" w:rsidRDefault="00046E40" w:rsidP="00211A3F">
      <w:pPr>
        <w:jc w:val="center"/>
        <w:rPr>
          <w:b/>
          <w:bCs/>
          <w:sz w:val="28"/>
          <w:szCs w:val="32"/>
        </w:rPr>
      </w:pPr>
      <w:r w:rsidRPr="00046E40">
        <w:rPr>
          <w:b/>
          <w:bCs/>
          <w:sz w:val="28"/>
          <w:szCs w:val="32"/>
        </w:rPr>
        <w:t>TEHNISKĀ SPECIFIKĀCIJA</w:t>
      </w:r>
    </w:p>
    <w:p w:rsidR="00FB5956" w:rsidRPr="00046E40" w:rsidRDefault="00FB5956" w:rsidP="00211A3F">
      <w:pPr>
        <w:jc w:val="center"/>
        <w:rPr>
          <w:b/>
          <w:bCs/>
          <w:sz w:val="28"/>
          <w:szCs w:val="32"/>
        </w:rPr>
      </w:pPr>
    </w:p>
    <w:p w:rsidR="000A330B" w:rsidRPr="00100F72" w:rsidRDefault="000A330B" w:rsidP="000A330B">
      <w:pPr>
        <w:numPr>
          <w:ilvl w:val="0"/>
          <w:numId w:val="15"/>
        </w:numPr>
        <w:tabs>
          <w:tab w:val="left" w:pos="284"/>
        </w:tabs>
        <w:autoSpaceDE w:val="0"/>
        <w:autoSpaceDN w:val="0"/>
        <w:adjustRightInd w:val="0"/>
        <w:contextualSpacing/>
        <w:jc w:val="both"/>
        <w:rPr>
          <w:b/>
        </w:rPr>
      </w:pPr>
      <w:r w:rsidRPr="00100F72">
        <w:rPr>
          <w:b/>
        </w:rPr>
        <w:t xml:space="preserve">Iepirkuma priekšmeta vispārīgā informācija: </w:t>
      </w:r>
    </w:p>
    <w:p w:rsidR="000A330B" w:rsidRPr="00100F72" w:rsidRDefault="000A330B" w:rsidP="000A330B">
      <w:pPr>
        <w:numPr>
          <w:ilvl w:val="1"/>
          <w:numId w:val="15"/>
        </w:numPr>
        <w:autoSpaceDE w:val="0"/>
        <w:autoSpaceDN w:val="0"/>
        <w:adjustRightInd w:val="0"/>
        <w:ind w:left="426" w:hanging="426"/>
        <w:contextualSpacing/>
        <w:jc w:val="both"/>
      </w:pPr>
      <w:r w:rsidRPr="00100F72">
        <w:t xml:space="preserve">Iepirkuma ietvaros paredzēts iepirkt rotaļu ierīces, ko Pasūtītājs plāno uzstādīt Jelgavas pilsētas </w:t>
      </w:r>
      <w:r>
        <w:t>pašvaldības rotaļu laukumos.</w:t>
      </w:r>
    </w:p>
    <w:p w:rsidR="000A330B" w:rsidRPr="00100F72" w:rsidRDefault="000A330B" w:rsidP="000A330B">
      <w:pPr>
        <w:numPr>
          <w:ilvl w:val="1"/>
          <w:numId w:val="15"/>
        </w:numPr>
        <w:autoSpaceDE w:val="0"/>
        <w:autoSpaceDN w:val="0"/>
        <w:adjustRightInd w:val="0"/>
        <w:ind w:left="426" w:hanging="426"/>
        <w:contextualSpacing/>
        <w:jc w:val="both"/>
      </w:pPr>
      <w:r w:rsidRPr="00100F72">
        <w:t xml:space="preserve">Piegādātājs nodrošina rotaļu ierīču piegādi </w:t>
      </w:r>
      <w:r w:rsidRPr="00C642BE">
        <w:t>un izkraušanu Pasūtītāja noliktavā Viestura ielā 15, Jelgavā, saskaņā ar Tehnisko specifikāciju un normatīvo aktu prasībām. Nodrošināt tīrību Preces piegādes teritorijā un izkraušanas procesā</w:t>
      </w:r>
      <w:r>
        <w:t>.</w:t>
      </w:r>
    </w:p>
    <w:p w:rsidR="000A330B" w:rsidRDefault="000A330B" w:rsidP="000A330B">
      <w:pPr>
        <w:numPr>
          <w:ilvl w:val="1"/>
          <w:numId w:val="15"/>
        </w:numPr>
        <w:autoSpaceDE w:val="0"/>
        <w:autoSpaceDN w:val="0"/>
        <w:adjustRightInd w:val="0"/>
        <w:ind w:left="426" w:hanging="426"/>
        <w:contextualSpacing/>
        <w:jc w:val="both"/>
      </w:pPr>
      <w:r>
        <w:t xml:space="preserve">Rotaļu ierīces </w:t>
      </w:r>
      <w:r w:rsidRPr="00100F72">
        <w:rPr>
          <w:b/>
        </w:rPr>
        <w:t>jāpiegādā līdz 2016.gada 1.decembrim</w:t>
      </w:r>
      <w:r>
        <w:t>.</w:t>
      </w:r>
    </w:p>
    <w:p w:rsidR="000A330B" w:rsidRPr="00100F72" w:rsidRDefault="000A330B" w:rsidP="000A330B">
      <w:pPr>
        <w:numPr>
          <w:ilvl w:val="1"/>
          <w:numId w:val="15"/>
        </w:numPr>
        <w:autoSpaceDE w:val="0"/>
        <w:autoSpaceDN w:val="0"/>
        <w:adjustRightInd w:val="0"/>
        <w:ind w:left="426" w:hanging="426"/>
        <w:contextualSpacing/>
        <w:jc w:val="both"/>
      </w:pPr>
      <w:r w:rsidRPr="00100F72">
        <w:t>Tehniskajā specifikācijā norādītajiem attēliem ir informatīvs raksturs, un minētās preču markas nosaukumi un/vai to ražotāji ir minēti kā vēlamie, pretendents drīkst piedāvāt attiecīgās preces analogus, kas atbilst minētas preces kvalitātei, pielietojumam u.c. preces raksturojošām īpašībām. Nepieciešamības gadījumā, pēc Pasūtītāja pieprasījuma, Izpildītājam jāiesniedz izvērtēšanai informāciju par piedāvāto ierīci un tās īpašības raksturojumu, kas apliecinās, ka ierīce funkcionālo īpašību un izturības ziņā ir līdzvērtīga prasītajam.</w:t>
      </w:r>
    </w:p>
    <w:p w:rsidR="000A330B" w:rsidRPr="00100F72" w:rsidRDefault="000A330B" w:rsidP="000A330B">
      <w:pPr>
        <w:numPr>
          <w:ilvl w:val="1"/>
          <w:numId w:val="15"/>
        </w:numPr>
        <w:autoSpaceDE w:val="0"/>
        <w:autoSpaceDN w:val="0"/>
        <w:adjustRightInd w:val="0"/>
        <w:ind w:left="426" w:hanging="426"/>
        <w:contextualSpacing/>
        <w:jc w:val="both"/>
      </w:pPr>
      <w:r w:rsidRPr="00100F72">
        <w:t>Piedāvātās ierīces izmēri drīkst atšķirties no Tehniskajā specifikācijā norādītā līdz 10% apmērā katrā no dimensijām (rēķinātā amplitūda tiek vērtēta noņemot vai pieskaitot 10% izmēram, kas norādīts tehniskajā specifikācijā pie prasībām). Pielaide attiecināma arī uz dažādu detaļu un komponentu prasībām.</w:t>
      </w:r>
    </w:p>
    <w:p w:rsidR="000A330B" w:rsidRPr="00144BE4" w:rsidRDefault="000A330B" w:rsidP="000A330B">
      <w:pPr>
        <w:numPr>
          <w:ilvl w:val="1"/>
          <w:numId w:val="15"/>
        </w:numPr>
        <w:autoSpaceDE w:val="0"/>
        <w:autoSpaceDN w:val="0"/>
        <w:adjustRightInd w:val="0"/>
        <w:ind w:left="426" w:hanging="426"/>
        <w:contextualSpacing/>
        <w:jc w:val="both"/>
      </w:pPr>
      <w:r w:rsidRPr="00100F72">
        <w:t xml:space="preserve">Iepirkuma līguma ietvaros piegādātajām rotaļu ierīcēm minimālais garantijas termiņš ir 36 </w:t>
      </w:r>
      <w:r w:rsidRPr="00144BE4">
        <w:t>mēneši no pieņemšanas – nodošanas akta parakstīšanas dienas.</w:t>
      </w:r>
    </w:p>
    <w:p w:rsidR="000A330B" w:rsidRPr="00144BE4" w:rsidRDefault="000A330B" w:rsidP="000A330B">
      <w:pPr>
        <w:numPr>
          <w:ilvl w:val="1"/>
          <w:numId w:val="15"/>
        </w:numPr>
        <w:autoSpaceDE w:val="0"/>
        <w:autoSpaceDN w:val="0"/>
        <w:adjustRightInd w:val="0"/>
        <w:ind w:left="426" w:hanging="426"/>
        <w:contextualSpacing/>
        <w:jc w:val="both"/>
      </w:pPr>
      <w:r w:rsidRPr="00144BE4">
        <w:t>Ja piegādātājs rotaļu ierīces neizgatavo pats, tad viņam jābūt ierīču izgatavotāja/ražotāja izsniegtam apliecinājumam vai līdz vērtīgam dokumentam (piemēram, noslēgta vienošanās, nodomu protokols) par Tehnisko specifikāciju prasībām atbilstošu rotaļu ierīču pieejamību konkrētā apjomā un termiņā</w:t>
      </w:r>
      <w:proofErr w:type="gramStart"/>
      <w:r w:rsidRPr="00144BE4">
        <w:t xml:space="preserve">  </w:t>
      </w:r>
      <w:proofErr w:type="gramEnd"/>
      <w:r w:rsidRPr="00144BE4">
        <w:t>(minētā dokumenta kopiju jāiesniedz piedāvājumā).</w:t>
      </w:r>
    </w:p>
    <w:p w:rsidR="000A330B" w:rsidRPr="00144BE4" w:rsidRDefault="000A330B" w:rsidP="000A330B">
      <w:pPr>
        <w:numPr>
          <w:ilvl w:val="0"/>
          <w:numId w:val="15"/>
        </w:numPr>
        <w:tabs>
          <w:tab w:val="left" w:pos="284"/>
        </w:tabs>
        <w:autoSpaceDE w:val="0"/>
        <w:autoSpaceDN w:val="0"/>
        <w:adjustRightInd w:val="0"/>
        <w:contextualSpacing/>
        <w:jc w:val="both"/>
        <w:rPr>
          <w:b/>
        </w:rPr>
      </w:pPr>
      <w:r w:rsidRPr="00144BE4">
        <w:rPr>
          <w:b/>
        </w:rPr>
        <w:t>Prasības bērnu rotaļu ierīcēm (turpmāk arī – ierīces) un to apraksts:</w:t>
      </w:r>
    </w:p>
    <w:p w:rsidR="000A330B" w:rsidRPr="00100F72" w:rsidRDefault="000A330B" w:rsidP="000A330B">
      <w:pPr>
        <w:numPr>
          <w:ilvl w:val="1"/>
          <w:numId w:val="15"/>
        </w:numPr>
        <w:autoSpaceDE w:val="0"/>
        <w:autoSpaceDN w:val="0"/>
        <w:adjustRightInd w:val="0"/>
        <w:ind w:left="426" w:hanging="426"/>
        <w:contextualSpacing/>
        <w:jc w:val="both"/>
      </w:pPr>
      <w:r w:rsidRPr="00100F72">
        <w:t>Vispārīgās prasības ierīcēm:</w:t>
      </w:r>
    </w:p>
    <w:p w:rsidR="000A330B" w:rsidRPr="00100F72" w:rsidRDefault="000A330B" w:rsidP="000A330B">
      <w:pPr>
        <w:numPr>
          <w:ilvl w:val="2"/>
          <w:numId w:val="15"/>
        </w:numPr>
        <w:autoSpaceDE w:val="0"/>
        <w:autoSpaceDN w:val="0"/>
        <w:adjustRightInd w:val="0"/>
        <w:ind w:left="567" w:hanging="567"/>
        <w:contextualSpacing/>
        <w:jc w:val="both"/>
      </w:pPr>
      <w:r w:rsidRPr="00100F72">
        <w:t>ierīces paredzētas bērniem līdz 12 gadu vecumam</w:t>
      </w:r>
      <w:r w:rsidRPr="00100F72">
        <w:rPr>
          <w:bCs/>
        </w:rPr>
        <w:t>;</w:t>
      </w:r>
    </w:p>
    <w:p w:rsidR="000A330B" w:rsidRPr="002208BE" w:rsidRDefault="000A330B" w:rsidP="000A330B">
      <w:pPr>
        <w:numPr>
          <w:ilvl w:val="2"/>
          <w:numId w:val="15"/>
        </w:numPr>
        <w:autoSpaceDE w:val="0"/>
        <w:autoSpaceDN w:val="0"/>
        <w:adjustRightInd w:val="0"/>
        <w:ind w:left="567" w:hanging="567"/>
        <w:contextualSpacing/>
        <w:jc w:val="both"/>
      </w:pPr>
      <w:r w:rsidRPr="002208BE">
        <w:t>rotaļu ierīcēm jāatbilst EN – 1176</w:t>
      </w:r>
      <w:r w:rsidR="00EE28B8">
        <w:t xml:space="preserve"> drošības </w:t>
      </w:r>
      <w:bookmarkStart w:id="4" w:name="_GoBack"/>
      <w:bookmarkEnd w:id="4"/>
      <w:r w:rsidRPr="002208BE">
        <w:t xml:space="preserve"> normām</w:t>
      </w:r>
      <w:r w:rsidRPr="002208BE">
        <w:rPr>
          <w:bCs/>
        </w:rPr>
        <w:t>;</w:t>
      </w:r>
    </w:p>
    <w:p w:rsidR="000A330B" w:rsidRPr="00100F72" w:rsidRDefault="000A330B" w:rsidP="000A330B">
      <w:pPr>
        <w:numPr>
          <w:ilvl w:val="2"/>
          <w:numId w:val="15"/>
        </w:numPr>
        <w:autoSpaceDE w:val="0"/>
        <w:autoSpaceDN w:val="0"/>
        <w:adjustRightInd w:val="0"/>
        <w:ind w:left="567" w:hanging="567"/>
        <w:contextualSpacing/>
        <w:jc w:val="both"/>
      </w:pPr>
      <w:r w:rsidRPr="00100F72">
        <w:rPr>
          <w:bCs/>
        </w:rPr>
        <w:t xml:space="preserve">ierīču izgatavošanā izmantotajam materiālam jābūt atbilstoši apstrādātam, lai nodrošinātu materiāla izturību āra apstākļos. Koka elementi – </w:t>
      </w:r>
      <w:r w:rsidRPr="00100F72">
        <w:t>spiedienā impregnēts koks, ūdensizturīgais saplāksnis</w:t>
      </w:r>
      <w:r w:rsidRPr="00100F72">
        <w:rPr>
          <w:bCs/>
        </w:rPr>
        <w:t>;</w:t>
      </w:r>
    </w:p>
    <w:p w:rsidR="000A330B" w:rsidRPr="000A330B" w:rsidRDefault="000A330B" w:rsidP="000A330B">
      <w:pPr>
        <w:numPr>
          <w:ilvl w:val="2"/>
          <w:numId w:val="15"/>
        </w:numPr>
        <w:autoSpaceDE w:val="0"/>
        <w:autoSpaceDN w:val="0"/>
        <w:adjustRightInd w:val="0"/>
        <w:ind w:left="567" w:hanging="567"/>
        <w:contextualSpacing/>
        <w:jc w:val="both"/>
        <w:rPr>
          <w:b/>
        </w:rPr>
      </w:pPr>
      <w:r w:rsidRPr="00100F72">
        <w:rPr>
          <w:bCs/>
        </w:rPr>
        <w:t>ierīcēm</w:t>
      </w:r>
      <w:r w:rsidRPr="00100F72">
        <w:rPr>
          <w:lang w:eastAsia="ru-RU"/>
        </w:rPr>
        <w:t xml:space="preserve"> jābūt krāsotām ar UV izturīgām un videi draudzīgām metāla vai koka konstrukcijām paredzētām krāsām.</w:t>
      </w:r>
      <w:r w:rsidRPr="00100F72">
        <w:rPr>
          <w:bCs/>
        </w:rPr>
        <w:t xml:space="preserve"> Visu rotaļu ierīču krāsu toņi tiek saskaņoti ar pasūtītāju.</w:t>
      </w:r>
    </w:p>
    <w:p w:rsidR="000A330B" w:rsidRPr="00100F72" w:rsidRDefault="000A330B" w:rsidP="000A330B">
      <w:pPr>
        <w:numPr>
          <w:ilvl w:val="1"/>
          <w:numId w:val="15"/>
        </w:numPr>
        <w:autoSpaceDE w:val="0"/>
        <w:autoSpaceDN w:val="0"/>
        <w:adjustRightInd w:val="0"/>
        <w:ind w:left="426" w:hanging="426"/>
        <w:contextualSpacing/>
        <w:jc w:val="both"/>
      </w:pPr>
      <w:r w:rsidRPr="00100F72">
        <w:t>Ierīču sastāvs un tehniskie parametri:</w:t>
      </w:r>
    </w:p>
    <w:tbl>
      <w:tblPr>
        <w:tblStyle w:val="TableGrid"/>
        <w:tblW w:w="9146" w:type="dxa"/>
        <w:jc w:val="center"/>
        <w:tblInd w:w="-352" w:type="dxa"/>
        <w:tblLayout w:type="fixed"/>
        <w:tblLook w:val="04A0" w:firstRow="1" w:lastRow="0" w:firstColumn="1" w:lastColumn="0" w:noHBand="0" w:noVBand="1"/>
      </w:tblPr>
      <w:tblGrid>
        <w:gridCol w:w="641"/>
        <w:gridCol w:w="5386"/>
        <w:gridCol w:w="3119"/>
      </w:tblGrid>
      <w:tr w:rsidR="000A330B" w:rsidRPr="00100F72" w:rsidTr="00DD0364">
        <w:trPr>
          <w:jc w:val="center"/>
        </w:trPr>
        <w:tc>
          <w:tcPr>
            <w:tcW w:w="641" w:type="dxa"/>
            <w:vAlign w:val="center"/>
          </w:tcPr>
          <w:p w:rsidR="000A330B" w:rsidRPr="00100F72" w:rsidRDefault="000A330B" w:rsidP="00DD0364">
            <w:pPr>
              <w:jc w:val="center"/>
              <w:rPr>
                <w:i/>
                <w:lang w:val="lv-LV"/>
              </w:rPr>
            </w:pPr>
            <w:r w:rsidRPr="00100F72">
              <w:rPr>
                <w:i/>
                <w:lang w:val="lv-LV"/>
              </w:rPr>
              <w:t>Nr.</w:t>
            </w:r>
          </w:p>
          <w:p w:rsidR="000A330B" w:rsidRPr="00100F72" w:rsidRDefault="000A330B" w:rsidP="00DD0364">
            <w:pPr>
              <w:jc w:val="center"/>
              <w:rPr>
                <w:i/>
                <w:lang w:val="lv-LV"/>
              </w:rPr>
            </w:pPr>
            <w:r w:rsidRPr="00100F72">
              <w:rPr>
                <w:i/>
                <w:lang w:val="lv-LV"/>
              </w:rPr>
              <w:t xml:space="preserve"> p.k.</w:t>
            </w:r>
          </w:p>
        </w:tc>
        <w:tc>
          <w:tcPr>
            <w:tcW w:w="5386" w:type="dxa"/>
            <w:vAlign w:val="center"/>
          </w:tcPr>
          <w:p w:rsidR="000A330B" w:rsidRPr="00100F72" w:rsidRDefault="000A330B" w:rsidP="00DD0364">
            <w:pPr>
              <w:jc w:val="center"/>
              <w:rPr>
                <w:i/>
                <w:lang w:val="lv-LV"/>
              </w:rPr>
            </w:pPr>
            <w:r w:rsidRPr="00100F72">
              <w:rPr>
                <w:i/>
                <w:lang w:val="lv-LV"/>
              </w:rPr>
              <w:t>Apraksts</w:t>
            </w:r>
          </w:p>
        </w:tc>
        <w:tc>
          <w:tcPr>
            <w:tcW w:w="3119" w:type="dxa"/>
            <w:vAlign w:val="center"/>
          </w:tcPr>
          <w:p w:rsidR="000A330B" w:rsidRPr="00100F72" w:rsidRDefault="000A330B" w:rsidP="00DD0364">
            <w:pPr>
              <w:jc w:val="center"/>
              <w:rPr>
                <w:i/>
                <w:lang w:val="lv-LV"/>
              </w:rPr>
            </w:pPr>
            <w:r w:rsidRPr="00100F72">
              <w:rPr>
                <w:i/>
                <w:lang w:val="lv-LV"/>
              </w:rPr>
              <w:t>Attēls</w:t>
            </w:r>
          </w:p>
        </w:tc>
      </w:tr>
      <w:tr w:rsidR="000A330B" w:rsidRPr="00100F72" w:rsidTr="00DD0364">
        <w:trPr>
          <w:jc w:val="center"/>
        </w:trPr>
        <w:tc>
          <w:tcPr>
            <w:tcW w:w="641" w:type="dxa"/>
          </w:tcPr>
          <w:p w:rsidR="000A330B" w:rsidRPr="00100F72" w:rsidRDefault="000A330B" w:rsidP="00DD0364">
            <w:pPr>
              <w:rPr>
                <w:b/>
                <w:lang w:val="lv-LV"/>
              </w:rPr>
            </w:pPr>
            <w:r w:rsidRPr="00100F72">
              <w:rPr>
                <w:b/>
                <w:lang w:val="lv-LV"/>
              </w:rPr>
              <w:t>1.</w:t>
            </w:r>
          </w:p>
        </w:tc>
        <w:tc>
          <w:tcPr>
            <w:tcW w:w="5386" w:type="dxa"/>
          </w:tcPr>
          <w:p w:rsidR="000A330B" w:rsidRPr="00100F72" w:rsidRDefault="000A330B" w:rsidP="00DD0364">
            <w:pPr>
              <w:shd w:val="clear" w:color="auto" w:fill="FFFFFF"/>
              <w:rPr>
                <w:lang w:val="lv-LV"/>
              </w:rPr>
            </w:pPr>
            <w:r w:rsidRPr="00100F72">
              <w:rPr>
                <w:b/>
                <w:lang w:val="lv-LV"/>
              </w:rPr>
              <w:t>Rotaļu komplekss 3+</w:t>
            </w:r>
            <w:r w:rsidRPr="00100F72">
              <w:rPr>
                <w:lang w:val="lv-LV"/>
              </w:rPr>
              <w:t xml:space="preserve"> </w:t>
            </w:r>
          </w:p>
          <w:p w:rsidR="000A330B" w:rsidRPr="00100F72" w:rsidRDefault="000A330B" w:rsidP="00DD0364">
            <w:pPr>
              <w:shd w:val="clear" w:color="auto" w:fill="FFFFFF"/>
              <w:rPr>
                <w:lang w:val="lv-LV"/>
              </w:rPr>
            </w:pPr>
            <w:r w:rsidRPr="00100F72">
              <w:rPr>
                <w:lang w:val="lv-LV"/>
              </w:rPr>
              <w:t xml:space="preserve">Paredzēts bērniem no 3-12 gadiem. Lietotāju skaits vienlaicīgi – 8 </w:t>
            </w:r>
          </w:p>
          <w:p w:rsidR="000A330B" w:rsidRPr="00100F72" w:rsidRDefault="000A330B" w:rsidP="00DD0364">
            <w:pPr>
              <w:shd w:val="clear" w:color="auto" w:fill="FFFFFF"/>
              <w:autoSpaceDE w:val="0"/>
              <w:autoSpaceDN w:val="0"/>
              <w:adjustRightInd w:val="0"/>
              <w:rPr>
                <w:b/>
                <w:lang w:val="lv-LV"/>
              </w:rPr>
            </w:pPr>
            <w:r w:rsidRPr="00100F72">
              <w:rPr>
                <w:b/>
                <w:lang w:val="lv-LV"/>
              </w:rPr>
              <w:t xml:space="preserve">Iekārtas izmēri: </w:t>
            </w:r>
          </w:p>
          <w:p w:rsidR="000A330B" w:rsidRPr="00100F72" w:rsidRDefault="000A330B" w:rsidP="00DD0364">
            <w:pPr>
              <w:shd w:val="clear" w:color="auto" w:fill="FFFFFF"/>
              <w:autoSpaceDE w:val="0"/>
              <w:autoSpaceDN w:val="0"/>
              <w:adjustRightInd w:val="0"/>
              <w:rPr>
                <w:lang w:val="lv-LV"/>
              </w:rPr>
            </w:pPr>
            <w:r w:rsidRPr="00100F72">
              <w:rPr>
                <w:lang w:val="lv-LV"/>
              </w:rPr>
              <w:t>Garums: 4,26 m</w:t>
            </w:r>
          </w:p>
          <w:p w:rsidR="000A330B" w:rsidRPr="00100F72" w:rsidRDefault="000A330B" w:rsidP="00DD0364">
            <w:pPr>
              <w:shd w:val="clear" w:color="auto" w:fill="FFFFFF"/>
              <w:autoSpaceDE w:val="0"/>
              <w:autoSpaceDN w:val="0"/>
              <w:adjustRightInd w:val="0"/>
              <w:rPr>
                <w:lang w:val="lv-LV"/>
              </w:rPr>
            </w:pPr>
            <w:r w:rsidRPr="00100F72">
              <w:rPr>
                <w:lang w:val="lv-LV"/>
              </w:rPr>
              <w:t>Platums: 3,46 m</w:t>
            </w:r>
          </w:p>
          <w:p w:rsidR="000A330B" w:rsidRPr="00100F72" w:rsidRDefault="000A330B" w:rsidP="00DD0364">
            <w:pPr>
              <w:shd w:val="clear" w:color="auto" w:fill="FFFFFF"/>
              <w:autoSpaceDE w:val="0"/>
              <w:autoSpaceDN w:val="0"/>
              <w:adjustRightInd w:val="0"/>
              <w:rPr>
                <w:lang w:val="lv-LV"/>
              </w:rPr>
            </w:pPr>
            <w:r w:rsidRPr="00100F72">
              <w:rPr>
                <w:lang w:val="lv-LV"/>
              </w:rPr>
              <w:t>Maksimālais krišanas augstums: 1,97 m</w:t>
            </w:r>
          </w:p>
          <w:p w:rsidR="000A330B" w:rsidRPr="00100F72" w:rsidRDefault="000A330B" w:rsidP="00DD0364">
            <w:pPr>
              <w:shd w:val="clear" w:color="auto" w:fill="FFFFFF"/>
              <w:autoSpaceDE w:val="0"/>
              <w:autoSpaceDN w:val="0"/>
              <w:adjustRightInd w:val="0"/>
              <w:rPr>
                <w:lang w:val="lv-LV"/>
              </w:rPr>
            </w:pPr>
            <w:r w:rsidRPr="00100F72">
              <w:rPr>
                <w:lang w:val="lv-LV"/>
              </w:rPr>
              <w:t>Maksimālais iekārtas augstums: 2,8 m</w:t>
            </w:r>
          </w:p>
          <w:p w:rsidR="000A330B" w:rsidRPr="00100F72" w:rsidRDefault="000A330B" w:rsidP="00DD0364">
            <w:pPr>
              <w:shd w:val="clear" w:color="auto" w:fill="FFFFFF"/>
              <w:autoSpaceDE w:val="0"/>
              <w:autoSpaceDN w:val="0"/>
              <w:adjustRightInd w:val="0"/>
              <w:rPr>
                <w:lang w:val="lv-LV"/>
              </w:rPr>
            </w:pPr>
            <w:r w:rsidRPr="00100F72">
              <w:rPr>
                <w:lang w:val="lv-LV"/>
              </w:rPr>
              <w:lastRenderedPageBreak/>
              <w:t>Platformas augstums: 1,2 m</w:t>
            </w:r>
          </w:p>
          <w:p w:rsidR="000A330B" w:rsidRPr="00100F72" w:rsidRDefault="000A330B" w:rsidP="00DD0364">
            <w:pPr>
              <w:shd w:val="clear" w:color="auto" w:fill="FFFFFF"/>
              <w:autoSpaceDE w:val="0"/>
              <w:autoSpaceDN w:val="0"/>
              <w:adjustRightInd w:val="0"/>
              <w:rPr>
                <w:lang w:val="lv-LV"/>
              </w:rPr>
            </w:pPr>
            <w:r w:rsidRPr="00100F72">
              <w:rPr>
                <w:lang w:val="lv-LV"/>
              </w:rPr>
              <w:t>Drošības zona: 42 m</w:t>
            </w:r>
            <w:r w:rsidRPr="00100F72">
              <w:rPr>
                <w:vertAlign w:val="superscript"/>
                <w:lang w:val="lv-LV"/>
              </w:rPr>
              <w:t>2</w:t>
            </w:r>
          </w:p>
          <w:p w:rsidR="000A330B" w:rsidRPr="00100F72" w:rsidRDefault="000A330B" w:rsidP="00DD0364">
            <w:pPr>
              <w:shd w:val="clear" w:color="auto" w:fill="FFFFFF"/>
              <w:autoSpaceDE w:val="0"/>
              <w:autoSpaceDN w:val="0"/>
              <w:adjustRightInd w:val="0"/>
              <w:rPr>
                <w:lang w:val="lv-LV"/>
              </w:rPr>
            </w:pPr>
            <w:r w:rsidRPr="00100F72">
              <w:rPr>
                <w:lang w:val="lv-LV"/>
              </w:rPr>
              <w:t>Iekārtas aptuvenā aizņemtā platība: 15 m</w:t>
            </w:r>
            <w:r w:rsidRPr="00100F72">
              <w:rPr>
                <w:vertAlign w:val="superscript"/>
                <w:lang w:val="lv-LV"/>
              </w:rPr>
              <w:t>2</w:t>
            </w:r>
          </w:p>
          <w:p w:rsidR="000A330B" w:rsidRPr="00100F72" w:rsidRDefault="000A330B" w:rsidP="00DD0364">
            <w:pPr>
              <w:shd w:val="clear" w:color="auto" w:fill="FFFFFF"/>
              <w:rPr>
                <w:b/>
                <w:lang w:val="lv-LV"/>
              </w:rPr>
            </w:pPr>
            <w:r w:rsidRPr="00100F72">
              <w:rPr>
                <w:b/>
                <w:lang w:val="lv-LV"/>
              </w:rPr>
              <w:t xml:space="preserve">Iekārtas funkcijas: </w:t>
            </w:r>
          </w:p>
          <w:p w:rsidR="000A330B" w:rsidRPr="00100F72" w:rsidRDefault="000A330B" w:rsidP="000A330B">
            <w:pPr>
              <w:pStyle w:val="ListParagraph"/>
              <w:numPr>
                <w:ilvl w:val="0"/>
                <w:numId w:val="14"/>
              </w:numPr>
              <w:shd w:val="clear" w:color="auto" w:fill="FFFFFF"/>
              <w:ind w:left="176" w:hanging="142"/>
              <w:contextualSpacing w:val="0"/>
              <w:rPr>
                <w:lang w:val="lv-LV"/>
              </w:rPr>
            </w:pPr>
            <w:r w:rsidRPr="00100F72">
              <w:rPr>
                <w:lang w:val="lv-LV"/>
              </w:rPr>
              <w:t>zviedru sienas</w:t>
            </w:r>
          </w:p>
          <w:p w:rsidR="000A330B" w:rsidRPr="00100F72" w:rsidRDefault="000A330B" w:rsidP="000A330B">
            <w:pPr>
              <w:pStyle w:val="ListParagraph"/>
              <w:numPr>
                <w:ilvl w:val="0"/>
                <w:numId w:val="14"/>
              </w:numPr>
              <w:shd w:val="clear" w:color="auto" w:fill="FFFFFF"/>
              <w:ind w:left="176" w:hanging="142"/>
              <w:contextualSpacing w:val="0"/>
              <w:rPr>
                <w:lang w:val="lv-LV"/>
              </w:rPr>
            </w:pPr>
            <w:r w:rsidRPr="00100F72">
              <w:rPr>
                <w:lang w:val="lv-LV"/>
              </w:rPr>
              <w:t>„siera” siena ar dažāda izmēra caurumiem</w:t>
            </w:r>
          </w:p>
          <w:p w:rsidR="000A330B" w:rsidRPr="00100F72" w:rsidRDefault="000A330B" w:rsidP="000A330B">
            <w:pPr>
              <w:pStyle w:val="ListParagraph"/>
              <w:numPr>
                <w:ilvl w:val="0"/>
                <w:numId w:val="14"/>
              </w:numPr>
              <w:shd w:val="clear" w:color="auto" w:fill="FFFFFF"/>
              <w:ind w:left="176" w:hanging="142"/>
              <w:contextualSpacing w:val="0"/>
              <w:rPr>
                <w:lang w:val="lv-LV"/>
              </w:rPr>
            </w:pPr>
            <w:r w:rsidRPr="00100F72">
              <w:rPr>
                <w:lang w:val="lv-LV"/>
              </w:rPr>
              <w:t>kāpšanas tīkls</w:t>
            </w:r>
          </w:p>
          <w:p w:rsidR="000A330B" w:rsidRPr="00100F72" w:rsidRDefault="000A330B" w:rsidP="000A330B">
            <w:pPr>
              <w:pStyle w:val="ListParagraph"/>
              <w:numPr>
                <w:ilvl w:val="0"/>
                <w:numId w:val="14"/>
              </w:numPr>
              <w:shd w:val="clear" w:color="auto" w:fill="FFFFFF"/>
              <w:ind w:left="176" w:hanging="142"/>
              <w:contextualSpacing w:val="0"/>
              <w:rPr>
                <w:lang w:val="lv-LV"/>
              </w:rPr>
            </w:pPr>
            <w:r w:rsidRPr="00100F72">
              <w:rPr>
                <w:lang w:val="lv-LV"/>
              </w:rPr>
              <w:t>trepes (45 grādu leņķī</w:t>
            </w:r>
            <w:proofErr w:type="gramStart"/>
            <w:r w:rsidRPr="00100F72">
              <w:rPr>
                <w:lang w:val="lv-LV"/>
              </w:rPr>
              <w:t xml:space="preserve"> )</w:t>
            </w:r>
            <w:proofErr w:type="gramEnd"/>
          </w:p>
          <w:p w:rsidR="000A330B" w:rsidRPr="00100F72" w:rsidRDefault="000A330B" w:rsidP="000A330B">
            <w:pPr>
              <w:pStyle w:val="ListParagraph"/>
              <w:numPr>
                <w:ilvl w:val="0"/>
                <w:numId w:val="14"/>
              </w:numPr>
              <w:shd w:val="clear" w:color="auto" w:fill="FFFFFF"/>
              <w:ind w:left="176" w:hanging="142"/>
              <w:contextualSpacing w:val="0"/>
              <w:rPr>
                <w:lang w:val="lv-LV"/>
              </w:rPr>
            </w:pPr>
            <w:r w:rsidRPr="00100F72">
              <w:rPr>
                <w:lang w:val="lv-LV"/>
              </w:rPr>
              <w:t>slīdkalniņš (h=1,2 m)</w:t>
            </w:r>
          </w:p>
          <w:p w:rsidR="000A330B" w:rsidRPr="00100F72" w:rsidRDefault="000A330B" w:rsidP="000A330B">
            <w:pPr>
              <w:pStyle w:val="ListParagraph"/>
              <w:numPr>
                <w:ilvl w:val="0"/>
                <w:numId w:val="14"/>
              </w:numPr>
              <w:shd w:val="clear" w:color="auto" w:fill="FFFFFF"/>
              <w:ind w:left="176" w:hanging="142"/>
              <w:contextualSpacing w:val="0"/>
              <w:rPr>
                <w:lang w:val="lv-LV"/>
              </w:rPr>
            </w:pPr>
            <w:r w:rsidRPr="00100F72">
              <w:rPr>
                <w:lang w:val="lv-LV"/>
              </w:rPr>
              <w:t>slīpa alpīnistu siena</w:t>
            </w:r>
          </w:p>
          <w:p w:rsidR="000A330B" w:rsidRPr="00100F72" w:rsidRDefault="000A330B" w:rsidP="00DD0364">
            <w:pPr>
              <w:shd w:val="clear" w:color="auto" w:fill="FFFFFF"/>
              <w:autoSpaceDE w:val="0"/>
              <w:autoSpaceDN w:val="0"/>
              <w:adjustRightInd w:val="0"/>
              <w:rPr>
                <w:lang w:val="lv-LV"/>
              </w:rPr>
            </w:pPr>
            <w:r w:rsidRPr="00100F72">
              <w:rPr>
                <w:b/>
                <w:lang w:val="lv-LV"/>
              </w:rPr>
              <w:t>Materiāli:</w:t>
            </w:r>
            <w:r w:rsidRPr="00100F72">
              <w:rPr>
                <w:lang w:val="lv-LV"/>
              </w:rPr>
              <w:t xml:space="preserve"> nerūsējošs tērauds, mitruma izturīgs saplāksnis, impregnēts, sauss līmēts koks, </w:t>
            </w:r>
            <w:proofErr w:type="spellStart"/>
            <w:r w:rsidRPr="00100F72">
              <w:rPr>
                <w:lang w:val="lv-LV"/>
              </w:rPr>
              <w:t>armēta</w:t>
            </w:r>
            <w:proofErr w:type="spellEnd"/>
            <w:r w:rsidRPr="00100F72">
              <w:rPr>
                <w:lang w:val="lv-LV"/>
              </w:rPr>
              <w:t xml:space="preserve"> virve, </w:t>
            </w:r>
            <w:proofErr w:type="spellStart"/>
            <w:r w:rsidRPr="00100F72">
              <w:rPr>
                <w:lang w:val="lv-LV"/>
              </w:rPr>
              <w:t>pulverkrāsa</w:t>
            </w:r>
            <w:proofErr w:type="spellEnd"/>
            <w:r w:rsidRPr="00100F72">
              <w:rPr>
                <w:lang w:val="lv-LV"/>
              </w:rPr>
              <w:t>, UV staru izturīga krāsa, kokskrūvju apvalki. Kāpņu pakāpienu apstrādē izmantots abrazīvs materiāls, lai novērstu slīdēšanu.</w:t>
            </w:r>
          </w:p>
        </w:tc>
        <w:tc>
          <w:tcPr>
            <w:tcW w:w="3119" w:type="dxa"/>
          </w:tcPr>
          <w:p w:rsidR="000A330B" w:rsidRPr="00100F72" w:rsidRDefault="000A330B" w:rsidP="00DD0364">
            <w:pPr>
              <w:jc w:val="center"/>
              <w:rPr>
                <w:lang w:val="lv-LV"/>
              </w:rPr>
            </w:pPr>
            <w:r w:rsidRPr="00100F72">
              <w:rPr>
                <w:noProof/>
              </w:rPr>
              <w:lastRenderedPageBreak/>
              <w:drawing>
                <wp:inline distT="0" distB="0" distL="0" distR="0" wp14:anchorId="66A3EEFE" wp14:editId="3A146F79">
                  <wp:extent cx="1140496" cy="1044000"/>
                  <wp:effectExtent l="0" t="0" r="2540" b="3810"/>
                  <wp:docPr id="27"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email">
                            <a:extLst>
                              <a:ext uri="{28A0092B-C50C-407E-A947-70E740481C1C}">
                                <a14:useLocalDpi xmlns:a14="http://schemas.microsoft.com/office/drawing/2010/main"/>
                              </a:ext>
                            </a:extLst>
                          </a:blip>
                          <a:stretch>
                            <a:fillRect/>
                          </a:stretch>
                        </pic:blipFill>
                        <pic:spPr>
                          <a:xfrm>
                            <a:off x="0" y="0"/>
                            <a:ext cx="1140496" cy="1044000"/>
                          </a:xfrm>
                          <a:prstGeom prst="rect">
                            <a:avLst/>
                          </a:prstGeom>
                        </pic:spPr>
                      </pic:pic>
                    </a:graphicData>
                  </a:graphic>
                </wp:inline>
              </w:drawing>
            </w:r>
          </w:p>
        </w:tc>
      </w:tr>
      <w:tr w:rsidR="000A330B" w:rsidRPr="00100F72" w:rsidTr="00DD0364">
        <w:trPr>
          <w:jc w:val="center"/>
        </w:trPr>
        <w:tc>
          <w:tcPr>
            <w:tcW w:w="641" w:type="dxa"/>
          </w:tcPr>
          <w:p w:rsidR="000A330B" w:rsidRPr="00100F72" w:rsidRDefault="000A330B" w:rsidP="00DD0364">
            <w:pPr>
              <w:rPr>
                <w:lang w:val="lv-LV"/>
              </w:rPr>
            </w:pPr>
            <w:r w:rsidRPr="00100F72">
              <w:rPr>
                <w:lang w:val="lv-LV"/>
              </w:rPr>
              <w:lastRenderedPageBreak/>
              <w:t>2.</w:t>
            </w:r>
          </w:p>
        </w:tc>
        <w:tc>
          <w:tcPr>
            <w:tcW w:w="5386" w:type="dxa"/>
          </w:tcPr>
          <w:p w:rsidR="000A330B" w:rsidRPr="00100F72" w:rsidRDefault="000A330B" w:rsidP="00DD0364">
            <w:pPr>
              <w:shd w:val="clear" w:color="auto" w:fill="FFFFFF"/>
              <w:rPr>
                <w:b/>
                <w:lang w:val="lv-LV"/>
              </w:rPr>
            </w:pPr>
            <w:r w:rsidRPr="00100F72">
              <w:rPr>
                <w:b/>
                <w:lang w:val="lv-LV"/>
              </w:rPr>
              <w:t>Smilšu namiņa komplekss</w:t>
            </w:r>
          </w:p>
          <w:p w:rsidR="000A330B" w:rsidRPr="00100F72" w:rsidRDefault="000A330B" w:rsidP="00DD0364">
            <w:pPr>
              <w:shd w:val="clear" w:color="auto" w:fill="FFFFFF"/>
              <w:rPr>
                <w:lang w:val="lv-LV"/>
              </w:rPr>
            </w:pPr>
            <w:r w:rsidRPr="00100F72">
              <w:rPr>
                <w:lang w:val="lv-LV"/>
              </w:rPr>
              <w:t xml:space="preserve">Paredzēts bērniem no 1-12 gadiem. </w:t>
            </w:r>
          </w:p>
          <w:p w:rsidR="000A330B" w:rsidRPr="00100F72" w:rsidRDefault="000A330B" w:rsidP="00DD0364">
            <w:pPr>
              <w:shd w:val="clear" w:color="auto" w:fill="FFFFFF"/>
              <w:rPr>
                <w:b/>
                <w:lang w:val="lv-LV"/>
              </w:rPr>
            </w:pPr>
            <w:r w:rsidRPr="00100F72">
              <w:rPr>
                <w:b/>
                <w:lang w:val="lv-LV"/>
              </w:rPr>
              <w:t xml:space="preserve">Iekārtas izmēri: </w:t>
            </w:r>
          </w:p>
          <w:p w:rsidR="000A330B" w:rsidRPr="00100F72" w:rsidRDefault="000A330B" w:rsidP="00DD0364">
            <w:pPr>
              <w:shd w:val="clear" w:color="auto" w:fill="FFFFFF"/>
              <w:rPr>
                <w:lang w:val="lv-LV"/>
              </w:rPr>
            </w:pPr>
            <w:r w:rsidRPr="00100F72">
              <w:rPr>
                <w:lang w:val="lv-LV"/>
              </w:rPr>
              <w:t>Augstums: 2 m;</w:t>
            </w:r>
          </w:p>
          <w:p w:rsidR="000A330B" w:rsidRPr="00100F72" w:rsidRDefault="000A330B" w:rsidP="00DD0364">
            <w:pPr>
              <w:shd w:val="clear" w:color="auto" w:fill="FFFFFF"/>
              <w:rPr>
                <w:lang w:val="lv-LV"/>
              </w:rPr>
            </w:pPr>
            <w:r w:rsidRPr="00100F72">
              <w:rPr>
                <w:lang w:val="lv-LV"/>
              </w:rPr>
              <w:t>Platums: 3,9 m;</w:t>
            </w:r>
          </w:p>
          <w:p w:rsidR="000A330B" w:rsidRPr="00100F72" w:rsidRDefault="000A330B" w:rsidP="00DD0364">
            <w:pPr>
              <w:shd w:val="clear" w:color="auto" w:fill="FFFFFF"/>
              <w:rPr>
                <w:lang w:val="lv-LV"/>
              </w:rPr>
            </w:pPr>
            <w:r w:rsidRPr="00100F72">
              <w:rPr>
                <w:lang w:val="lv-LV"/>
              </w:rPr>
              <w:t>Garums: 5 m</w:t>
            </w:r>
          </w:p>
          <w:p w:rsidR="000A330B" w:rsidRPr="00100F72" w:rsidRDefault="000A330B" w:rsidP="00DD0364">
            <w:pPr>
              <w:shd w:val="clear" w:color="auto" w:fill="FFFFFF"/>
              <w:rPr>
                <w:lang w:val="lv-LV"/>
              </w:rPr>
            </w:pPr>
            <w:r w:rsidRPr="00100F72">
              <w:rPr>
                <w:lang w:val="lv-LV"/>
              </w:rPr>
              <w:t>Maksimālais krišanas augstums: 0,3 m</w:t>
            </w:r>
          </w:p>
          <w:p w:rsidR="000A330B" w:rsidRPr="00100F72" w:rsidRDefault="000A330B" w:rsidP="00DD0364">
            <w:pPr>
              <w:shd w:val="clear" w:color="auto" w:fill="FFFFFF"/>
              <w:rPr>
                <w:lang w:val="lv-LV"/>
              </w:rPr>
            </w:pPr>
            <w:r w:rsidRPr="00100F72">
              <w:rPr>
                <w:lang w:val="lv-LV"/>
              </w:rPr>
              <w:t>Drošības zona 48 m</w:t>
            </w:r>
            <w:r w:rsidRPr="00100F72">
              <w:rPr>
                <w:vertAlign w:val="superscript"/>
                <w:lang w:val="lv-LV"/>
              </w:rPr>
              <w:t>2</w:t>
            </w:r>
          </w:p>
          <w:p w:rsidR="000A330B" w:rsidRPr="00100F72" w:rsidRDefault="000A330B" w:rsidP="00DD0364">
            <w:pPr>
              <w:shd w:val="clear" w:color="auto" w:fill="FFFFFF"/>
              <w:rPr>
                <w:vertAlign w:val="superscript"/>
                <w:lang w:val="lv-LV"/>
              </w:rPr>
            </w:pPr>
            <w:r w:rsidRPr="00100F72">
              <w:rPr>
                <w:lang w:val="lv-LV"/>
              </w:rPr>
              <w:t>Iekārtas aptuvenā aizņemtā platība: 19 m</w:t>
            </w:r>
            <w:r w:rsidRPr="00100F72">
              <w:rPr>
                <w:vertAlign w:val="superscript"/>
                <w:lang w:val="lv-LV"/>
              </w:rPr>
              <w:t>2</w:t>
            </w:r>
          </w:p>
          <w:p w:rsidR="000A330B" w:rsidRPr="00100F72" w:rsidRDefault="000A330B" w:rsidP="00DD0364">
            <w:pPr>
              <w:shd w:val="clear" w:color="auto" w:fill="FFFFFF"/>
              <w:rPr>
                <w:b/>
                <w:lang w:val="lv-LV"/>
              </w:rPr>
            </w:pPr>
            <w:r w:rsidRPr="00100F72">
              <w:rPr>
                <w:b/>
                <w:lang w:val="lv-LV"/>
              </w:rPr>
              <w:t>Iekārtas funkcijas:</w:t>
            </w:r>
          </w:p>
          <w:p w:rsidR="000A330B" w:rsidRPr="00100F72" w:rsidRDefault="000A330B" w:rsidP="000A330B">
            <w:pPr>
              <w:pStyle w:val="ListParagraph"/>
              <w:numPr>
                <w:ilvl w:val="0"/>
                <w:numId w:val="14"/>
              </w:numPr>
              <w:shd w:val="clear" w:color="auto" w:fill="FFFFFF"/>
              <w:ind w:left="176" w:hanging="142"/>
              <w:contextualSpacing w:val="0"/>
              <w:rPr>
                <w:lang w:val="lv-LV"/>
              </w:rPr>
            </w:pPr>
            <w:r w:rsidRPr="00100F72">
              <w:rPr>
                <w:lang w:val="lv-LV"/>
              </w:rPr>
              <w:t>Mazās motorikas spēle</w:t>
            </w:r>
          </w:p>
          <w:p w:rsidR="000A330B" w:rsidRPr="00100F72" w:rsidRDefault="000A330B" w:rsidP="000A330B">
            <w:pPr>
              <w:pStyle w:val="ListParagraph"/>
              <w:numPr>
                <w:ilvl w:val="0"/>
                <w:numId w:val="14"/>
              </w:numPr>
              <w:shd w:val="clear" w:color="auto" w:fill="FFFFFF"/>
              <w:ind w:left="176" w:hanging="142"/>
              <w:contextualSpacing w:val="0"/>
              <w:rPr>
                <w:lang w:val="lv-LV"/>
              </w:rPr>
            </w:pPr>
            <w:r w:rsidRPr="00100F72">
              <w:rPr>
                <w:lang w:val="lv-LV"/>
              </w:rPr>
              <w:t>Skaitāmie kauliņi</w:t>
            </w:r>
          </w:p>
          <w:p w:rsidR="000A330B" w:rsidRPr="00100F72" w:rsidRDefault="000A330B" w:rsidP="000A330B">
            <w:pPr>
              <w:pStyle w:val="ListParagraph"/>
              <w:numPr>
                <w:ilvl w:val="0"/>
                <w:numId w:val="14"/>
              </w:numPr>
              <w:shd w:val="clear" w:color="auto" w:fill="FFFFFF"/>
              <w:ind w:left="176" w:hanging="142"/>
              <w:contextualSpacing w:val="0"/>
              <w:rPr>
                <w:lang w:val="lv-LV"/>
              </w:rPr>
            </w:pPr>
            <w:r w:rsidRPr="00100F72">
              <w:rPr>
                <w:lang w:val="lv-LV"/>
              </w:rPr>
              <w:t>Sētas labirints</w:t>
            </w:r>
          </w:p>
          <w:p w:rsidR="000A330B" w:rsidRPr="00100F72" w:rsidRDefault="000A330B" w:rsidP="000A330B">
            <w:pPr>
              <w:pStyle w:val="ListParagraph"/>
              <w:numPr>
                <w:ilvl w:val="0"/>
                <w:numId w:val="14"/>
              </w:numPr>
              <w:shd w:val="clear" w:color="auto" w:fill="FFFFFF"/>
              <w:ind w:left="176" w:hanging="142"/>
              <w:contextualSpacing w:val="0"/>
              <w:rPr>
                <w:lang w:val="lv-LV"/>
              </w:rPr>
            </w:pPr>
            <w:r w:rsidRPr="00100F72">
              <w:rPr>
                <w:lang w:val="lv-LV"/>
              </w:rPr>
              <w:t>Smilšu kaste</w:t>
            </w:r>
          </w:p>
          <w:p w:rsidR="000A330B" w:rsidRPr="00100F72" w:rsidRDefault="000A330B" w:rsidP="000A330B">
            <w:pPr>
              <w:pStyle w:val="ListParagraph"/>
              <w:numPr>
                <w:ilvl w:val="0"/>
                <w:numId w:val="14"/>
              </w:numPr>
              <w:shd w:val="clear" w:color="auto" w:fill="FFFFFF"/>
              <w:ind w:left="176" w:hanging="142"/>
              <w:contextualSpacing w:val="0"/>
              <w:rPr>
                <w:lang w:val="lv-LV"/>
              </w:rPr>
            </w:pPr>
            <w:r w:rsidRPr="00100F72">
              <w:rPr>
                <w:lang w:val="lv-LV"/>
              </w:rPr>
              <w:t>Imitēta plīts</w:t>
            </w:r>
          </w:p>
          <w:p w:rsidR="000A330B" w:rsidRPr="00100F72" w:rsidRDefault="000A330B" w:rsidP="000A330B">
            <w:pPr>
              <w:pStyle w:val="ListParagraph"/>
              <w:numPr>
                <w:ilvl w:val="0"/>
                <w:numId w:val="14"/>
              </w:numPr>
              <w:shd w:val="clear" w:color="auto" w:fill="FFFFFF"/>
              <w:ind w:left="176" w:hanging="142"/>
              <w:contextualSpacing w:val="0"/>
              <w:rPr>
                <w:lang w:val="lv-LV"/>
              </w:rPr>
            </w:pPr>
            <w:r w:rsidRPr="00100F72">
              <w:rPr>
                <w:lang w:val="lv-LV"/>
              </w:rPr>
              <w:t xml:space="preserve">Tunelis </w:t>
            </w:r>
          </w:p>
          <w:p w:rsidR="000A330B" w:rsidRPr="00100F72" w:rsidRDefault="000A330B" w:rsidP="00DD0364">
            <w:pPr>
              <w:shd w:val="clear" w:color="auto" w:fill="FFFFFF"/>
              <w:rPr>
                <w:lang w:val="lv-LV"/>
              </w:rPr>
            </w:pPr>
            <w:r w:rsidRPr="00100F72">
              <w:rPr>
                <w:b/>
                <w:lang w:val="lv-LV"/>
              </w:rPr>
              <w:t>Materiāli:</w:t>
            </w:r>
            <w:r w:rsidRPr="00100F72">
              <w:rPr>
                <w:lang w:val="lv-LV"/>
              </w:rPr>
              <w:t xml:space="preserve"> nerūsējošs tērauds, mitruma izturīgs saplāksnis, impregnēts, sauss līmēts koks, </w:t>
            </w:r>
            <w:proofErr w:type="spellStart"/>
            <w:r w:rsidRPr="00100F72">
              <w:rPr>
                <w:lang w:val="lv-LV"/>
              </w:rPr>
              <w:t>pulverkrāsa</w:t>
            </w:r>
            <w:proofErr w:type="spellEnd"/>
            <w:r w:rsidRPr="00100F72">
              <w:rPr>
                <w:lang w:val="lv-LV"/>
              </w:rPr>
              <w:t>, UV staru izturīga krāsa, kokskrūvju apvalki. Kāpņu pakāpienu apstrādē izmantots abrazīvs materiāls, lai novērstu slīdēšanu.</w:t>
            </w:r>
          </w:p>
        </w:tc>
        <w:tc>
          <w:tcPr>
            <w:tcW w:w="3119" w:type="dxa"/>
          </w:tcPr>
          <w:p w:rsidR="000A330B" w:rsidRPr="00100F72" w:rsidRDefault="000A330B" w:rsidP="00DD0364">
            <w:pPr>
              <w:rPr>
                <w:lang w:val="lv-LV"/>
              </w:rPr>
            </w:pPr>
            <w:r w:rsidRPr="00100F72">
              <w:rPr>
                <w:noProof/>
              </w:rPr>
              <w:drawing>
                <wp:inline distT="0" distB="0" distL="0" distR="0" wp14:anchorId="654B6FB2" wp14:editId="1A08F262">
                  <wp:extent cx="1514475" cy="1267847"/>
                  <wp:effectExtent l="0" t="0" r="0" b="8890"/>
                  <wp:docPr id="28"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email">
                            <a:extLst>
                              <a:ext uri="{28A0092B-C50C-407E-A947-70E740481C1C}">
                                <a14:useLocalDpi xmlns:a14="http://schemas.microsoft.com/office/drawing/2010/main"/>
                              </a:ext>
                            </a:extLst>
                          </a:blip>
                          <a:stretch>
                            <a:fillRect/>
                          </a:stretch>
                        </pic:blipFill>
                        <pic:spPr>
                          <a:xfrm>
                            <a:off x="0" y="0"/>
                            <a:ext cx="1516291" cy="1269368"/>
                          </a:xfrm>
                          <a:prstGeom prst="rect">
                            <a:avLst/>
                          </a:prstGeom>
                        </pic:spPr>
                      </pic:pic>
                    </a:graphicData>
                  </a:graphic>
                </wp:inline>
              </w:drawing>
            </w:r>
          </w:p>
        </w:tc>
      </w:tr>
      <w:tr w:rsidR="000A330B" w:rsidRPr="00100F72" w:rsidTr="00DD0364">
        <w:trPr>
          <w:jc w:val="center"/>
        </w:trPr>
        <w:tc>
          <w:tcPr>
            <w:tcW w:w="641" w:type="dxa"/>
          </w:tcPr>
          <w:p w:rsidR="000A330B" w:rsidRPr="00100F72" w:rsidRDefault="000A330B" w:rsidP="00DD0364">
            <w:pPr>
              <w:rPr>
                <w:b/>
                <w:lang w:val="lv-LV"/>
              </w:rPr>
            </w:pPr>
            <w:r w:rsidRPr="00100F72">
              <w:rPr>
                <w:b/>
                <w:lang w:val="lv-LV"/>
              </w:rPr>
              <w:t>3.</w:t>
            </w:r>
          </w:p>
        </w:tc>
        <w:tc>
          <w:tcPr>
            <w:tcW w:w="5386" w:type="dxa"/>
          </w:tcPr>
          <w:p w:rsidR="000A330B" w:rsidRPr="00100F72" w:rsidRDefault="000A330B" w:rsidP="00DD0364">
            <w:pPr>
              <w:shd w:val="clear" w:color="auto" w:fill="FFFFFF"/>
              <w:rPr>
                <w:lang w:val="lv-LV"/>
              </w:rPr>
            </w:pPr>
            <w:r w:rsidRPr="00100F72">
              <w:rPr>
                <w:b/>
                <w:lang w:val="lv-LV"/>
              </w:rPr>
              <w:t>Trīsvietīgas šūpoles</w:t>
            </w:r>
          </w:p>
          <w:p w:rsidR="000A330B" w:rsidRPr="00100F72" w:rsidRDefault="000A330B" w:rsidP="00DD0364">
            <w:pPr>
              <w:shd w:val="clear" w:color="auto" w:fill="FFFFFF"/>
              <w:rPr>
                <w:lang w:val="lv-LV"/>
              </w:rPr>
            </w:pPr>
            <w:r w:rsidRPr="00100F72">
              <w:rPr>
                <w:lang w:val="lv-LV"/>
              </w:rPr>
              <w:t>Paredzētas bērniem no 1-12 gadiem.</w:t>
            </w:r>
          </w:p>
          <w:p w:rsidR="000A330B" w:rsidRPr="00100F72" w:rsidRDefault="000A330B" w:rsidP="00DD0364">
            <w:pPr>
              <w:shd w:val="clear" w:color="auto" w:fill="FFFFFF"/>
              <w:rPr>
                <w:b/>
                <w:lang w:val="lv-LV"/>
              </w:rPr>
            </w:pPr>
            <w:r w:rsidRPr="00100F72">
              <w:rPr>
                <w:b/>
                <w:lang w:val="lv-LV"/>
              </w:rPr>
              <w:t>Iekārtas izmēri:</w:t>
            </w:r>
          </w:p>
          <w:p w:rsidR="000A330B" w:rsidRPr="00100F72" w:rsidRDefault="000A330B" w:rsidP="00DD0364">
            <w:pPr>
              <w:shd w:val="clear" w:color="auto" w:fill="FFFFFF"/>
              <w:rPr>
                <w:lang w:val="lv-LV"/>
              </w:rPr>
            </w:pPr>
            <w:r w:rsidRPr="00100F72">
              <w:rPr>
                <w:lang w:val="lv-LV"/>
              </w:rPr>
              <w:t>Augstums: 2,2 m;</w:t>
            </w:r>
          </w:p>
          <w:p w:rsidR="000A330B" w:rsidRPr="00100F72" w:rsidRDefault="000A330B" w:rsidP="00DD0364">
            <w:pPr>
              <w:shd w:val="clear" w:color="auto" w:fill="FFFFFF"/>
              <w:rPr>
                <w:lang w:val="lv-LV"/>
              </w:rPr>
            </w:pPr>
            <w:r w:rsidRPr="00100F72">
              <w:rPr>
                <w:lang w:val="lv-LV"/>
              </w:rPr>
              <w:t>Platums:</w:t>
            </w:r>
            <w:proofErr w:type="gramStart"/>
            <w:r w:rsidRPr="00100F72">
              <w:rPr>
                <w:lang w:val="lv-LV"/>
              </w:rPr>
              <w:t xml:space="preserve">  </w:t>
            </w:r>
            <w:proofErr w:type="gramEnd"/>
            <w:r w:rsidRPr="00100F72">
              <w:rPr>
                <w:lang w:val="lv-LV"/>
              </w:rPr>
              <w:t>2,82 m;</w:t>
            </w:r>
          </w:p>
          <w:p w:rsidR="000A330B" w:rsidRPr="00100F72" w:rsidRDefault="000A330B" w:rsidP="00DD0364">
            <w:pPr>
              <w:shd w:val="clear" w:color="auto" w:fill="FFFFFF"/>
              <w:rPr>
                <w:lang w:val="lv-LV"/>
              </w:rPr>
            </w:pPr>
            <w:r w:rsidRPr="00100F72">
              <w:rPr>
                <w:lang w:val="lv-LV"/>
              </w:rPr>
              <w:t>Garums: 6,57 m</w:t>
            </w:r>
          </w:p>
          <w:p w:rsidR="000A330B" w:rsidRPr="00100F72" w:rsidRDefault="000A330B" w:rsidP="00DD0364">
            <w:pPr>
              <w:shd w:val="clear" w:color="auto" w:fill="FFFFFF"/>
              <w:rPr>
                <w:lang w:val="lv-LV"/>
              </w:rPr>
            </w:pPr>
            <w:r w:rsidRPr="00100F72">
              <w:rPr>
                <w:lang w:val="lv-LV"/>
              </w:rPr>
              <w:t>Maksimālais krišanas augstums: 1,17 m</w:t>
            </w:r>
          </w:p>
          <w:p w:rsidR="000A330B" w:rsidRPr="00100F72" w:rsidRDefault="000A330B" w:rsidP="00DD0364">
            <w:pPr>
              <w:shd w:val="clear" w:color="auto" w:fill="FFFFFF"/>
              <w:rPr>
                <w:lang w:val="lv-LV"/>
              </w:rPr>
            </w:pPr>
            <w:r w:rsidRPr="00100F72">
              <w:rPr>
                <w:lang w:val="lv-LV"/>
              </w:rPr>
              <w:t>Drošības zona: 78 m</w:t>
            </w:r>
            <w:r w:rsidRPr="00100F72">
              <w:rPr>
                <w:vertAlign w:val="superscript"/>
                <w:lang w:val="lv-LV"/>
              </w:rPr>
              <w:t>2</w:t>
            </w:r>
          </w:p>
          <w:p w:rsidR="000A330B" w:rsidRPr="00100F72" w:rsidRDefault="000A330B" w:rsidP="00DD0364">
            <w:pPr>
              <w:shd w:val="clear" w:color="auto" w:fill="FFFFFF"/>
              <w:rPr>
                <w:lang w:val="lv-LV"/>
              </w:rPr>
            </w:pPr>
            <w:r w:rsidRPr="00100F72">
              <w:rPr>
                <w:b/>
                <w:lang w:val="lv-LV"/>
              </w:rPr>
              <w:t>Komplektācija:</w:t>
            </w:r>
            <w:r w:rsidRPr="00100F72">
              <w:rPr>
                <w:lang w:val="lv-LV"/>
              </w:rPr>
              <w:t xml:space="preserve"> 6 gab. koka statņi, 2 gab. cinkotas metāla pārsedzes, pārsedzes katrā galā</w:t>
            </w:r>
            <w:proofErr w:type="gramStart"/>
            <w:r w:rsidRPr="00100F72">
              <w:rPr>
                <w:lang w:val="lv-LV"/>
              </w:rPr>
              <w:t xml:space="preserve">  </w:t>
            </w:r>
            <w:proofErr w:type="gramEnd"/>
            <w:r w:rsidRPr="00100F72">
              <w:rPr>
                <w:lang w:val="lv-LV"/>
              </w:rPr>
              <w:t>finiera dekoratīvs elements puķes formā (kopā 2 gab.), 1gab. klasiskais gumijas sēdeklītis ar stiprinājumiem, 1gab. mazuļu sēdeklītis ar stiprinājumiem, 1 gab. šūpoles ”Ligzda” ar stiprinājumiem</w:t>
            </w:r>
          </w:p>
          <w:p w:rsidR="000A330B" w:rsidRPr="00100F72" w:rsidRDefault="000A330B" w:rsidP="00DD0364">
            <w:pPr>
              <w:shd w:val="clear" w:color="auto" w:fill="FFFFFF"/>
              <w:rPr>
                <w:lang w:val="lv-LV"/>
              </w:rPr>
            </w:pPr>
            <w:r w:rsidRPr="00100F72">
              <w:rPr>
                <w:b/>
                <w:lang w:val="lv-LV"/>
              </w:rPr>
              <w:t>Materiāli:</w:t>
            </w:r>
            <w:r w:rsidRPr="00100F72">
              <w:rPr>
                <w:lang w:val="lv-LV"/>
              </w:rPr>
              <w:t xml:space="preserve"> </w:t>
            </w:r>
            <w:proofErr w:type="spellStart"/>
            <w:r w:rsidRPr="00100F72">
              <w:rPr>
                <w:lang w:val="lv-LV"/>
              </w:rPr>
              <w:t>mitrumizturīgs</w:t>
            </w:r>
            <w:proofErr w:type="spellEnd"/>
            <w:r w:rsidRPr="00100F72">
              <w:rPr>
                <w:lang w:val="lv-LV"/>
              </w:rPr>
              <w:t xml:space="preserve"> saplāksnis,  kas vienmērīgi krāsots ar </w:t>
            </w:r>
            <w:proofErr w:type="spellStart"/>
            <w:r w:rsidRPr="00100F72">
              <w:rPr>
                <w:lang w:val="lv-LV"/>
              </w:rPr>
              <w:t>ilgnoturīgu</w:t>
            </w:r>
            <w:proofErr w:type="spellEnd"/>
            <w:r w:rsidRPr="00100F72">
              <w:rPr>
                <w:lang w:val="lv-LV"/>
              </w:rPr>
              <w:t xml:space="preserve"> krāsu, impregnēts, </w:t>
            </w:r>
            <w:r w:rsidRPr="00100F72">
              <w:rPr>
                <w:lang w:val="lv-LV"/>
              </w:rPr>
              <w:lastRenderedPageBreak/>
              <w:t xml:space="preserve">sauss līmēts koks. Krāsas ir </w:t>
            </w:r>
            <w:proofErr w:type="spellStart"/>
            <w:r w:rsidRPr="00100F72">
              <w:rPr>
                <w:lang w:val="lv-LV"/>
              </w:rPr>
              <w:t>mitrumizturīgas</w:t>
            </w:r>
            <w:proofErr w:type="spellEnd"/>
            <w:r w:rsidRPr="00100F72">
              <w:rPr>
                <w:lang w:val="lv-LV"/>
              </w:rPr>
              <w:t xml:space="preserve">, UV staru izturīgas. Metāla pamati krāsoti ar </w:t>
            </w:r>
            <w:proofErr w:type="spellStart"/>
            <w:r w:rsidRPr="00100F72">
              <w:rPr>
                <w:lang w:val="lv-LV"/>
              </w:rPr>
              <w:t>pulverkrāsu</w:t>
            </w:r>
            <w:proofErr w:type="spellEnd"/>
            <w:r w:rsidRPr="00100F72">
              <w:rPr>
                <w:lang w:val="lv-LV"/>
              </w:rPr>
              <w:t xml:space="preserve">. Visas skrūvju vietas ir segtas ar plastmasas uzlikām. </w:t>
            </w:r>
          </w:p>
        </w:tc>
        <w:tc>
          <w:tcPr>
            <w:tcW w:w="3119" w:type="dxa"/>
          </w:tcPr>
          <w:p w:rsidR="000A330B" w:rsidRPr="00100F72" w:rsidRDefault="000A330B" w:rsidP="00DD0364">
            <w:pPr>
              <w:rPr>
                <w:lang w:val="lv-LV"/>
              </w:rPr>
            </w:pPr>
            <w:r w:rsidRPr="00100F72">
              <w:rPr>
                <w:noProof/>
              </w:rPr>
              <w:lastRenderedPageBreak/>
              <w:drawing>
                <wp:inline distT="0" distB="0" distL="0" distR="0" wp14:anchorId="2025B4A0" wp14:editId="618F1B0A">
                  <wp:extent cx="1819274" cy="1171575"/>
                  <wp:effectExtent l="0" t="0" r="0" b="0"/>
                  <wp:docPr id="29" name="Picture 1"/>
                  <wp:cNvGraphicFramePr/>
                  <a:graphic xmlns:a="http://schemas.openxmlformats.org/drawingml/2006/main">
                    <a:graphicData uri="http://schemas.openxmlformats.org/drawingml/2006/picture">
                      <pic:pic xmlns:pic="http://schemas.openxmlformats.org/drawingml/2006/picture">
                        <pic:nvPicPr>
                          <pic:cNvPr id="52" name="Picture 1"/>
                          <pic:cNvPicPr/>
                        </pic:nvPicPr>
                        <pic:blipFill>
                          <a:blip r:embed="rId11" cstate="print"/>
                          <a:srcRect/>
                          <a:stretch>
                            <a:fillRect/>
                          </a:stretch>
                        </pic:blipFill>
                        <pic:spPr bwMode="auto">
                          <a:xfrm>
                            <a:off x="0" y="0"/>
                            <a:ext cx="1819275" cy="1171576"/>
                          </a:xfrm>
                          <a:prstGeom prst="rect">
                            <a:avLst/>
                          </a:prstGeom>
                          <a:noFill/>
                          <a:ln w="9525">
                            <a:noFill/>
                            <a:miter lim="800000"/>
                            <a:headEnd/>
                            <a:tailEnd/>
                          </a:ln>
                        </pic:spPr>
                      </pic:pic>
                    </a:graphicData>
                  </a:graphic>
                </wp:inline>
              </w:drawing>
            </w:r>
          </w:p>
        </w:tc>
      </w:tr>
      <w:tr w:rsidR="000A330B" w:rsidRPr="00100F72" w:rsidTr="00DD0364">
        <w:trPr>
          <w:jc w:val="center"/>
        </w:trPr>
        <w:tc>
          <w:tcPr>
            <w:tcW w:w="641" w:type="dxa"/>
          </w:tcPr>
          <w:p w:rsidR="000A330B" w:rsidRPr="00100F72" w:rsidRDefault="000A330B" w:rsidP="00DD0364">
            <w:pPr>
              <w:rPr>
                <w:b/>
                <w:lang w:val="lv-LV"/>
              </w:rPr>
            </w:pPr>
            <w:r w:rsidRPr="00100F72">
              <w:rPr>
                <w:b/>
                <w:lang w:val="lv-LV"/>
              </w:rPr>
              <w:lastRenderedPageBreak/>
              <w:t>4.</w:t>
            </w:r>
          </w:p>
        </w:tc>
        <w:tc>
          <w:tcPr>
            <w:tcW w:w="5386" w:type="dxa"/>
          </w:tcPr>
          <w:p w:rsidR="000A330B" w:rsidRPr="00100F72" w:rsidRDefault="000A330B" w:rsidP="00DD0364">
            <w:pPr>
              <w:rPr>
                <w:lang w:val="lv-LV"/>
              </w:rPr>
            </w:pPr>
            <w:r w:rsidRPr="00100F72">
              <w:rPr>
                <w:b/>
                <w:color w:val="333333"/>
                <w:lang w:val="lv-LV"/>
              </w:rPr>
              <w:t>Atsperu šūpoles “</w:t>
            </w:r>
            <w:proofErr w:type="spellStart"/>
            <w:r w:rsidRPr="00100F72">
              <w:rPr>
                <w:b/>
                <w:color w:val="333333"/>
                <w:lang w:val="lv-LV"/>
              </w:rPr>
              <w:t>Skūteris</w:t>
            </w:r>
            <w:proofErr w:type="spellEnd"/>
            <w:r w:rsidRPr="00100F72">
              <w:rPr>
                <w:b/>
                <w:color w:val="333333"/>
                <w:lang w:val="lv-LV"/>
              </w:rPr>
              <w:t xml:space="preserve">” </w:t>
            </w:r>
            <w:r w:rsidRPr="00100F72">
              <w:rPr>
                <w:lang w:val="lv-LV"/>
              </w:rPr>
              <w:t>(2 gab.)</w:t>
            </w:r>
          </w:p>
          <w:p w:rsidR="000A330B" w:rsidRPr="00100F72" w:rsidRDefault="000A330B" w:rsidP="00DD0364">
            <w:pPr>
              <w:rPr>
                <w:lang w:val="lv-LV"/>
              </w:rPr>
            </w:pPr>
            <w:r w:rsidRPr="00100F72">
              <w:rPr>
                <w:lang w:val="lv-LV"/>
              </w:rPr>
              <w:t>Paredzēts bērniem no 3 – 6 gadiem. Lietotāju skaits vienlaicīgi – 1</w:t>
            </w:r>
          </w:p>
          <w:p w:rsidR="000A330B" w:rsidRPr="00100F72" w:rsidRDefault="000A330B" w:rsidP="00DD0364">
            <w:pPr>
              <w:shd w:val="clear" w:color="auto" w:fill="FFFFFF"/>
              <w:rPr>
                <w:b/>
                <w:color w:val="333333"/>
                <w:lang w:val="lv-LV"/>
              </w:rPr>
            </w:pPr>
            <w:r w:rsidRPr="00100F72">
              <w:rPr>
                <w:b/>
                <w:color w:val="333333"/>
                <w:lang w:val="lv-LV"/>
              </w:rPr>
              <w:t>Iekārtas izmēri:</w:t>
            </w:r>
          </w:p>
          <w:p w:rsidR="000A330B" w:rsidRPr="00100F72" w:rsidRDefault="000A330B" w:rsidP="00DD0364">
            <w:pPr>
              <w:rPr>
                <w:color w:val="333333"/>
                <w:lang w:val="lv-LV"/>
              </w:rPr>
            </w:pPr>
            <w:proofErr w:type="spellStart"/>
            <w:r w:rsidRPr="00100F72">
              <w:rPr>
                <w:color w:val="333333"/>
                <w:lang w:val="lv-LV"/>
              </w:rPr>
              <w:t>Skūtera</w:t>
            </w:r>
            <w:proofErr w:type="spellEnd"/>
            <w:r w:rsidRPr="00100F72">
              <w:rPr>
                <w:color w:val="333333"/>
                <w:lang w:val="lv-LV"/>
              </w:rPr>
              <w:t xml:space="preserve"> profilam: Augstums 0,55 m, platums</w:t>
            </w:r>
            <w:proofErr w:type="gramStart"/>
            <w:r w:rsidRPr="00100F72">
              <w:rPr>
                <w:color w:val="333333"/>
                <w:lang w:val="lv-LV"/>
              </w:rPr>
              <w:t xml:space="preserve">  </w:t>
            </w:r>
            <w:proofErr w:type="gramEnd"/>
            <w:r w:rsidRPr="00100F72">
              <w:rPr>
                <w:color w:val="333333"/>
                <w:lang w:val="lv-LV"/>
              </w:rPr>
              <w:t xml:space="preserve">0,25 m, garums 0,77 m,  </w:t>
            </w:r>
          </w:p>
          <w:p w:rsidR="000A330B" w:rsidRPr="00100F72" w:rsidRDefault="000A330B" w:rsidP="00DD0364">
            <w:pPr>
              <w:rPr>
                <w:color w:val="333333"/>
                <w:lang w:val="lv-LV"/>
              </w:rPr>
            </w:pPr>
            <w:r w:rsidRPr="00100F72">
              <w:rPr>
                <w:color w:val="333333"/>
                <w:lang w:val="lv-LV"/>
              </w:rPr>
              <w:t>Atsperei: Augstums 0,4 m, diametrs 0,17 m,</w:t>
            </w:r>
          </w:p>
          <w:p w:rsidR="000A330B" w:rsidRPr="00100F72" w:rsidRDefault="000A330B" w:rsidP="00DD0364">
            <w:pPr>
              <w:shd w:val="clear" w:color="auto" w:fill="FFFFFF"/>
              <w:rPr>
                <w:color w:val="333333"/>
                <w:lang w:val="lv-LV"/>
              </w:rPr>
            </w:pPr>
            <w:proofErr w:type="spellStart"/>
            <w:r w:rsidRPr="00100F72">
              <w:rPr>
                <w:color w:val="333333"/>
                <w:lang w:val="lv-LV"/>
              </w:rPr>
              <w:t>Max</w:t>
            </w:r>
            <w:proofErr w:type="spellEnd"/>
            <w:r w:rsidRPr="00100F72">
              <w:rPr>
                <w:color w:val="333333"/>
                <w:lang w:val="lv-LV"/>
              </w:rPr>
              <w:t xml:space="preserve"> krišanas augstums 0,43 m</w:t>
            </w:r>
          </w:p>
          <w:p w:rsidR="000A330B" w:rsidRPr="00100F72" w:rsidRDefault="000A330B" w:rsidP="00DD0364">
            <w:pPr>
              <w:shd w:val="clear" w:color="auto" w:fill="FFFFFF"/>
              <w:rPr>
                <w:color w:val="333333"/>
                <w:lang w:val="lv-LV"/>
              </w:rPr>
            </w:pPr>
            <w:r w:rsidRPr="00100F72">
              <w:rPr>
                <w:b/>
                <w:color w:val="333333"/>
                <w:lang w:val="lv-LV"/>
              </w:rPr>
              <w:t xml:space="preserve">Materiāli: </w:t>
            </w:r>
            <w:proofErr w:type="spellStart"/>
            <w:r w:rsidRPr="00100F72">
              <w:rPr>
                <w:color w:val="333333"/>
                <w:lang w:val="lv-LV"/>
              </w:rPr>
              <w:t>Mitrumizturīga</w:t>
            </w:r>
            <w:proofErr w:type="spellEnd"/>
            <w:r w:rsidRPr="00100F72">
              <w:rPr>
                <w:color w:val="333333"/>
                <w:lang w:val="lv-LV"/>
              </w:rPr>
              <w:t xml:space="preserve"> saplākšņa </w:t>
            </w:r>
            <w:proofErr w:type="spellStart"/>
            <w:r w:rsidRPr="00100F72">
              <w:rPr>
                <w:color w:val="333333"/>
                <w:lang w:val="lv-LV"/>
              </w:rPr>
              <w:t>skūtera</w:t>
            </w:r>
            <w:proofErr w:type="spellEnd"/>
            <w:r w:rsidRPr="00100F72">
              <w:rPr>
                <w:color w:val="333333"/>
                <w:lang w:val="lv-LV"/>
              </w:rPr>
              <w:t xml:space="preserve"> profils, </w:t>
            </w:r>
            <w:proofErr w:type="spellStart"/>
            <w:r w:rsidRPr="00100F72">
              <w:rPr>
                <w:color w:val="333333"/>
                <w:lang w:val="lv-LV"/>
              </w:rPr>
              <w:t>pulverkrāsota</w:t>
            </w:r>
            <w:proofErr w:type="spellEnd"/>
            <w:r w:rsidRPr="00100F72">
              <w:rPr>
                <w:color w:val="333333"/>
                <w:lang w:val="lv-LV"/>
              </w:rPr>
              <w:t xml:space="preserve"> metāla atspere, gumijoti rokturi un kāju </w:t>
            </w:r>
            <w:proofErr w:type="spellStart"/>
            <w:r w:rsidRPr="00100F72">
              <w:rPr>
                <w:color w:val="333333"/>
                <w:lang w:val="lv-LV"/>
              </w:rPr>
              <w:t>palikņi</w:t>
            </w:r>
            <w:proofErr w:type="spellEnd"/>
            <w:r w:rsidRPr="00100F72">
              <w:rPr>
                <w:color w:val="333333"/>
                <w:lang w:val="lv-LV"/>
              </w:rPr>
              <w:t xml:space="preserve">. Krāsas ir </w:t>
            </w:r>
            <w:proofErr w:type="spellStart"/>
            <w:r w:rsidRPr="00100F72">
              <w:rPr>
                <w:color w:val="333333"/>
                <w:lang w:val="lv-LV"/>
              </w:rPr>
              <w:t>mitrumizturīgas</w:t>
            </w:r>
            <w:proofErr w:type="spellEnd"/>
            <w:r w:rsidRPr="00100F72">
              <w:rPr>
                <w:color w:val="333333"/>
                <w:lang w:val="lv-LV"/>
              </w:rPr>
              <w:t>, UV staru izturīgas.</w:t>
            </w:r>
          </w:p>
        </w:tc>
        <w:tc>
          <w:tcPr>
            <w:tcW w:w="3119" w:type="dxa"/>
          </w:tcPr>
          <w:p w:rsidR="000A330B" w:rsidRPr="00100F72" w:rsidRDefault="000A330B" w:rsidP="00DD0364">
            <w:pPr>
              <w:jc w:val="center"/>
              <w:rPr>
                <w:lang w:val="lv-LV"/>
              </w:rPr>
            </w:pPr>
            <w:r w:rsidRPr="00100F72">
              <w:rPr>
                <w:noProof/>
              </w:rPr>
              <w:drawing>
                <wp:inline distT="0" distB="0" distL="0" distR="0" wp14:anchorId="313EE3CD" wp14:editId="54B5FCDF">
                  <wp:extent cx="1617389" cy="1095375"/>
                  <wp:effectExtent l="0" t="0" r="1905" b="0"/>
                  <wp:docPr id="30" name="Picture 1" descr="http://www.kbt.be/EXEN/assets_db/ITEMSKEYWORDS1/items/enlarge/spring_toy_essencial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kbt.be/EXEN/assets_db/ITEMSKEYWORDS1/items/enlarge/spring_toy_essencials-3.jpg"/>
                          <pic:cNvPicPr>
                            <a:picLocks noChangeAspect="1" noChangeArrowheads="1"/>
                          </pic:cNvPicPr>
                        </pic:nvPicPr>
                        <pic:blipFill>
                          <a:blip r:embed="rId12" cstate="print"/>
                          <a:srcRect b="32275"/>
                          <a:stretch>
                            <a:fillRect/>
                          </a:stretch>
                        </pic:blipFill>
                        <pic:spPr bwMode="auto">
                          <a:xfrm>
                            <a:off x="0" y="0"/>
                            <a:ext cx="1640397" cy="1110957"/>
                          </a:xfrm>
                          <a:prstGeom prst="rect">
                            <a:avLst/>
                          </a:prstGeom>
                          <a:noFill/>
                          <a:ln w="9525">
                            <a:noFill/>
                            <a:miter lim="800000"/>
                            <a:headEnd/>
                            <a:tailEnd/>
                          </a:ln>
                        </pic:spPr>
                      </pic:pic>
                    </a:graphicData>
                  </a:graphic>
                </wp:inline>
              </w:drawing>
            </w:r>
          </w:p>
        </w:tc>
      </w:tr>
      <w:tr w:rsidR="000A330B" w:rsidRPr="00100F72" w:rsidTr="00DD0364">
        <w:trPr>
          <w:jc w:val="center"/>
        </w:trPr>
        <w:tc>
          <w:tcPr>
            <w:tcW w:w="641" w:type="dxa"/>
          </w:tcPr>
          <w:p w:rsidR="000A330B" w:rsidRPr="00100F72" w:rsidRDefault="000A330B" w:rsidP="00DD0364">
            <w:pPr>
              <w:rPr>
                <w:lang w:val="lv-LV"/>
              </w:rPr>
            </w:pPr>
            <w:r w:rsidRPr="00100F72">
              <w:rPr>
                <w:b/>
                <w:color w:val="333333"/>
                <w:lang w:val="lv-LV"/>
              </w:rPr>
              <w:t>5.</w:t>
            </w:r>
          </w:p>
        </w:tc>
        <w:tc>
          <w:tcPr>
            <w:tcW w:w="5386" w:type="dxa"/>
          </w:tcPr>
          <w:p w:rsidR="000A330B" w:rsidRPr="00100F72" w:rsidRDefault="000A330B" w:rsidP="00DD0364">
            <w:pPr>
              <w:shd w:val="clear" w:color="auto" w:fill="FFFFFF"/>
              <w:rPr>
                <w:lang w:val="lv-LV"/>
              </w:rPr>
            </w:pPr>
            <w:r w:rsidRPr="00100F72">
              <w:rPr>
                <w:b/>
                <w:color w:val="333333"/>
                <w:lang w:val="lv-LV"/>
              </w:rPr>
              <w:t>Rotaļu komplekss ar šūpolēm</w:t>
            </w:r>
            <w:r w:rsidRPr="00100F72">
              <w:rPr>
                <w:lang w:val="lv-LV"/>
              </w:rPr>
              <w:t xml:space="preserve"> (2 gab.)</w:t>
            </w:r>
          </w:p>
          <w:p w:rsidR="000A330B" w:rsidRPr="00100F72" w:rsidRDefault="000A330B" w:rsidP="00DD0364">
            <w:pPr>
              <w:shd w:val="clear" w:color="auto" w:fill="FFFFFF"/>
              <w:rPr>
                <w:color w:val="333333"/>
                <w:lang w:val="lv-LV"/>
              </w:rPr>
            </w:pPr>
            <w:r w:rsidRPr="00100F72">
              <w:rPr>
                <w:lang w:val="lv-LV"/>
              </w:rPr>
              <w:t>Paredzēts bērniem no 3-12 gadiem. Lietotāju skaits vienlaicīgi – 7</w:t>
            </w:r>
            <w:r w:rsidRPr="00100F72">
              <w:rPr>
                <w:color w:val="333333"/>
                <w:lang w:val="lv-LV"/>
              </w:rPr>
              <w:t xml:space="preserve"> </w:t>
            </w:r>
          </w:p>
          <w:p w:rsidR="000A330B" w:rsidRPr="00100F72" w:rsidRDefault="000A330B" w:rsidP="00DD0364">
            <w:pPr>
              <w:autoSpaceDE w:val="0"/>
              <w:autoSpaceDN w:val="0"/>
              <w:adjustRightInd w:val="0"/>
              <w:rPr>
                <w:b/>
                <w:color w:val="333333"/>
                <w:lang w:val="lv-LV"/>
              </w:rPr>
            </w:pPr>
            <w:r w:rsidRPr="00100F72">
              <w:rPr>
                <w:b/>
                <w:color w:val="333333"/>
                <w:lang w:val="lv-LV"/>
              </w:rPr>
              <w:t>Iekārtas izmēri:</w:t>
            </w:r>
          </w:p>
          <w:p w:rsidR="000A330B" w:rsidRPr="00100F72" w:rsidRDefault="000A330B" w:rsidP="00DD0364">
            <w:pPr>
              <w:autoSpaceDE w:val="0"/>
              <w:autoSpaceDN w:val="0"/>
              <w:adjustRightInd w:val="0"/>
              <w:rPr>
                <w:color w:val="333333"/>
                <w:lang w:val="lv-LV"/>
              </w:rPr>
            </w:pPr>
            <w:r w:rsidRPr="00100F72">
              <w:rPr>
                <w:color w:val="333333"/>
                <w:lang w:val="lv-LV"/>
              </w:rPr>
              <w:t>Garums: 6,36 m;</w:t>
            </w:r>
          </w:p>
          <w:p w:rsidR="000A330B" w:rsidRPr="00100F72" w:rsidRDefault="000A330B" w:rsidP="00DD0364">
            <w:pPr>
              <w:autoSpaceDE w:val="0"/>
              <w:autoSpaceDN w:val="0"/>
              <w:adjustRightInd w:val="0"/>
              <w:rPr>
                <w:color w:val="333333"/>
                <w:lang w:val="lv-LV"/>
              </w:rPr>
            </w:pPr>
            <w:r w:rsidRPr="00100F72">
              <w:rPr>
                <w:color w:val="333333"/>
                <w:lang w:val="lv-LV"/>
              </w:rPr>
              <w:t>Platums: 4,67 m;</w:t>
            </w:r>
          </w:p>
          <w:p w:rsidR="000A330B" w:rsidRPr="00100F72" w:rsidRDefault="000A330B" w:rsidP="00DD0364">
            <w:pPr>
              <w:autoSpaceDE w:val="0"/>
              <w:autoSpaceDN w:val="0"/>
              <w:adjustRightInd w:val="0"/>
              <w:rPr>
                <w:color w:val="333333"/>
                <w:lang w:val="lv-LV"/>
              </w:rPr>
            </w:pPr>
            <w:r w:rsidRPr="00100F72">
              <w:rPr>
                <w:color w:val="333333"/>
                <w:lang w:val="lv-LV"/>
              </w:rPr>
              <w:t>Augstums: 3,6 m</w:t>
            </w:r>
          </w:p>
          <w:p w:rsidR="000A330B" w:rsidRPr="00100F72" w:rsidRDefault="000A330B" w:rsidP="00DD0364">
            <w:pPr>
              <w:autoSpaceDE w:val="0"/>
              <w:autoSpaceDN w:val="0"/>
              <w:adjustRightInd w:val="0"/>
              <w:rPr>
                <w:color w:val="333333"/>
                <w:lang w:val="lv-LV"/>
              </w:rPr>
            </w:pPr>
            <w:r w:rsidRPr="00100F72">
              <w:rPr>
                <w:color w:val="333333"/>
                <w:lang w:val="lv-LV"/>
              </w:rPr>
              <w:t>Maksimālais krišanas augstums: 1,5 m</w:t>
            </w:r>
          </w:p>
          <w:p w:rsidR="000A330B" w:rsidRPr="00100F72" w:rsidRDefault="000A330B" w:rsidP="00DD0364">
            <w:pPr>
              <w:autoSpaceDE w:val="0"/>
              <w:autoSpaceDN w:val="0"/>
              <w:adjustRightInd w:val="0"/>
              <w:rPr>
                <w:color w:val="333333"/>
                <w:lang w:val="lv-LV"/>
              </w:rPr>
            </w:pPr>
            <w:r w:rsidRPr="00100F72">
              <w:rPr>
                <w:color w:val="333333"/>
                <w:lang w:val="lv-LV"/>
              </w:rPr>
              <w:t>Platformas augstums: 1,5 m</w:t>
            </w:r>
          </w:p>
          <w:p w:rsidR="000A330B" w:rsidRPr="00100F72" w:rsidRDefault="000A330B" w:rsidP="00DD0364">
            <w:pPr>
              <w:autoSpaceDE w:val="0"/>
              <w:autoSpaceDN w:val="0"/>
              <w:adjustRightInd w:val="0"/>
              <w:rPr>
                <w:color w:val="333333"/>
                <w:lang w:val="lv-LV"/>
              </w:rPr>
            </w:pPr>
            <w:r w:rsidRPr="00100F72">
              <w:rPr>
                <w:color w:val="333333"/>
                <w:lang w:val="lv-LV"/>
              </w:rPr>
              <w:t>Drošības zona: 60 m</w:t>
            </w:r>
            <w:r w:rsidRPr="00100F72">
              <w:rPr>
                <w:color w:val="333333"/>
                <w:vertAlign w:val="superscript"/>
                <w:lang w:val="lv-LV"/>
              </w:rPr>
              <w:t>2</w:t>
            </w:r>
          </w:p>
          <w:p w:rsidR="000A330B" w:rsidRPr="00100F72" w:rsidRDefault="000A330B" w:rsidP="00DD0364">
            <w:pPr>
              <w:autoSpaceDE w:val="0"/>
              <w:autoSpaceDN w:val="0"/>
              <w:adjustRightInd w:val="0"/>
              <w:rPr>
                <w:b/>
                <w:color w:val="333333"/>
                <w:lang w:val="lv-LV"/>
              </w:rPr>
            </w:pPr>
            <w:r w:rsidRPr="00100F72">
              <w:rPr>
                <w:b/>
                <w:color w:val="333333"/>
                <w:lang w:val="lv-LV"/>
              </w:rPr>
              <w:t>Iekārtas funkcijas:</w:t>
            </w:r>
          </w:p>
          <w:p w:rsidR="000A330B" w:rsidRPr="00100F72" w:rsidRDefault="000A330B" w:rsidP="000A330B">
            <w:pPr>
              <w:pStyle w:val="ListParagraph"/>
              <w:numPr>
                <w:ilvl w:val="0"/>
                <w:numId w:val="14"/>
              </w:numPr>
              <w:shd w:val="clear" w:color="auto" w:fill="FFFFFF"/>
              <w:ind w:left="176" w:hanging="142"/>
              <w:contextualSpacing w:val="0"/>
              <w:rPr>
                <w:color w:val="333333"/>
                <w:lang w:val="lv-LV"/>
              </w:rPr>
            </w:pPr>
            <w:r w:rsidRPr="00100F72">
              <w:rPr>
                <w:color w:val="333333"/>
                <w:lang w:val="lv-LV"/>
              </w:rPr>
              <w:t>slīdkalniņš</w:t>
            </w:r>
          </w:p>
          <w:p w:rsidR="000A330B" w:rsidRPr="00100F72" w:rsidRDefault="000A330B" w:rsidP="000A330B">
            <w:pPr>
              <w:pStyle w:val="ListParagraph"/>
              <w:numPr>
                <w:ilvl w:val="0"/>
                <w:numId w:val="14"/>
              </w:numPr>
              <w:shd w:val="clear" w:color="auto" w:fill="FFFFFF"/>
              <w:ind w:left="176" w:hanging="142"/>
              <w:contextualSpacing w:val="0"/>
              <w:rPr>
                <w:color w:val="333333"/>
                <w:lang w:val="lv-LV"/>
              </w:rPr>
            </w:pPr>
            <w:r w:rsidRPr="00100F72">
              <w:rPr>
                <w:color w:val="333333"/>
                <w:lang w:val="lv-LV"/>
              </w:rPr>
              <w:t>šūpoles (ligzda)</w:t>
            </w:r>
          </w:p>
          <w:p w:rsidR="000A330B" w:rsidRPr="00100F72" w:rsidRDefault="000A330B" w:rsidP="000A330B">
            <w:pPr>
              <w:pStyle w:val="ListParagraph"/>
              <w:numPr>
                <w:ilvl w:val="0"/>
                <w:numId w:val="14"/>
              </w:numPr>
              <w:shd w:val="clear" w:color="auto" w:fill="FFFFFF"/>
              <w:ind w:left="176" w:hanging="142"/>
              <w:contextualSpacing w:val="0"/>
              <w:rPr>
                <w:color w:val="333333"/>
                <w:lang w:val="lv-LV"/>
              </w:rPr>
            </w:pPr>
            <w:r w:rsidRPr="00100F72">
              <w:rPr>
                <w:color w:val="333333"/>
                <w:lang w:val="lv-LV"/>
              </w:rPr>
              <w:t>trepes</w:t>
            </w:r>
          </w:p>
          <w:p w:rsidR="000A330B" w:rsidRPr="00100F72" w:rsidRDefault="000A330B" w:rsidP="000A330B">
            <w:pPr>
              <w:pStyle w:val="ListParagraph"/>
              <w:numPr>
                <w:ilvl w:val="0"/>
                <w:numId w:val="14"/>
              </w:numPr>
              <w:shd w:val="clear" w:color="auto" w:fill="FFFFFF"/>
              <w:ind w:left="176" w:hanging="142"/>
              <w:contextualSpacing w:val="0"/>
              <w:rPr>
                <w:color w:val="333333"/>
                <w:lang w:val="lv-LV"/>
              </w:rPr>
            </w:pPr>
            <w:r w:rsidRPr="00100F72">
              <w:rPr>
                <w:color w:val="333333"/>
                <w:lang w:val="lv-LV"/>
              </w:rPr>
              <w:t>alpīnistu siena</w:t>
            </w:r>
          </w:p>
          <w:p w:rsidR="000A330B" w:rsidRPr="00100F72" w:rsidRDefault="000A330B" w:rsidP="000A330B">
            <w:pPr>
              <w:pStyle w:val="ListParagraph"/>
              <w:numPr>
                <w:ilvl w:val="0"/>
                <w:numId w:val="14"/>
              </w:numPr>
              <w:shd w:val="clear" w:color="auto" w:fill="FFFFFF"/>
              <w:ind w:left="176" w:hanging="142"/>
              <w:contextualSpacing w:val="0"/>
              <w:rPr>
                <w:color w:val="333333"/>
                <w:lang w:val="lv-LV"/>
              </w:rPr>
            </w:pPr>
            <w:r w:rsidRPr="00100F72">
              <w:rPr>
                <w:color w:val="333333"/>
                <w:lang w:val="lv-LV"/>
              </w:rPr>
              <w:t>tāfele</w:t>
            </w:r>
          </w:p>
          <w:p w:rsidR="000A330B" w:rsidRPr="00100F72" w:rsidRDefault="000A330B" w:rsidP="000A330B">
            <w:pPr>
              <w:pStyle w:val="ListParagraph"/>
              <w:numPr>
                <w:ilvl w:val="0"/>
                <w:numId w:val="14"/>
              </w:numPr>
              <w:shd w:val="clear" w:color="auto" w:fill="FFFFFF"/>
              <w:ind w:left="176" w:hanging="142"/>
              <w:contextualSpacing w:val="0"/>
              <w:rPr>
                <w:color w:val="333333"/>
                <w:lang w:val="lv-LV"/>
              </w:rPr>
            </w:pPr>
            <w:r w:rsidRPr="00100F72">
              <w:rPr>
                <w:color w:val="333333"/>
                <w:lang w:val="lv-LV"/>
              </w:rPr>
              <w:t>mazās motorikas spēle</w:t>
            </w:r>
          </w:p>
          <w:p w:rsidR="000A330B" w:rsidRPr="00100F72" w:rsidRDefault="000A330B" w:rsidP="000A330B">
            <w:pPr>
              <w:pStyle w:val="ListParagraph"/>
              <w:numPr>
                <w:ilvl w:val="0"/>
                <w:numId w:val="14"/>
              </w:numPr>
              <w:shd w:val="clear" w:color="auto" w:fill="FFFFFF"/>
              <w:ind w:left="176" w:hanging="142"/>
              <w:contextualSpacing w:val="0"/>
              <w:rPr>
                <w:color w:val="333333"/>
                <w:lang w:val="lv-LV"/>
              </w:rPr>
            </w:pPr>
            <w:r w:rsidRPr="00100F72">
              <w:rPr>
                <w:color w:val="333333"/>
                <w:lang w:val="lv-LV"/>
              </w:rPr>
              <w:t>skaitāmie kauliņi</w:t>
            </w:r>
          </w:p>
          <w:p w:rsidR="000A330B" w:rsidRPr="00100F72" w:rsidRDefault="000A330B" w:rsidP="00DD0364">
            <w:pPr>
              <w:shd w:val="clear" w:color="auto" w:fill="FFFFFF"/>
              <w:ind w:left="34"/>
              <w:rPr>
                <w:color w:val="333333"/>
                <w:lang w:val="lv-LV"/>
              </w:rPr>
            </w:pPr>
            <w:r w:rsidRPr="00100F72">
              <w:rPr>
                <w:b/>
                <w:color w:val="333333"/>
                <w:lang w:val="lv-LV"/>
              </w:rPr>
              <w:t>Materiāli:</w:t>
            </w:r>
            <w:r w:rsidRPr="00100F72">
              <w:rPr>
                <w:color w:val="333333"/>
                <w:lang w:val="lv-LV"/>
              </w:rPr>
              <w:t xml:space="preserve"> nerūsējošs tērauds, mitruma izturīgs saplāksnis, impregnēts, sauss līmēts koks, </w:t>
            </w:r>
            <w:proofErr w:type="spellStart"/>
            <w:r w:rsidRPr="00100F72">
              <w:rPr>
                <w:color w:val="333333"/>
                <w:lang w:val="lv-LV"/>
              </w:rPr>
              <w:t>pulverkrāsa</w:t>
            </w:r>
            <w:proofErr w:type="spellEnd"/>
            <w:r w:rsidRPr="00100F72">
              <w:rPr>
                <w:color w:val="333333"/>
                <w:lang w:val="lv-LV"/>
              </w:rPr>
              <w:t>, UV staru izturīga krāsa, kokskrūvju apvalki. Kāpņu pakāpienu apstrādē izmantots abrazīvs materiāls, lai novērstu slīdēšanu.</w:t>
            </w:r>
          </w:p>
        </w:tc>
        <w:tc>
          <w:tcPr>
            <w:tcW w:w="3119" w:type="dxa"/>
          </w:tcPr>
          <w:p w:rsidR="000A330B" w:rsidRPr="00100F72" w:rsidRDefault="000A330B" w:rsidP="00DD0364">
            <w:pPr>
              <w:rPr>
                <w:lang w:val="lv-LV"/>
              </w:rPr>
            </w:pPr>
            <w:r w:rsidRPr="00100F72">
              <w:rPr>
                <w:noProof/>
              </w:rPr>
              <w:drawing>
                <wp:inline distT="0" distB="0" distL="0" distR="0" wp14:anchorId="493F496A" wp14:editId="1BF05488">
                  <wp:extent cx="1800000" cy="1695954"/>
                  <wp:effectExtent l="0" t="0" r="0" b="0"/>
                  <wp:docPr id="31" name="Picture 31" descr="D:\Z Kompany\Musu iekartas -2015\zcrp31-2-1-Liene\zcrp31-2-1-lie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Z Kompany\Musu iekartas -2015\zcrp31-2-1-Liene\zcrp31-2-1-liene.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00000" cy="1695954"/>
                          </a:xfrm>
                          <a:prstGeom prst="rect">
                            <a:avLst/>
                          </a:prstGeom>
                          <a:noFill/>
                          <a:ln>
                            <a:noFill/>
                          </a:ln>
                        </pic:spPr>
                      </pic:pic>
                    </a:graphicData>
                  </a:graphic>
                </wp:inline>
              </w:drawing>
            </w:r>
          </w:p>
        </w:tc>
      </w:tr>
      <w:tr w:rsidR="000A330B" w:rsidRPr="00100F72" w:rsidTr="00DD0364">
        <w:trPr>
          <w:jc w:val="center"/>
        </w:trPr>
        <w:tc>
          <w:tcPr>
            <w:tcW w:w="641" w:type="dxa"/>
          </w:tcPr>
          <w:p w:rsidR="000A330B" w:rsidRPr="00100F72" w:rsidRDefault="000A330B" w:rsidP="00DD0364">
            <w:pPr>
              <w:rPr>
                <w:b/>
                <w:lang w:val="lv-LV"/>
              </w:rPr>
            </w:pPr>
            <w:r w:rsidRPr="00100F72">
              <w:rPr>
                <w:b/>
                <w:lang w:val="lv-LV"/>
              </w:rPr>
              <w:t xml:space="preserve"> 6.</w:t>
            </w:r>
          </w:p>
        </w:tc>
        <w:tc>
          <w:tcPr>
            <w:tcW w:w="5386" w:type="dxa"/>
          </w:tcPr>
          <w:p w:rsidR="000A330B" w:rsidRPr="00100F72" w:rsidRDefault="000A330B" w:rsidP="00DD0364">
            <w:pPr>
              <w:shd w:val="clear" w:color="auto" w:fill="FFFFFF"/>
              <w:rPr>
                <w:lang w:val="lv-LV"/>
              </w:rPr>
            </w:pPr>
            <w:r w:rsidRPr="00100F72">
              <w:rPr>
                <w:b/>
                <w:color w:val="333333"/>
                <w:lang w:val="lv-LV"/>
              </w:rPr>
              <w:t>Divvietīgas šūpoles</w:t>
            </w:r>
            <w:r w:rsidRPr="00100F72">
              <w:rPr>
                <w:color w:val="333333"/>
                <w:lang w:val="lv-LV"/>
              </w:rPr>
              <w:t xml:space="preserve"> (2 gab.)</w:t>
            </w:r>
            <w:r w:rsidRPr="00100F72">
              <w:rPr>
                <w:lang w:val="lv-LV"/>
              </w:rPr>
              <w:t xml:space="preserve"> </w:t>
            </w:r>
          </w:p>
          <w:p w:rsidR="000A330B" w:rsidRPr="00100F72" w:rsidRDefault="000A330B" w:rsidP="00DD0364">
            <w:pPr>
              <w:shd w:val="clear" w:color="auto" w:fill="FFFFFF"/>
              <w:rPr>
                <w:b/>
                <w:color w:val="333333"/>
                <w:lang w:val="lv-LV"/>
              </w:rPr>
            </w:pPr>
            <w:r w:rsidRPr="00100F72">
              <w:rPr>
                <w:lang w:val="lv-LV"/>
              </w:rPr>
              <w:t>Paredzēts bērniem no 3-12 gadiem. Lietotāju skaits vienlaicīgi – 2</w:t>
            </w:r>
            <w:r w:rsidRPr="00100F72">
              <w:rPr>
                <w:b/>
                <w:color w:val="333333"/>
                <w:lang w:val="lv-LV"/>
              </w:rPr>
              <w:t xml:space="preserve"> </w:t>
            </w:r>
          </w:p>
          <w:p w:rsidR="000A330B" w:rsidRPr="00100F72" w:rsidRDefault="000A330B" w:rsidP="00DD0364">
            <w:pPr>
              <w:shd w:val="clear" w:color="auto" w:fill="FFFFFF"/>
              <w:rPr>
                <w:b/>
                <w:color w:val="333333"/>
                <w:lang w:val="lv-LV"/>
              </w:rPr>
            </w:pPr>
            <w:r w:rsidRPr="00100F72">
              <w:rPr>
                <w:b/>
                <w:color w:val="333333"/>
                <w:lang w:val="lv-LV"/>
              </w:rPr>
              <w:t>Iekārtas izmēri:</w:t>
            </w:r>
          </w:p>
          <w:p w:rsidR="000A330B" w:rsidRPr="00100F72" w:rsidRDefault="000A330B" w:rsidP="00DD0364">
            <w:pPr>
              <w:shd w:val="clear" w:color="auto" w:fill="FFFFFF"/>
              <w:rPr>
                <w:color w:val="333333"/>
                <w:lang w:val="lv-LV"/>
              </w:rPr>
            </w:pPr>
            <w:r w:rsidRPr="00100F72">
              <w:rPr>
                <w:color w:val="333333"/>
                <w:lang w:val="lv-LV"/>
              </w:rPr>
              <w:t>Augstums: 2,14 m;</w:t>
            </w:r>
          </w:p>
          <w:p w:rsidR="000A330B" w:rsidRPr="00100F72" w:rsidRDefault="000A330B" w:rsidP="00DD0364">
            <w:pPr>
              <w:shd w:val="clear" w:color="auto" w:fill="FFFFFF"/>
              <w:rPr>
                <w:color w:val="333333"/>
                <w:lang w:val="lv-LV"/>
              </w:rPr>
            </w:pPr>
            <w:r w:rsidRPr="00100F72">
              <w:rPr>
                <w:color w:val="333333"/>
                <w:lang w:val="lv-LV"/>
              </w:rPr>
              <w:t>Platums: 2,8 m;</w:t>
            </w:r>
          </w:p>
          <w:p w:rsidR="000A330B" w:rsidRPr="00100F72" w:rsidRDefault="000A330B" w:rsidP="00DD0364">
            <w:pPr>
              <w:shd w:val="clear" w:color="auto" w:fill="FFFFFF"/>
              <w:rPr>
                <w:color w:val="333333"/>
                <w:lang w:val="lv-LV"/>
              </w:rPr>
            </w:pPr>
            <w:r w:rsidRPr="00100F72">
              <w:rPr>
                <w:color w:val="333333"/>
                <w:lang w:val="lv-LV"/>
              </w:rPr>
              <w:t>Garums: 3,78 m</w:t>
            </w:r>
          </w:p>
          <w:p w:rsidR="000A330B" w:rsidRPr="00100F72" w:rsidRDefault="000A330B" w:rsidP="00DD0364">
            <w:pPr>
              <w:shd w:val="clear" w:color="auto" w:fill="FFFFFF"/>
              <w:rPr>
                <w:color w:val="333333"/>
                <w:lang w:val="lv-LV"/>
              </w:rPr>
            </w:pPr>
            <w:r w:rsidRPr="00100F72">
              <w:rPr>
                <w:color w:val="333333"/>
                <w:lang w:val="lv-LV"/>
              </w:rPr>
              <w:t>Maksimālais krišanas augstums: 1,17 m</w:t>
            </w:r>
          </w:p>
          <w:p w:rsidR="000A330B" w:rsidRPr="00100F72" w:rsidRDefault="000A330B" w:rsidP="00DD0364">
            <w:pPr>
              <w:shd w:val="clear" w:color="auto" w:fill="FFFFFF"/>
              <w:rPr>
                <w:b/>
                <w:color w:val="333333"/>
                <w:lang w:val="lv-LV"/>
              </w:rPr>
            </w:pPr>
            <w:r w:rsidRPr="00100F72">
              <w:rPr>
                <w:b/>
                <w:color w:val="333333"/>
                <w:lang w:val="lv-LV"/>
              </w:rPr>
              <w:t>Komplektācija:</w:t>
            </w:r>
          </w:p>
          <w:p w:rsidR="000A330B" w:rsidRPr="00100F72" w:rsidRDefault="000A330B" w:rsidP="00DD0364">
            <w:pPr>
              <w:shd w:val="clear" w:color="auto" w:fill="FFFFFF"/>
              <w:rPr>
                <w:color w:val="333333"/>
                <w:lang w:val="lv-LV"/>
              </w:rPr>
            </w:pPr>
            <w:r w:rsidRPr="00100F72">
              <w:rPr>
                <w:color w:val="333333"/>
                <w:lang w:val="lv-LV"/>
              </w:rPr>
              <w:t xml:space="preserve">4 gab. koka statņi, cinkota metāla pārsedze, </w:t>
            </w:r>
            <w:r w:rsidRPr="00100F72">
              <w:rPr>
                <w:lang w:val="lv-LV"/>
              </w:rPr>
              <w:t>pārsedzes katrā galā</w:t>
            </w:r>
            <w:proofErr w:type="gramStart"/>
            <w:r w:rsidRPr="00100F72">
              <w:rPr>
                <w:lang w:val="lv-LV"/>
              </w:rPr>
              <w:t xml:space="preserve"> </w:t>
            </w:r>
            <w:r w:rsidRPr="00100F72">
              <w:rPr>
                <w:color w:val="333333"/>
                <w:lang w:val="lv-LV"/>
              </w:rPr>
              <w:t xml:space="preserve"> </w:t>
            </w:r>
            <w:proofErr w:type="gramEnd"/>
            <w:r w:rsidRPr="00100F72">
              <w:rPr>
                <w:color w:val="333333"/>
                <w:lang w:val="lv-LV"/>
              </w:rPr>
              <w:t>finiera dekoratīvs elements puķes formā (kopā 2 gab.), 2 gab. klasiskie gumijas sēdeklīši ar stiprinājumiem</w:t>
            </w:r>
          </w:p>
          <w:p w:rsidR="000A330B" w:rsidRPr="00100F72" w:rsidRDefault="000A330B" w:rsidP="00DD0364">
            <w:pPr>
              <w:shd w:val="clear" w:color="auto" w:fill="FFFFFF"/>
              <w:rPr>
                <w:color w:val="333333"/>
                <w:lang w:val="lv-LV"/>
              </w:rPr>
            </w:pPr>
            <w:r w:rsidRPr="00100F72">
              <w:rPr>
                <w:b/>
                <w:color w:val="333333"/>
                <w:lang w:val="lv-LV"/>
              </w:rPr>
              <w:t>Materiāli:</w:t>
            </w:r>
            <w:r w:rsidRPr="00100F72">
              <w:rPr>
                <w:color w:val="333333"/>
                <w:lang w:val="lv-LV"/>
              </w:rPr>
              <w:t xml:space="preserve"> </w:t>
            </w:r>
            <w:proofErr w:type="spellStart"/>
            <w:r w:rsidRPr="00100F72">
              <w:rPr>
                <w:color w:val="333333"/>
                <w:lang w:val="lv-LV"/>
              </w:rPr>
              <w:t>mitrumizturīgs</w:t>
            </w:r>
            <w:proofErr w:type="spellEnd"/>
            <w:r w:rsidRPr="00100F72">
              <w:rPr>
                <w:color w:val="333333"/>
                <w:lang w:val="lv-LV"/>
              </w:rPr>
              <w:t xml:space="preserve"> saplāksnis,  kas vienmērīgi krāsots ar </w:t>
            </w:r>
            <w:proofErr w:type="spellStart"/>
            <w:r w:rsidRPr="00100F72">
              <w:rPr>
                <w:color w:val="333333"/>
                <w:lang w:val="lv-LV"/>
              </w:rPr>
              <w:t>ilgnoturīgu</w:t>
            </w:r>
            <w:proofErr w:type="spellEnd"/>
            <w:r w:rsidRPr="00100F72">
              <w:rPr>
                <w:color w:val="333333"/>
                <w:lang w:val="lv-LV"/>
              </w:rPr>
              <w:t xml:space="preserve"> krāsu, impregnēts, </w:t>
            </w:r>
            <w:r w:rsidRPr="00100F72">
              <w:rPr>
                <w:color w:val="333333"/>
                <w:lang w:val="lv-LV"/>
              </w:rPr>
              <w:lastRenderedPageBreak/>
              <w:t xml:space="preserve">sauss līmēts koks. Krāsas ir </w:t>
            </w:r>
            <w:proofErr w:type="spellStart"/>
            <w:r w:rsidRPr="00100F72">
              <w:rPr>
                <w:color w:val="333333"/>
                <w:lang w:val="lv-LV"/>
              </w:rPr>
              <w:t>mitrumizturīgas</w:t>
            </w:r>
            <w:proofErr w:type="spellEnd"/>
            <w:r w:rsidRPr="00100F72">
              <w:rPr>
                <w:color w:val="333333"/>
                <w:lang w:val="lv-LV"/>
              </w:rPr>
              <w:t xml:space="preserve">, </w:t>
            </w:r>
            <w:proofErr w:type="gramStart"/>
            <w:r w:rsidRPr="00100F72">
              <w:rPr>
                <w:color w:val="333333"/>
                <w:lang w:val="lv-LV"/>
              </w:rPr>
              <w:t>UV staru izturīgas, metāla pamati</w:t>
            </w:r>
            <w:proofErr w:type="gramEnd"/>
            <w:r w:rsidRPr="00100F72">
              <w:rPr>
                <w:color w:val="333333"/>
                <w:lang w:val="lv-LV"/>
              </w:rPr>
              <w:t xml:space="preserve">, kas krāsoti ar </w:t>
            </w:r>
            <w:proofErr w:type="spellStart"/>
            <w:r w:rsidRPr="00100F72">
              <w:rPr>
                <w:color w:val="333333"/>
                <w:lang w:val="lv-LV"/>
              </w:rPr>
              <w:t>pulverkrāsu.Visas</w:t>
            </w:r>
            <w:proofErr w:type="spellEnd"/>
            <w:r w:rsidRPr="00100F72">
              <w:rPr>
                <w:color w:val="333333"/>
                <w:lang w:val="lv-LV"/>
              </w:rPr>
              <w:t xml:space="preserve"> skrūvju vietas ir segtas ar plastmasas uzlikām.</w:t>
            </w:r>
          </w:p>
        </w:tc>
        <w:tc>
          <w:tcPr>
            <w:tcW w:w="3119" w:type="dxa"/>
          </w:tcPr>
          <w:p w:rsidR="000A330B" w:rsidRPr="00100F72" w:rsidRDefault="000A330B" w:rsidP="00DD0364">
            <w:pPr>
              <w:tabs>
                <w:tab w:val="left" w:pos="990"/>
              </w:tabs>
              <w:jc w:val="center"/>
              <w:rPr>
                <w:lang w:val="lv-LV"/>
              </w:rPr>
            </w:pPr>
            <w:r w:rsidRPr="00100F72">
              <w:rPr>
                <w:noProof/>
              </w:rPr>
              <w:lastRenderedPageBreak/>
              <w:drawing>
                <wp:inline distT="0" distB="0" distL="0" distR="0" wp14:anchorId="7E6C6A7A" wp14:editId="203DD59D">
                  <wp:extent cx="1400175" cy="1400175"/>
                  <wp:effectExtent l="0" t="0" r="9525" b="9525"/>
                  <wp:docPr id="32" name="Attēls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1400175" cy="1400175"/>
                          </a:xfrm>
                          <a:prstGeom prst="rect">
                            <a:avLst/>
                          </a:prstGeom>
                        </pic:spPr>
                      </pic:pic>
                    </a:graphicData>
                  </a:graphic>
                </wp:inline>
              </w:drawing>
            </w:r>
          </w:p>
        </w:tc>
      </w:tr>
      <w:tr w:rsidR="000A330B" w:rsidRPr="00100F72" w:rsidTr="00DD0364">
        <w:trPr>
          <w:jc w:val="center"/>
        </w:trPr>
        <w:tc>
          <w:tcPr>
            <w:tcW w:w="641" w:type="dxa"/>
          </w:tcPr>
          <w:p w:rsidR="000A330B" w:rsidRPr="00100F72" w:rsidRDefault="000A330B" w:rsidP="00DD0364">
            <w:pPr>
              <w:rPr>
                <w:b/>
                <w:lang w:val="lv-LV"/>
              </w:rPr>
            </w:pPr>
            <w:r w:rsidRPr="00100F72">
              <w:rPr>
                <w:b/>
                <w:lang w:val="lv-LV"/>
              </w:rPr>
              <w:lastRenderedPageBreak/>
              <w:t>7.</w:t>
            </w:r>
          </w:p>
        </w:tc>
        <w:tc>
          <w:tcPr>
            <w:tcW w:w="5386" w:type="dxa"/>
          </w:tcPr>
          <w:p w:rsidR="000A330B" w:rsidRPr="00100F72" w:rsidRDefault="000A330B" w:rsidP="00DD0364">
            <w:pPr>
              <w:pStyle w:val="ListParagraph"/>
              <w:shd w:val="clear" w:color="auto" w:fill="FFFFFF"/>
              <w:ind w:left="176"/>
              <w:contextualSpacing w:val="0"/>
              <w:rPr>
                <w:lang w:val="lv-LV"/>
              </w:rPr>
            </w:pPr>
            <w:r w:rsidRPr="00100F72">
              <w:rPr>
                <w:b/>
                <w:color w:val="333333"/>
                <w:lang w:val="lv-LV"/>
              </w:rPr>
              <w:t>Rotaļu komplekss daudzfunkcionāls 5+</w:t>
            </w:r>
            <w:r w:rsidRPr="00100F72">
              <w:rPr>
                <w:lang w:val="lv-LV"/>
              </w:rPr>
              <w:t xml:space="preserve"> </w:t>
            </w:r>
          </w:p>
          <w:p w:rsidR="000A330B" w:rsidRPr="00100F72" w:rsidRDefault="000A330B" w:rsidP="00DD0364">
            <w:pPr>
              <w:pStyle w:val="ListParagraph"/>
              <w:shd w:val="clear" w:color="auto" w:fill="FFFFFF"/>
              <w:ind w:left="176"/>
              <w:contextualSpacing w:val="0"/>
              <w:rPr>
                <w:color w:val="333333"/>
                <w:lang w:val="lv-LV"/>
              </w:rPr>
            </w:pPr>
            <w:r w:rsidRPr="00100F72">
              <w:rPr>
                <w:lang w:val="lv-LV"/>
              </w:rPr>
              <w:t>Paredzēts bērniem no 5+ gadiem. Lietotāju skaits vienlaicīgi – 8</w:t>
            </w:r>
          </w:p>
          <w:p w:rsidR="000A330B" w:rsidRPr="00100F72" w:rsidRDefault="000A330B" w:rsidP="00DD0364">
            <w:pPr>
              <w:pStyle w:val="ListParagraph"/>
              <w:shd w:val="clear" w:color="auto" w:fill="FFFFFF"/>
              <w:ind w:left="176"/>
              <w:contextualSpacing w:val="0"/>
              <w:rPr>
                <w:b/>
                <w:color w:val="333333"/>
                <w:lang w:val="lv-LV"/>
              </w:rPr>
            </w:pPr>
            <w:r w:rsidRPr="00100F72">
              <w:rPr>
                <w:b/>
                <w:color w:val="333333"/>
                <w:lang w:val="lv-LV"/>
              </w:rPr>
              <w:t>Iekārtas izmēri:</w:t>
            </w:r>
          </w:p>
          <w:p w:rsidR="000A330B" w:rsidRPr="00100F72" w:rsidRDefault="000A330B" w:rsidP="00DD0364">
            <w:pPr>
              <w:pStyle w:val="ListParagraph"/>
              <w:shd w:val="clear" w:color="auto" w:fill="FFFFFF"/>
              <w:ind w:left="176"/>
              <w:contextualSpacing w:val="0"/>
              <w:rPr>
                <w:color w:val="333333"/>
                <w:lang w:val="lv-LV"/>
              </w:rPr>
            </w:pPr>
            <w:r w:rsidRPr="00100F72">
              <w:rPr>
                <w:color w:val="333333"/>
                <w:lang w:val="lv-LV"/>
              </w:rPr>
              <w:t>Garums: 6,74 m;</w:t>
            </w:r>
          </w:p>
          <w:p w:rsidR="000A330B" w:rsidRPr="00100F72" w:rsidRDefault="000A330B" w:rsidP="00DD0364">
            <w:pPr>
              <w:pStyle w:val="ListParagraph"/>
              <w:shd w:val="clear" w:color="auto" w:fill="FFFFFF"/>
              <w:ind w:left="176"/>
              <w:contextualSpacing w:val="0"/>
              <w:rPr>
                <w:color w:val="333333"/>
                <w:lang w:val="lv-LV"/>
              </w:rPr>
            </w:pPr>
            <w:r w:rsidRPr="00100F72">
              <w:rPr>
                <w:color w:val="333333"/>
                <w:lang w:val="lv-LV"/>
              </w:rPr>
              <w:t>Platums: 4,72 m;</w:t>
            </w:r>
          </w:p>
          <w:p w:rsidR="000A330B" w:rsidRPr="00100F72" w:rsidRDefault="000A330B" w:rsidP="00DD0364">
            <w:pPr>
              <w:pStyle w:val="ListParagraph"/>
              <w:shd w:val="clear" w:color="auto" w:fill="FFFFFF"/>
              <w:ind w:left="176"/>
              <w:contextualSpacing w:val="0"/>
              <w:rPr>
                <w:color w:val="333333"/>
                <w:lang w:val="lv-LV"/>
              </w:rPr>
            </w:pPr>
            <w:r w:rsidRPr="00100F72">
              <w:rPr>
                <w:color w:val="333333"/>
                <w:lang w:val="lv-LV"/>
              </w:rPr>
              <w:t>Augstums: 3,44 m</w:t>
            </w:r>
          </w:p>
          <w:p w:rsidR="000A330B" w:rsidRPr="00100F72" w:rsidRDefault="000A330B" w:rsidP="00DD0364">
            <w:pPr>
              <w:pStyle w:val="ListParagraph"/>
              <w:shd w:val="clear" w:color="auto" w:fill="FFFFFF"/>
              <w:ind w:left="176"/>
              <w:contextualSpacing w:val="0"/>
              <w:rPr>
                <w:color w:val="333333"/>
                <w:lang w:val="lv-LV"/>
              </w:rPr>
            </w:pPr>
            <w:r w:rsidRPr="00100F72">
              <w:rPr>
                <w:color w:val="333333"/>
                <w:lang w:val="lv-LV"/>
              </w:rPr>
              <w:t>Maksimālais krišanas augstums: 2 m</w:t>
            </w:r>
          </w:p>
          <w:p w:rsidR="000A330B" w:rsidRPr="00100F72" w:rsidRDefault="000A330B" w:rsidP="00DD0364">
            <w:pPr>
              <w:pStyle w:val="ListParagraph"/>
              <w:shd w:val="clear" w:color="auto" w:fill="FFFFFF"/>
              <w:ind w:left="176"/>
              <w:contextualSpacing w:val="0"/>
              <w:rPr>
                <w:color w:val="333333"/>
                <w:vertAlign w:val="superscript"/>
                <w:lang w:val="lv-LV"/>
              </w:rPr>
            </w:pPr>
            <w:r w:rsidRPr="00100F72">
              <w:rPr>
                <w:color w:val="333333"/>
                <w:lang w:val="lv-LV"/>
              </w:rPr>
              <w:t>Drošības zona: 58 m</w:t>
            </w:r>
            <w:r w:rsidRPr="00100F72">
              <w:rPr>
                <w:color w:val="333333"/>
                <w:vertAlign w:val="superscript"/>
                <w:lang w:val="lv-LV"/>
              </w:rPr>
              <w:t>2</w:t>
            </w:r>
          </w:p>
          <w:p w:rsidR="000A330B" w:rsidRPr="00100F72" w:rsidRDefault="000A330B" w:rsidP="00DD0364">
            <w:pPr>
              <w:pStyle w:val="ListParagraph"/>
              <w:shd w:val="clear" w:color="auto" w:fill="FFFFFF"/>
              <w:ind w:left="176"/>
              <w:contextualSpacing w:val="0"/>
              <w:rPr>
                <w:b/>
                <w:color w:val="333333"/>
                <w:lang w:val="lv-LV"/>
              </w:rPr>
            </w:pPr>
            <w:r w:rsidRPr="00100F72">
              <w:rPr>
                <w:b/>
                <w:color w:val="333333"/>
                <w:lang w:val="lv-LV"/>
              </w:rPr>
              <w:t>Iekārtas funkcijas:</w:t>
            </w:r>
          </w:p>
          <w:p w:rsidR="000A330B" w:rsidRPr="00100F72" w:rsidRDefault="000A330B" w:rsidP="000A330B">
            <w:pPr>
              <w:pStyle w:val="ListParagraph"/>
              <w:numPr>
                <w:ilvl w:val="0"/>
                <w:numId w:val="14"/>
              </w:numPr>
              <w:shd w:val="clear" w:color="auto" w:fill="FFFFFF"/>
              <w:ind w:left="176" w:hanging="142"/>
              <w:contextualSpacing w:val="0"/>
              <w:rPr>
                <w:color w:val="333333"/>
                <w:lang w:val="lv-LV"/>
              </w:rPr>
            </w:pPr>
            <w:r w:rsidRPr="00100F72">
              <w:rPr>
                <w:color w:val="333333"/>
                <w:lang w:val="lv-LV"/>
              </w:rPr>
              <w:t>Liekts stienis kāpšanai</w:t>
            </w:r>
          </w:p>
          <w:p w:rsidR="000A330B" w:rsidRPr="00100F72" w:rsidRDefault="000A330B" w:rsidP="000A330B">
            <w:pPr>
              <w:pStyle w:val="ListParagraph"/>
              <w:numPr>
                <w:ilvl w:val="0"/>
                <w:numId w:val="14"/>
              </w:numPr>
              <w:shd w:val="clear" w:color="auto" w:fill="FFFFFF"/>
              <w:ind w:left="176" w:hanging="142"/>
              <w:contextualSpacing w:val="0"/>
              <w:rPr>
                <w:color w:val="333333"/>
                <w:lang w:val="lv-LV"/>
              </w:rPr>
            </w:pPr>
            <w:r w:rsidRPr="00100F72">
              <w:rPr>
                <w:color w:val="333333"/>
                <w:lang w:val="lv-LV"/>
              </w:rPr>
              <w:t>Ugunsdzēsēju stienis</w:t>
            </w:r>
          </w:p>
          <w:p w:rsidR="000A330B" w:rsidRPr="00100F72" w:rsidRDefault="000A330B" w:rsidP="000A330B">
            <w:pPr>
              <w:pStyle w:val="ListParagraph"/>
              <w:numPr>
                <w:ilvl w:val="0"/>
                <w:numId w:val="14"/>
              </w:numPr>
              <w:shd w:val="clear" w:color="auto" w:fill="FFFFFF"/>
              <w:ind w:left="176" w:hanging="142"/>
              <w:contextualSpacing w:val="0"/>
              <w:rPr>
                <w:color w:val="333333"/>
                <w:lang w:val="lv-LV"/>
              </w:rPr>
            </w:pPr>
            <w:r w:rsidRPr="00100F72">
              <w:rPr>
                <w:color w:val="333333"/>
                <w:lang w:val="lv-LV"/>
              </w:rPr>
              <w:t>Slīpa kāpšanas siena</w:t>
            </w:r>
          </w:p>
          <w:p w:rsidR="000A330B" w:rsidRPr="00100F72" w:rsidRDefault="000A330B" w:rsidP="000A330B">
            <w:pPr>
              <w:pStyle w:val="ListParagraph"/>
              <w:numPr>
                <w:ilvl w:val="0"/>
                <w:numId w:val="14"/>
              </w:numPr>
              <w:shd w:val="clear" w:color="auto" w:fill="FFFFFF"/>
              <w:ind w:left="176" w:hanging="142"/>
              <w:contextualSpacing w:val="0"/>
              <w:rPr>
                <w:color w:val="333333"/>
                <w:lang w:val="lv-LV"/>
              </w:rPr>
            </w:pPr>
            <w:r w:rsidRPr="00100F72">
              <w:rPr>
                <w:color w:val="333333"/>
                <w:lang w:val="lv-LV"/>
              </w:rPr>
              <w:t>Slīpa alpīnistu siena</w:t>
            </w:r>
          </w:p>
          <w:p w:rsidR="000A330B" w:rsidRPr="00100F72" w:rsidRDefault="000A330B" w:rsidP="000A330B">
            <w:pPr>
              <w:pStyle w:val="ListParagraph"/>
              <w:numPr>
                <w:ilvl w:val="0"/>
                <w:numId w:val="14"/>
              </w:numPr>
              <w:shd w:val="clear" w:color="auto" w:fill="FFFFFF"/>
              <w:ind w:left="176" w:hanging="142"/>
              <w:contextualSpacing w:val="0"/>
              <w:rPr>
                <w:color w:val="333333"/>
                <w:lang w:val="lv-LV"/>
              </w:rPr>
            </w:pPr>
            <w:r w:rsidRPr="00100F72">
              <w:rPr>
                <w:color w:val="333333"/>
                <w:lang w:val="lv-LV"/>
              </w:rPr>
              <w:t xml:space="preserve">Slīdkalniņš </w:t>
            </w:r>
            <w:proofErr w:type="gramStart"/>
            <w:r w:rsidRPr="00100F72">
              <w:rPr>
                <w:color w:val="333333"/>
                <w:lang w:val="lv-LV"/>
              </w:rPr>
              <w:t>(</w:t>
            </w:r>
            <w:proofErr w:type="gramEnd"/>
            <w:r w:rsidRPr="00100F72">
              <w:rPr>
                <w:color w:val="333333"/>
                <w:lang w:val="lv-LV"/>
              </w:rPr>
              <w:t>h=1,5 m)</w:t>
            </w:r>
          </w:p>
          <w:p w:rsidR="000A330B" w:rsidRPr="00100F72" w:rsidRDefault="000A330B" w:rsidP="000A330B">
            <w:pPr>
              <w:pStyle w:val="ListParagraph"/>
              <w:numPr>
                <w:ilvl w:val="0"/>
                <w:numId w:val="14"/>
              </w:numPr>
              <w:shd w:val="clear" w:color="auto" w:fill="FFFFFF"/>
              <w:ind w:left="176" w:hanging="142"/>
              <w:contextualSpacing w:val="0"/>
              <w:rPr>
                <w:color w:val="333333"/>
                <w:lang w:val="lv-LV"/>
              </w:rPr>
            </w:pPr>
            <w:r w:rsidRPr="00100F72">
              <w:rPr>
                <w:color w:val="333333"/>
                <w:lang w:val="lv-LV"/>
              </w:rPr>
              <w:t>Līdzsvara tiltiņš</w:t>
            </w:r>
          </w:p>
          <w:p w:rsidR="000A330B" w:rsidRPr="00100F72" w:rsidRDefault="000A330B" w:rsidP="000A330B">
            <w:pPr>
              <w:pStyle w:val="ListParagraph"/>
              <w:numPr>
                <w:ilvl w:val="0"/>
                <w:numId w:val="14"/>
              </w:numPr>
              <w:shd w:val="clear" w:color="auto" w:fill="FFFFFF"/>
              <w:ind w:left="176" w:hanging="142"/>
              <w:contextualSpacing w:val="0"/>
              <w:rPr>
                <w:color w:val="333333"/>
                <w:lang w:val="lv-LV"/>
              </w:rPr>
            </w:pPr>
            <w:r w:rsidRPr="00100F72">
              <w:rPr>
                <w:color w:val="333333"/>
                <w:lang w:val="lv-LV"/>
              </w:rPr>
              <w:t>Alpīnistu siena</w:t>
            </w:r>
          </w:p>
          <w:p w:rsidR="000A330B" w:rsidRPr="00100F72" w:rsidRDefault="000A330B" w:rsidP="000A330B">
            <w:pPr>
              <w:pStyle w:val="ListParagraph"/>
              <w:numPr>
                <w:ilvl w:val="0"/>
                <w:numId w:val="14"/>
              </w:numPr>
              <w:shd w:val="clear" w:color="auto" w:fill="FFFFFF"/>
              <w:ind w:left="176" w:hanging="142"/>
              <w:contextualSpacing w:val="0"/>
              <w:rPr>
                <w:color w:val="333333"/>
                <w:lang w:val="lv-LV"/>
              </w:rPr>
            </w:pPr>
            <w:r w:rsidRPr="00100F72">
              <w:rPr>
                <w:color w:val="333333"/>
                <w:lang w:val="lv-LV"/>
              </w:rPr>
              <w:t>Kāpšanas tīkls</w:t>
            </w:r>
          </w:p>
          <w:p w:rsidR="000A330B" w:rsidRPr="00100F72" w:rsidRDefault="000A330B" w:rsidP="000A330B">
            <w:pPr>
              <w:pStyle w:val="ListParagraph"/>
              <w:numPr>
                <w:ilvl w:val="0"/>
                <w:numId w:val="14"/>
              </w:numPr>
              <w:shd w:val="clear" w:color="auto" w:fill="FFFFFF"/>
              <w:ind w:left="176" w:hanging="142"/>
              <w:contextualSpacing w:val="0"/>
              <w:rPr>
                <w:color w:val="333333"/>
                <w:lang w:val="lv-LV"/>
              </w:rPr>
            </w:pPr>
            <w:r w:rsidRPr="00100F72">
              <w:rPr>
                <w:color w:val="333333"/>
                <w:lang w:val="lv-LV"/>
              </w:rPr>
              <w:t>Zviedru sienas</w:t>
            </w:r>
          </w:p>
          <w:p w:rsidR="000A330B" w:rsidRPr="00100F72" w:rsidRDefault="000A330B" w:rsidP="00DD0364">
            <w:pPr>
              <w:shd w:val="clear" w:color="auto" w:fill="FFFFFF"/>
              <w:rPr>
                <w:color w:val="333333"/>
                <w:lang w:val="lv-LV"/>
              </w:rPr>
            </w:pPr>
            <w:r w:rsidRPr="00100F72">
              <w:rPr>
                <w:b/>
                <w:color w:val="333333"/>
                <w:lang w:val="lv-LV"/>
              </w:rPr>
              <w:t>Materiāli:</w:t>
            </w:r>
            <w:r w:rsidRPr="00100F72">
              <w:rPr>
                <w:color w:val="333333"/>
                <w:lang w:val="lv-LV"/>
              </w:rPr>
              <w:t xml:space="preserve"> nerūsējošs tērauds, mitruma izturīgs saplāksnis, impregnēts, sauss līmēts koks, </w:t>
            </w:r>
            <w:proofErr w:type="spellStart"/>
            <w:r w:rsidRPr="00100F72">
              <w:rPr>
                <w:color w:val="333333"/>
                <w:lang w:val="lv-LV"/>
              </w:rPr>
              <w:t>armēta</w:t>
            </w:r>
            <w:proofErr w:type="spellEnd"/>
            <w:r w:rsidRPr="00100F72">
              <w:rPr>
                <w:color w:val="333333"/>
                <w:lang w:val="lv-LV"/>
              </w:rPr>
              <w:t xml:space="preserve"> virve, </w:t>
            </w:r>
            <w:proofErr w:type="spellStart"/>
            <w:r w:rsidRPr="00100F72">
              <w:rPr>
                <w:color w:val="333333"/>
                <w:lang w:val="lv-LV"/>
              </w:rPr>
              <w:t>pulverkrāsa</w:t>
            </w:r>
            <w:proofErr w:type="spellEnd"/>
            <w:r w:rsidRPr="00100F72">
              <w:rPr>
                <w:color w:val="333333"/>
                <w:lang w:val="lv-LV"/>
              </w:rPr>
              <w:t>, UV staru izturīga krāsa, kokskrūvju apvalki. Kāpņu pakāpienu apstrādē izmantots abrazīvs materiāls, lai novērstu slīdēšanu.</w:t>
            </w:r>
          </w:p>
        </w:tc>
        <w:tc>
          <w:tcPr>
            <w:tcW w:w="3119" w:type="dxa"/>
          </w:tcPr>
          <w:p w:rsidR="000A330B" w:rsidRPr="00100F72" w:rsidRDefault="000A330B" w:rsidP="00DD0364">
            <w:pPr>
              <w:rPr>
                <w:lang w:val="lv-LV"/>
              </w:rPr>
            </w:pPr>
            <w:r w:rsidRPr="00100F72">
              <w:rPr>
                <w:noProof/>
              </w:rPr>
              <w:drawing>
                <wp:inline distT="0" distB="0" distL="0" distR="0" wp14:anchorId="3F56D0F9" wp14:editId="009BA82B">
                  <wp:extent cx="1933427" cy="1440000"/>
                  <wp:effectExtent l="0" t="0" r="0" b="8255"/>
                  <wp:docPr id="34"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cstate="email">
                            <a:extLst>
                              <a:ext uri="{28A0092B-C50C-407E-A947-70E740481C1C}">
                                <a14:useLocalDpi xmlns:a14="http://schemas.microsoft.com/office/drawing/2010/main"/>
                              </a:ext>
                            </a:extLst>
                          </a:blip>
                          <a:stretch>
                            <a:fillRect/>
                          </a:stretch>
                        </pic:blipFill>
                        <pic:spPr>
                          <a:xfrm>
                            <a:off x="0" y="0"/>
                            <a:ext cx="1933427" cy="1440000"/>
                          </a:xfrm>
                          <a:prstGeom prst="rect">
                            <a:avLst/>
                          </a:prstGeom>
                        </pic:spPr>
                      </pic:pic>
                    </a:graphicData>
                  </a:graphic>
                </wp:inline>
              </w:drawing>
            </w:r>
          </w:p>
        </w:tc>
      </w:tr>
      <w:tr w:rsidR="000A330B" w:rsidRPr="00100F72" w:rsidTr="00DD0364">
        <w:trPr>
          <w:trHeight w:val="1854"/>
          <w:jc w:val="center"/>
        </w:trPr>
        <w:tc>
          <w:tcPr>
            <w:tcW w:w="641" w:type="dxa"/>
          </w:tcPr>
          <w:p w:rsidR="000A330B" w:rsidRPr="00100F72" w:rsidRDefault="000A330B" w:rsidP="00DD0364">
            <w:pPr>
              <w:rPr>
                <w:b/>
                <w:lang w:val="lv-LV"/>
              </w:rPr>
            </w:pPr>
            <w:r w:rsidRPr="00100F72">
              <w:rPr>
                <w:lang w:val="lv-LV"/>
              </w:rPr>
              <w:t xml:space="preserve"> </w:t>
            </w:r>
            <w:r w:rsidRPr="00100F72">
              <w:rPr>
                <w:b/>
                <w:lang w:val="lv-LV"/>
              </w:rPr>
              <w:t>8.</w:t>
            </w:r>
          </w:p>
        </w:tc>
        <w:tc>
          <w:tcPr>
            <w:tcW w:w="5386" w:type="dxa"/>
          </w:tcPr>
          <w:p w:rsidR="000A330B" w:rsidRPr="00100F72" w:rsidRDefault="000A330B" w:rsidP="00DD0364">
            <w:pPr>
              <w:shd w:val="clear" w:color="auto" w:fill="FFFFFF"/>
              <w:rPr>
                <w:b/>
                <w:color w:val="333333"/>
                <w:lang w:val="lv-LV"/>
              </w:rPr>
            </w:pPr>
            <w:r w:rsidRPr="00100F72">
              <w:rPr>
                <w:b/>
                <w:color w:val="333333"/>
                <w:lang w:val="lv-LV"/>
              </w:rPr>
              <w:t>Zemē iebūvējams batuts</w:t>
            </w:r>
          </w:p>
          <w:p w:rsidR="000A330B" w:rsidRPr="00100F72" w:rsidRDefault="000A330B" w:rsidP="00DD0364">
            <w:pPr>
              <w:shd w:val="clear" w:color="auto" w:fill="FFFFFF"/>
              <w:rPr>
                <w:color w:val="333333"/>
                <w:lang w:val="lv-LV"/>
              </w:rPr>
            </w:pPr>
            <w:r w:rsidRPr="00100F72">
              <w:rPr>
                <w:color w:val="333333"/>
                <w:lang w:val="lv-LV"/>
              </w:rPr>
              <w:t>1M-T2000S</w:t>
            </w:r>
          </w:p>
          <w:p w:rsidR="000A330B" w:rsidRPr="00100F72" w:rsidRDefault="000A330B" w:rsidP="00DD0364">
            <w:pPr>
              <w:shd w:val="clear" w:color="auto" w:fill="FFFFFF"/>
              <w:rPr>
                <w:color w:val="333333"/>
                <w:lang w:val="lv-LV"/>
              </w:rPr>
            </w:pPr>
            <w:r w:rsidRPr="00100F72">
              <w:rPr>
                <w:color w:val="333333"/>
                <w:lang w:val="lv-LV"/>
              </w:rPr>
              <w:t>Lēkājamā virsma: 200x200 cm</w:t>
            </w:r>
          </w:p>
          <w:p w:rsidR="000A330B" w:rsidRPr="00100F72" w:rsidRDefault="000A330B" w:rsidP="00DD0364">
            <w:pPr>
              <w:shd w:val="clear" w:color="auto" w:fill="FFFFFF"/>
              <w:rPr>
                <w:color w:val="333333"/>
                <w:lang w:val="lv-LV"/>
              </w:rPr>
            </w:pPr>
            <w:r w:rsidRPr="00100F72">
              <w:rPr>
                <w:color w:val="333333"/>
                <w:lang w:val="lv-LV"/>
              </w:rPr>
              <w:t>Batuta izmēri: 250x250x50 cm</w:t>
            </w:r>
          </w:p>
          <w:p w:rsidR="000A330B" w:rsidRPr="00100F72" w:rsidRDefault="000A330B" w:rsidP="00DD0364">
            <w:pPr>
              <w:shd w:val="clear" w:color="auto" w:fill="FFFFFF"/>
              <w:rPr>
                <w:color w:val="333333"/>
                <w:lang w:val="lv-LV"/>
              </w:rPr>
            </w:pPr>
            <w:r w:rsidRPr="00100F72">
              <w:rPr>
                <w:color w:val="333333"/>
                <w:lang w:val="lv-LV"/>
              </w:rPr>
              <w:t>Batuta virsma izgatavota no triecienizturīga plastikāta. Iekārtas korpuss izgatavots no cinkota metāla.</w:t>
            </w:r>
          </w:p>
          <w:p w:rsidR="000A330B" w:rsidRPr="00100F72" w:rsidRDefault="000A330B" w:rsidP="00DD0364">
            <w:pPr>
              <w:shd w:val="clear" w:color="auto" w:fill="FFFFFF"/>
              <w:rPr>
                <w:color w:val="333333"/>
                <w:lang w:val="lv-LV"/>
              </w:rPr>
            </w:pPr>
            <w:r w:rsidRPr="00100F72">
              <w:rPr>
                <w:color w:val="333333"/>
                <w:lang w:val="lv-LV"/>
              </w:rPr>
              <w:t>Maksimālais lietotāja svars 120 kg</w:t>
            </w:r>
          </w:p>
        </w:tc>
        <w:tc>
          <w:tcPr>
            <w:tcW w:w="3119" w:type="dxa"/>
          </w:tcPr>
          <w:p w:rsidR="000A330B" w:rsidRPr="00100F72" w:rsidRDefault="000A330B" w:rsidP="00DD0364">
            <w:pPr>
              <w:jc w:val="center"/>
              <w:rPr>
                <w:lang w:val="lv-LV"/>
              </w:rPr>
            </w:pPr>
            <w:r w:rsidRPr="00100F72">
              <w:rPr>
                <w:noProof/>
              </w:rPr>
              <w:drawing>
                <wp:inline distT="0" distB="0" distL="0" distR="0" wp14:anchorId="7400BFB0" wp14:editId="5BC6AE75">
                  <wp:extent cx="824643" cy="849630"/>
                  <wp:effectExtent l="0" t="0" r="0" b="7620"/>
                  <wp:docPr id="37" name="Attēls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6"/>
                          <a:srcRect l="8146" r="52310"/>
                          <a:stretch/>
                        </pic:blipFill>
                        <pic:spPr bwMode="auto">
                          <a:xfrm>
                            <a:off x="0" y="0"/>
                            <a:ext cx="859624" cy="885671"/>
                          </a:xfrm>
                          <a:prstGeom prst="rect">
                            <a:avLst/>
                          </a:prstGeom>
                          <a:ln>
                            <a:noFill/>
                          </a:ln>
                          <a:extLst>
                            <a:ext uri="{53640926-AAD7-44D8-BBD7-CCE9431645EC}">
                              <a14:shadowObscured xmlns:a14="http://schemas.microsoft.com/office/drawing/2010/main"/>
                            </a:ext>
                          </a:extLst>
                        </pic:spPr>
                      </pic:pic>
                    </a:graphicData>
                  </a:graphic>
                </wp:inline>
              </w:drawing>
            </w:r>
          </w:p>
        </w:tc>
      </w:tr>
    </w:tbl>
    <w:p w:rsidR="000A330B" w:rsidRPr="00100F72" w:rsidRDefault="000A330B" w:rsidP="000A330B">
      <w:pPr>
        <w:widowControl w:val="0"/>
        <w:suppressAutoHyphens/>
        <w:overflowPunct w:val="0"/>
        <w:autoSpaceDE w:val="0"/>
        <w:rPr>
          <w:kern w:val="2"/>
          <w:lang w:eastAsia="ar-SA"/>
        </w:rPr>
      </w:pPr>
    </w:p>
    <w:p w:rsidR="0056233A" w:rsidRDefault="000A330B" w:rsidP="0056233A">
      <w:pPr>
        <w:widowControl w:val="0"/>
        <w:suppressAutoHyphens/>
        <w:overflowPunct w:val="0"/>
        <w:autoSpaceDE w:val="0"/>
        <w:rPr>
          <w:kern w:val="2"/>
          <w:lang w:eastAsia="ar-SA"/>
        </w:rPr>
      </w:pPr>
      <w:r w:rsidRPr="00100F72">
        <w:rPr>
          <w:kern w:val="2"/>
          <w:lang w:eastAsia="ar-SA"/>
        </w:rPr>
        <w:t>Pilsētas zaļo zonu apsaimniekošanas speciāliste</w:t>
      </w:r>
      <w:proofErr w:type="gramStart"/>
      <w:r w:rsidRPr="00100F72">
        <w:rPr>
          <w:kern w:val="2"/>
          <w:lang w:eastAsia="ar-SA"/>
        </w:rPr>
        <w:t xml:space="preserve">   </w:t>
      </w:r>
      <w:proofErr w:type="gramEnd"/>
    </w:p>
    <w:p w:rsidR="00A21068" w:rsidRDefault="000A330B" w:rsidP="0056233A">
      <w:pPr>
        <w:widowControl w:val="0"/>
        <w:suppressAutoHyphens/>
        <w:overflowPunct w:val="0"/>
        <w:autoSpaceDE w:val="0"/>
      </w:pPr>
      <w:proofErr w:type="spellStart"/>
      <w:r w:rsidRPr="00100F72">
        <w:rPr>
          <w:kern w:val="2"/>
          <w:lang w:eastAsia="ar-SA"/>
        </w:rPr>
        <w:t>I.Gamorja</w:t>
      </w:r>
      <w:proofErr w:type="spellEnd"/>
    </w:p>
    <w:p w:rsidR="0056233A" w:rsidRDefault="0056233A" w:rsidP="007070F2">
      <w:pPr>
        <w:jc w:val="right"/>
        <w:rPr>
          <w:b/>
        </w:rPr>
      </w:pPr>
    </w:p>
    <w:p w:rsidR="0056233A" w:rsidRDefault="0056233A" w:rsidP="007070F2">
      <w:pPr>
        <w:jc w:val="right"/>
        <w:rPr>
          <w:b/>
        </w:rPr>
      </w:pPr>
    </w:p>
    <w:p w:rsidR="0056233A" w:rsidRDefault="0056233A" w:rsidP="007070F2">
      <w:pPr>
        <w:jc w:val="right"/>
        <w:rPr>
          <w:b/>
        </w:rPr>
      </w:pPr>
    </w:p>
    <w:p w:rsidR="0056233A" w:rsidRDefault="0056233A" w:rsidP="007070F2">
      <w:pPr>
        <w:jc w:val="right"/>
        <w:rPr>
          <w:b/>
        </w:rPr>
      </w:pPr>
    </w:p>
    <w:p w:rsidR="0056233A" w:rsidRDefault="0056233A" w:rsidP="007070F2">
      <w:pPr>
        <w:jc w:val="right"/>
        <w:rPr>
          <w:b/>
        </w:rPr>
      </w:pPr>
    </w:p>
    <w:p w:rsidR="0056233A" w:rsidRDefault="0056233A" w:rsidP="007070F2">
      <w:pPr>
        <w:jc w:val="right"/>
        <w:rPr>
          <w:b/>
        </w:rPr>
      </w:pPr>
    </w:p>
    <w:p w:rsidR="0056233A" w:rsidRDefault="0056233A" w:rsidP="007070F2">
      <w:pPr>
        <w:jc w:val="right"/>
        <w:rPr>
          <w:b/>
        </w:rPr>
      </w:pPr>
    </w:p>
    <w:p w:rsidR="0056233A" w:rsidRDefault="0056233A" w:rsidP="007070F2">
      <w:pPr>
        <w:jc w:val="right"/>
        <w:rPr>
          <w:b/>
        </w:rPr>
      </w:pPr>
    </w:p>
    <w:p w:rsidR="0056233A" w:rsidRDefault="0056233A" w:rsidP="007070F2">
      <w:pPr>
        <w:jc w:val="right"/>
        <w:rPr>
          <w:b/>
        </w:rPr>
      </w:pPr>
    </w:p>
    <w:p w:rsidR="0056233A" w:rsidRDefault="0056233A" w:rsidP="007070F2">
      <w:pPr>
        <w:jc w:val="right"/>
        <w:rPr>
          <w:b/>
        </w:rPr>
      </w:pPr>
    </w:p>
    <w:p w:rsidR="0056233A" w:rsidRDefault="0056233A" w:rsidP="007070F2">
      <w:pPr>
        <w:jc w:val="right"/>
        <w:rPr>
          <w:b/>
        </w:rPr>
      </w:pPr>
    </w:p>
    <w:p w:rsidR="0056233A" w:rsidRDefault="0056233A" w:rsidP="007070F2">
      <w:pPr>
        <w:jc w:val="right"/>
        <w:rPr>
          <w:b/>
        </w:rPr>
      </w:pPr>
    </w:p>
    <w:p w:rsidR="0056233A" w:rsidRDefault="0056233A" w:rsidP="007070F2">
      <w:pPr>
        <w:jc w:val="right"/>
        <w:rPr>
          <w:b/>
        </w:rPr>
      </w:pPr>
    </w:p>
    <w:p w:rsidR="0056233A" w:rsidRDefault="0056233A" w:rsidP="007070F2">
      <w:pPr>
        <w:jc w:val="right"/>
        <w:rPr>
          <w:b/>
        </w:rPr>
      </w:pPr>
    </w:p>
    <w:p w:rsidR="00A21068" w:rsidRPr="007070F2" w:rsidRDefault="00A21068" w:rsidP="007070F2">
      <w:pPr>
        <w:jc w:val="right"/>
        <w:rPr>
          <w:b/>
        </w:rPr>
      </w:pPr>
      <w:r w:rsidRPr="00EB4C12">
        <w:rPr>
          <w:b/>
        </w:rPr>
        <w:lastRenderedPageBreak/>
        <w:t>4.pielikums</w:t>
      </w:r>
    </w:p>
    <w:p w:rsidR="00A21068" w:rsidRPr="009E13C5" w:rsidRDefault="00A21068" w:rsidP="00A21068">
      <w:pPr>
        <w:tabs>
          <w:tab w:val="left" w:pos="4860"/>
        </w:tabs>
        <w:jc w:val="center"/>
        <w:rPr>
          <w:b/>
          <w:sz w:val="32"/>
          <w:szCs w:val="32"/>
        </w:rPr>
      </w:pPr>
    </w:p>
    <w:p w:rsidR="00D0568D" w:rsidRPr="0027223C" w:rsidRDefault="00D0568D" w:rsidP="00D0568D">
      <w:pPr>
        <w:jc w:val="center"/>
        <w:rPr>
          <w:b/>
          <w:sz w:val="28"/>
          <w:szCs w:val="28"/>
        </w:rPr>
      </w:pPr>
      <w:r w:rsidRPr="0027223C">
        <w:rPr>
          <w:b/>
          <w:sz w:val="28"/>
          <w:szCs w:val="28"/>
        </w:rPr>
        <w:t>Iepirkums</w:t>
      </w:r>
    </w:p>
    <w:p w:rsidR="00477348" w:rsidRDefault="00477348" w:rsidP="00477348">
      <w:pPr>
        <w:jc w:val="center"/>
        <w:rPr>
          <w:b/>
          <w:sz w:val="32"/>
          <w:szCs w:val="32"/>
          <w:lang w:eastAsia="x-none"/>
        </w:rPr>
      </w:pPr>
      <w:r>
        <w:rPr>
          <w:b/>
          <w:sz w:val="32"/>
          <w:szCs w:val="32"/>
          <w:lang w:eastAsia="x-none"/>
        </w:rPr>
        <w:t>„Rotaļu ierīču piegāde”</w:t>
      </w:r>
    </w:p>
    <w:p w:rsidR="00477348" w:rsidRDefault="00477348" w:rsidP="00477348">
      <w:pPr>
        <w:jc w:val="center"/>
        <w:rPr>
          <w:b/>
          <w:sz w:val="32"/>
          <w:szCs w:val="32"/>
        </w:rPr>
      </w:pPr>
      <w:r>
        <w:rPr>
          <w:b/>
          <w:sz w:val="32"/>
          <w:szCs w:val="32"/>
        </w:rPr>
        <w:t>identifikācijas Nr. JPD2016/115/MI</w:t>
      </w:r>
    </w:p>
    <w:p w:rsidR="00EB4C12" w:rsidRPr="009E13C5" w:rsidRDefault="00EB4C12" w:rsidP="00CD0C3F">
      <w:pPr>
        <w:rPr>
          <w:b/>
        </w:rPr>
      </w:pPr>
    </w:p>
    <w:p w:rsidR="00A21068" w:rsidRPr="00CD0C3F" w:rsidRDefault="00A21068" w:rsidP="00CD0C3F">
      <w:pPr>
        <w:spacing w:after="240"/>
        <w:jc w:val="center"/>
        <w:rPr>
          <w:b/>
          <w:sz w:val="28"/>
        </w:rPr>
      </w:pPr>
      <w:r w:rsidRPr="00CD0C3F">
        <w:rPr>
          <w:b/>
          <w:sz w:val="28"/>
        </w:rPr>
        <w:t>TEHNISKAIS PIEDĀVĀJUMS</w:t>
      </w:r>
    </w:p>
    <w:p w:rsidR="00DD0364" w:rsidRPr="00DD0364" w:rsidRDefault="00A21068" w:rsidP="00DD0364">
      <w:pPr>
        <w:ind w:firstLine="567"/>
        <w:jc w:val="both"/>
        <w:rPr>
          <w:rFonts w:eastAsiaTheme="minorHAnsi"/>
          <w:lang w:eastAsia="en-US"/>
        </w:rPr>
      </w:pPr>
      <w:r w:rsidRPr="00301803">
        <w:t xml:space="preserve">    </w:t>
      </w:r>
      <w:r w:rsidRPr="00301803">
        <w:tab/>
      </w:r>
      <w:r w:rsidR="00DD0364" w:rsidRPr="00DD0364">
        <w:rPr>
          <w:rFonts w:eastAsiaTheme="minorHAnsi"/>
          <w:b/>
          <w:lang w:eastAsia="en-US"/>
        </w:rPr>
        <w:t xml:space="preserve">Iesniegtais apraksts apliecina tehniskā piedāvājuma atbilstību Tehniskajās specifikācijās noteikto prasību līmenim. </w:t>
      </w:r>
      <w:r w:rsidR="00DD0364" w:rsidRPr="00DD0364">
        <w:rPr>
          <w:rFonts w:eastAsiaTheme="minorHAnsi"/>
          <w:lang w:eastAsia="en-US"/>
        </w:rPr>
        <w:t>Apraksts noformējams ievērojot saturā noteikto secību, norādot resursus, kas nepieciešami kvalitatīvai līguma izpildei:</w:t>
      </w:r>
    </w:p>
    <w:p w:rsidR="00DD0364" w:rsidRPr="00DD0364" w:rsidRDefault="00DD0364" w:rsidP="00552835">
      <w:pPr>
        <w:numPr>
          <w:ilvl w:val="0"/>
          <w:numId w:val="11"/>
        </w:numPr>
        <w:tabs>
          <w:tab w:val="num" w:pos="284"/>
          <w:tab w:val="num" w:pos="720"/>
        </w:tabs>
        <w:spacing w:line="276" w:lineRule="auto"/>
        <w:ind w:left="284" w:hanging="284"/>
        <w:jc w:val="both"/>
        <w:rPr>
          <w:rFonts w:eastAsiaTheme="minorHAnsi"/>
          <w:b/>
          <w:i/>
          <w:lang w:eastAsia="en-US"/>
        </w:rPr>
      </w:pPr>
      <w:bookmarkStart w:id="5" w:name="OLE_LINK10"/>
      <w:r w:rsidRPr="00DD0364">
        <w:rPr>
          <w:rFonts w:eastAsiaTheme="minorHAnsi"/>
          <w:b/>
          <w:i/>
          <w:lang w:eastAsia="en-US"/>
        </w:rPr>
        <w:t>Organizatoriskā struktūrshēma</w:t>
      </w:r>
      <w:bookmarkEnd w:id="5"/>
      <w:r w:rsidRPr="00DD0364">
        <w:rPr>
          <w:rFonts w:eastAsiaTheme="minorHAnsi"/>
          <w:b/>
          <w:i/>
          <w:lang w:eastAsia="en-US"/>
        </w:rPr>
        <w:t>.</w:t>
      </w:r>
    </w:p>
    <w:p w:rsidR="00DD0364" w:rsidRPr="00DD0364" w:rsidRDefault="00DD0364" w:rsidP="00552835">
      <w:pPr>
        <w:ind w:left="284" w:firstLine="436"/>
        <w:jc w:val="both"/>
        <w:rPr>
          <w:rFonts w:eastAsiaTheme="minorHAnsi"/>
          <w:lang w:eastAsia="en-US"/>
        </w:rPr>
      </w:pPr>
      <w:r w:rsidRPr="00DD0364">
        <w:rPr>
          <w:rFonts w:eastAsiaTheme="minorHAnsi"/>
          <w:lang w:eastAsia="en-US"/>
        </w:rPr>
        <w:t>Kopējā struktūrshēmā jāattēlo līguma izpildē iesaistītie speciālisti, būtiskākie piegādātāji, apakšuzņēmēji.</w:t>
      </w:r>
    </w:p>
    <w:p w:rsidR="00DD0364" w:rsidRPr="00DD0364" w:rsidRDefault="00DD0364" w:rsidP="00552835">
      <w:pPr>
        <w:numPr>
          <w:ilvl w:val="0"/>
          <w:numId w:val="11"/>
        </w:numPr>
        <w:tabs>
          <w:tab w:val="num" w:pos="284"/>
          <w:tab w:val="num" w:pos="720"/>
        </w:tabs>
        <w:spacing w:line="276" w:lineRule="auto"/>
        <w:ind w:left="284" w:hanging="284"/>
        <w:jc w:val="both"/>
        <w:rPr>
          <w:rFonts w:eastAsiaTheme="minorHAnsi"/>
          <w:b/>
          <w:i/>
          <w:lang w:eastAsia="en-US"/>
        </w:rPr>
      </w:pPr>
      <w:r w:rsidRPr="00DD0364">
        <w:rPr>
          <w:rFonts w:eastAsiaTheme="minorHAnsi"/>
          <w:b/>
          <w:i/>
          <w:lang w:eastAsia="en-US"/>
        </w:rPr>
        <w:t>Piedāvātās rotaļu ierīces</w:t>
      </w:r>
      <w:r w:rsidRPr="00DD0364">
        <w:rPr>
          <w:rFonts w:eastAsiaTheme="minorHAnsi"/>
          <w:b/>
          <w:lang w:eastAsia="en-US"/>
        </w:rPr>
        <w:t xml:space="preserve"> </w:t>
      </w:r>
      <w:r w:rsidRPr="00DD0364">
        <w:rPr>
          <w:rFonts w:eastAsiaTheme="minorHAnsi"/>
          <w:lang w:eastAsia="en-US"/>
        </w:rPr>
        <w:t>atbilstoši Tehnisko specifikāciju 2.punkta prasībām</w:t>
      </w:r>
      <w:r w:rsidRPr="00DD0364">
        <w:rPr>
          <w:rFonts w:eastAsiaTheme="minorHAnsi" w:cstheme="minorBidi"/>
          <w:lang w:eastAsia="en-US"/>
        </w:rPr>
        <w:t xml:space="preserve"> aizpildot </w:t>
      </w:r>
      <w:r w:rsidRPr="00DD0364">
        <w:rPr>
          <w:rFonts w:eastAsiaTheme="minorHAnsi" w:cstheme="minorBidi"/>
          <w:i/>
          <w:lang w:eastAsia="en-US"/>
        </w:rPr>
        <w:t>Tabulu</w:t>
      </w:r>
      <w:r w:rsidRPr="00DD0364">
        <w:rPr>
          <w:rFonts w:eastAsiaTheme="minorHAnsi"/>
          <w:lang w:eastAsia="en-US"/>
        </w:rPr>
        <w:t>:</w:t>
      </w:r>
    </w:p>
    <w:p w:rsidR="00DD0364" w:rsidRPr="00DD0364" w:rsidRDefault="00DD0364" w:rsidP="00552835">
      <w:pPr>
        <w:numPr>
          <w:ilvl w:val="1"/>
          <w:numId w:val="11"/>
        </w:numPr>
        <w:jc w:val="both"/>
        <w:rPr>
          <w:lang w:eastAsia="en-US"/>
        </w:rPr>
      </w:pPr>
      <w:r w:rsidRPr="00DD0364">
        <w:rPr>
          <w:lang w:eastAsia="en-US"/>
        </w:rPr>
        <w:t>jānorāda katras piedāvātas ierīces dati,</w:t>
      </w:r>
    </w:p>
    <w:p w:rsidR="00DD0364" w:rsidRPr="00DD0364" w:rsidRDefault="00DD0364" w:rsidP="00552835">
      <w:pPr>
        <w:numPr>
          <w:ilvl w:val="1"/>
          <w:numId w:val="11"/>
        </w:numPr>
        <w:jc w:val="both"/>
        <w:rPr>
          <w:lang w:eastAsia="en-US"/>
        </w:rPr>
      </w:pPr>
      <w:r w:rsidRPr="00DD0364">
        <w:rPr>
          <w:lang w:eastAsia="en-US"/>
        </w:rPr>
        <w:t>jānorāda ierīces ražotājs un izcelsmes valsts,</w:t>
      </w:r>
    </w:p>
    <w:p w:rsidR="00DD0364" w:rsidRPr="00DD0364" w:rsidRDefault="00DD0364" w:rsidP="00552835">
      <w:pPr>
        <w:numPr>
          <w:ilvl w:val="1"/>
          <w:numId w:val="11"/>
        </w:numPr>
        <w:jc w:val="both"/>
        <w:rPr>
          <w:lang w:eastAsia="en-US"/>
        </w:rPr>
      </w:pPr>
      <w:r w:rsidRPr="00DD0364">
        <w:rPr>
          <w:lang w:eastAsia="en-US"/>
        </w:rPr>
        <w:t>jāpievieno piedāvājumam (jānorāda, kurā lapas pusē atrodas pievienotie dokumenti):</w:t>
      </w:r>
    </w:p>
    <w:p w:rsidR="00DD0364" w:rsidRPr="00DD0364" w:rsidRDefault="00DD0364" w:rsidP="00552835">
      <w:pPr>
        <w:numPr>
          <w:ilvl w:val="2"/>
          <w:numId w:val="11"/>
        </w:numPr>
        <w:jc w:val="both"/>
        <w:rPr>
          <w:lang w:eastAsia="en-US"/>
        </w:rPr>
      </w:pPr>
      <w:r w:rsidRPr="00DD0364">
        <w:rPr>
          <w:lang w:eastAsia="en-US"/>
        </w:rPr>
        <w:t>ierīces atbilstības sertifikāts vai ekvivalents dokuments, ko izdevusi akreditēta institūcija,</w:t>
      </w:r>
    </w:p>
    <w:p w:rsidR="00DD0364" w:rsidRPr="00DD0364" w:rsidRDefault="00DD0364" w:rsidP="00552835">
      <w:pPr>
        <w:numPr>
          <w:ilvl w:val="2"/>
          <w:numId w:val="11"/>
        </w:numPr>
        <w:jc w:val="both"/>
        <w:rPr>
          <w:lang w:eastAsia="en-US"/>
        </w:rPr>
      </w:pPr>
      <w:r w:rsidRPr="00DD0364">
        <w:rPr>
          <w:lang w:eastAsia="en-US"/>
        </w:rPr>
        <w:t>saskaņā ar Tehnisko specifikāciju 1.7.apakšpunktu – ierīču izgatavotāja/ražotāja izsniegts apliecinājums vai līdzvērtīgs dokuments (piemēram, noslēgta vienošanās, nodomu protokols) par Tehnisko specifikāciju prasībām atbilstošu rotaļu ierīču pieejamību konkrētā apjomā un termiņā.</w:t>
      </w:r>
    </w:p>
    <w:p w:rsidR="00DD0364" w:rsidRPr="00DD0364" w:rsidRDefault="00DD0364" w:rsidP="00DD0364">
      <w:pPr>
        <w:ind w:left="284"/>
        <w:jc w:val="both"/>
        <w:rPr>
          <w:rFonts w:eastAsiaTheme="minorHAnsi"/>
          <w:b/>
          <w:i/>
          <w:lang w:eastAsia="en-US"/>
        </w:rPr>
      </w:pPr>
      <w:r w:rsidRPr="00DD0364">
        <w:rPr>
          <w:rFonts w:eastAsiaTheme="minorHAnsi"/>
          <w:b/>
          <w:i/>
          <w:lang w:eastAsia="en-US"/>
        </w:rPr>
        <w:t>Tabula</w:t>
      </w:r>
    </w:p>
    <w:tbl>
      <w:tblPr>
        <w:tblW w:w="49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5"/>
        <w:gridCol w:w="3558"/>
        <w:gridCol w:w="873"/>
        <w:gridCol w:w="4146"/>
      </w:tblGrid>
      <w:tr w:rsidR="00DD0364" w:rsidRPr="00DD0364" w:rsidTr="00DD0364">
        <w:trPr>
          <w:trHeight w:val="197"/>
        </w:trPr>
        <w:tc>
          <w:tcPr>
            <w:tcW w:w="463" w:type="pct"/>
            <w:vAlign w:val="center"/>
          </w:tcPr>
          <w:p w:rsidR="00DD0364" w:rsidRPr="00DD0364" w:rsidRDefault="00DD0364" w:rsidP="00DD0364">
            <w:pPr>
              <w:jc w:val="center"/>
              <w:rPr>
                <w:rFonts w:eastAsiaTheme="minorHAnsi" w:cstheme="minorBidi"/>
                <w:i/>
                <w:iCs/>
                <w:sz w:val="22"/>
                <w:szCs w:val="22"/>
                <w:lang w:eastAsia="en-US"/>
              </w:rPr>
            </w:pPr>
            <w:r w:rsidRPr="00DD0364">
              <w:rPr>
                <w:rFonts w:eastAsiaTheme="minorHAnsi" w:cstheme="minorBidi"/>
                <w:i/>
                <w:iCs/>
                <w:sz w:val="22"/>
                <w:szCs w:val="22"/>
                <w:lang w:eastAsia="en-US"/>
              </w:rPr>
              <w:t>Nr. p.k.</w:t>
            </w:r>
          </w:p>
        </w:tc>
        <w:tc>
          <w:tcPr>
            <w:tcW w:w="2344" w:type="pct"/>
            <w:gridSpan w:val="2"/>
            <w:vAlign w:val="center"/>
          </w:tcPr>
          <w:p w:rsidR="00DD0364" w:rsidRPr="00DD0364" w:rsidRDefault="00DD0364" w:rsidP="00DD0364">
            <w:pPr>
              <w:jc w:val="center"/>
              <w:rPr>
                <w:rFonts w:eastAsiaTheme="minorHAnsi"/>
                <w:i/>
                <w:iCs/>
                <w:sz w:val="22"/>
                <w:szCs w:val="22"/>
                <w:lang w:eastAsia="en-US"/>
              </w:rPr>
            </w:pPr>
            <w:r w:rsidRPr="00DD0364">
              <w:rPr>
                <w:rFonts w:eastAsiaTheme="minorHAnsi"/>
                <w:i/>
                <w:sz w:val="22"/>
                <w:szCs w:val="22"/>
                <w:lang w:eastAsia="en-US"/>
              </w:rPr>
              <w:t>Rotaļu ierīces nosaukums</w:t>
            </w:r>
          </w:p>
        </w:tc>
        <w:tc>
          <w:tcPr>
            <w:tcW w:w="2193" w:type="pct"/>
            <w:noWrap/>
            <w:vAlign w:val="center"/>
          </w:tcPr>
          <w:p w:rsidR="00DD0364" w:rsidRPr="00DD0364" w:rsidRDefault="00DD0364" w:rsidP="00DD0364">
            <w:pPr>
              <w:jc w:val="center"/>
              <w:rPr>
                <w:rFonts w:eastAsiaTheme="minorHAnsi"/>
                <w:i/>
                <w:iCs/>
                <w:sz w:val="22"/>
                <w:szCs w:val="22"/>
                <w:lang w:eastAsia="en-US"/>
              </w:rPr>
            </w:pPr>
            <w:r w:rsidRPr="00DD0364">
              <w:rPr>
                <w:rFonts w:eastAsiaTheme="minorHAnsi"/>
                <w:i/>
                <w:iCs/>
                <w:sz w:val="22"/>
                <w:szCs w:val="22"/>
                <w:lang w:eastAsia="en-US"/>
              </w:rPr>
              <w:t>Pretendenta piedāvājums</w:t>
            </w:r>
          </w:p>
        </w:tc>
      </w:tr>
      <w:tr w:rsidR="00DD0364" w:rsidRPr="00DD0364" w:rsidTr="00DD0364">
        <w:trPr>
          <w:trHeight w:val="363"/>
        </w:trPr>
        <w:tc>
          <w:tcPr>
            <w:tcW w:w="463" w:type="pct"/>
            <w:vAlign w:val="center"/>
          </w:tcPr>
          <w:p w:rsidR="00DD0364" w:rsidRPr="00DD0364" w:rsidRDefault="00DD0364" w:rsidP="00DD0364">
            <w:pPr>
              <w:jc w:val="center"/>
              <w:rPr>
                <w:rFonts w:eastAsiaTheme="minorHAnsi"/>
                <w:iCs/>
                <w:lang w:eastAsia="en-US"/>
              </w:rPr>
            </w:pPr>
            <w:r w:rsidRPr="00DD0364">
              <w:rPr>
                <w:rFonts w:eastAsiaTheme="minorHAnsi"/>
                <w:iCs/>
                <w:lang w:eastAsia="en-US"/>
              </w:rPr>
              <w:t>1.</w:t>
            </w:r>
          </w:p>
        </w:tc>
        <w:tc>
          <w:tcPr>
            <w:tcW w:w="1882" w:type="pct"/>
            <w:vAlign w:val="center"/>
          </w:tcPr>
          <w:p w:rsidR="00DD0364" w:rsidRPr="00DD0364" w:rsidRDefault="00DD0364" w:rsidP="00DD0364">
            <w:pPr>
              <w:rPr>
                <w:rFonts w:eastAsiaTheme="minorHAnsi"/>
                <w:color w:val="000000"/>
                <w:vertAlign w:val="subscript"/>
                <w:lang w:eastAsia="en-US"/>
              </w:rPr>
            </w:pPr>
            <w:r w:rsidRPr="00DD0364">
              <w:rPr>
                <w:rFonts w:eastAsiaTheme="minorHAnsi"/>
                <w:iCs/>
                <w:color w:val="000000"/>
                <w:lang w:eastAsia="en-US"/>
              </w:rPr>
              <w:t>Rotaļu komplekss 3+</w:t>
            </w:r>
          </w:p>
        </w:tc>
        <w:tc>
          <w:tcPr>
            <w:tcW w:w="462" w:type="pct"/>
            <w:vAlign w:val="center"/>
            <w:hideMark/>
          </w:tcPr>
          <w:p w:rsidR="00DD0364" w:rsidRPr="00DD0364" w:rsidRDefault="00DD0364" w:rsidP="00DD0364">
            <w:pPr>
              <w:jc w:val="center"/>
              <w:rPr>
                <w:rFonts w:eastAsiaTheme="minorHAnsi"/>
                <w:iCs/>
                <w:lang w:eastAsia="en-US"/>
              </w:rPr>
            </w:pPr>
            <w:r w:rsidRPr="00DD0364">
              <w:rPr>
                <w:rFonts w:eastAsiaTheme="minorHAnsi"/>
                <w:iCs/>
                <w:lang w:eastAsia="en-US"/>
              </w:rPr>
              <w:t>1 gab.</w:t>
            </w:r>
          </w:p>
        </w:tc>
        <w:tc>
          <w:tcPr>
            <w:tcW w:w="2193" w:type="pct"/>
            <w:vMerge w:val="restart"/>
            <w:noWrap/>
            <w:vAlign w:val="center"/>
            <w:hideMark/>
          </w:tcPr>
          <w:p w:rsidR="00DD0364" w:rsidRPr="00DD0364" w:rsidRDefault="00DD0364" w:rsidP="00DD0364">
            <w:pPr>
              <w:jc w:val="center"/>
              <w:rPr>
                <w:rFonts w:eastAsiaTheme="minorHAnsi"/>
                <w:i/>
                <w:iCs/>
                <w:lang w:eastAsia="en-US"/>
              </w:rPr>
            </w:pPr>
            <w:r w:rsidRPr="00DD0364">
              <w:rPr>
                <w:rFonts w:eastAsiaTheme="minorHAnsi"/>
                <w:i/>
                <w:iCs/>
                <w:lang w:eastAsia="en-US"/>
              </w:rPr>
              <w:t>Precīzi jānorāda visi izmēri un iekārtas apraksts.</w:t>
            </w:r>
          </w:p>
          <w:p w:rsidR="00DD0364" w:rsidRPr="00DD0364" w:rsidRDefault="00DD0364" w:rsidP="00DD0364">
            <w:pPr>
              <w:jc w:val="center"/>
              <w:rPr>
                <w:rFonts w:eastAsiaTheme="minorHAnsi"/>
                <w:i/>
                <w:iCs/>
                <w:sz w:val="22"/>
                <w:szCs w:val="22"/>
                <w:lang w:eastAsia="en-US"/>
              </w:rPr>
            </w:pPr>
            <w:r w:rsidRPr="00DD0364">
              <w:rPr>
                <w:rFonts w:eastAsiaTheme="minorHAnsi"/>
                <w:i/>
                <w:iCs/>
                <w:lang w:eastAsia="en-US"/>
              </w:rPr>
              <w:t>Jāpievieno piedāvātās ierīces attēls, kur skaidri redzami visi ierīces elementi un funkcijas.</w:t>
            </w:r>
          </w:p>
        </w:tc>
      </w:tr>
      <w:tr w:rsidR="00DD0364" w:rsidRPr="00DD0364" w:rsidTr="00DD0364">
        <w:trPr>
          <w:trHeight w:val="424"/>
        </w:trPr>
        <w:tc>
          <w:tcPr>
            <w:tcW w:w="463" w:type="pct"/>
            <w:vAlign w:val="center"/>
          </w:tcPr>
          <w:p w:rsidR="00DD0364" w:rsidRPr="00DD0364" w:rsidRDefault="00DD0364" w:rsidP="00DD0364">
            <w:pPr>
              <w:jc w:val="center"/>
              <w:rPr>
                <w:rFonts w:eastAsiaTheme="minorHAnsi"/>
                <w:iCs/>
                <w:lang w:eastAsia="en-US"/>
              </w:rPr>
            </w:pPr>
            <w:r w:rsidRPr="00DD0364">
              <w:rPr>
                <w:rFonts w:eastAsiaTheme="minorHAnsi"/>
                <w:iCs/>
                <w:lang w:eastAsia="en-US"/>
              </w:rPr>
              <w:t>2.</w:t>
            </w:r>
          </w:p>
        </w:tc>
        <w:tc>
          <w:tcPr>
            <w:tcW w:w="1882" w:type="pct"/>
            <w:vAlign w:val="center"/>
          </w:tcPr>
          <w:p w:rsidR="00DD0364" w:rsidRPr="00DD0364" w:rsidRDefault="00DD0364" w:rsidP="00DD0364">
            <w:pPr>
              <w:rPr>
                <w:rFonts w:eastAsiaTheme="minorHAnsi"/>
                <w:color w:val="000000"/>
                <w:lang w:eastAsia="en-US"/>
              </w:rPr>
            </w:pPr>
            <w:r w:rsidRPr="00DD0364">
              <w:rPr>
                <w:rFonts w:eastAsiaTheme="minorHAnsi"/>
                <w:iCs/>
                <w:color w:val="000000"/>
                <w:lang w:eastAsia="en-US"/>
              </w:rPr>
              <w:t>Smilšu namiņa komplekss</w:t>
            </w:r>
          </w:p>
        </w:tc>
        <w:tc>
          <w:tcPr>
            <w:tcW w:w="462" w:type="pct"/>
            <w:vAlign w:val="center"/>
          </w:tcPr>
          <w:p w:rsidR="00DD0364" w:rsidRPr="00DD0364" w:rsidRDefault="00DD0364" w:rsidP="00DD0364">
            <w:pPr>
              <w:jc w:val="center"/>
              <w:rPr>
                <w:rFonts w:eastAsiaTheme="minorHAnsi"/>
                <w:color w:val="000000"/>
                <w:sz w:val="22"/>
                <w:szCs w:val="22"/>
                <w:lang w:eastAsia="en-US"/>
              </w:rPr>
            </w:pPr>
            <w:r w:rsidRPr="00DD0364">
              <w:rPr>
                <w:rFonts w:eastAsiaTheme="minorHAnsi"/>
                <w:color w:val="000000"/>
                <w:sz w:val="22"/>
                <w:szCs w:val="22"/>
                <w:lang w:eastAsia="en-US"/>
              </w:rPr>
              <w:t>1</w:t>
            </w:r>
            <w:r w:rsidRPr="00DD0364">
              <w:rPr>
                <w:rFonts w:eastAsiaTheme="minorHAnsi"/>
                <w:iCs/>
                <w:lang w:eastAsia="en-US"/>
              </w:rPr>
              <w:t xml:space="preserve"> gab.</w:t>
            </w:r>
          </w:p>
        </w:tc>
        <w:tc>
          <w:tcPr>
            <w:tcW w:w="2193" w:type="pct"/>
            <w:vMerge/>
            <w:noWrap/>
            <w:vAlign w:val="center"/>
          </w:tcPr>
          <w:p w:rsidR="00DD0364" w:rsidRPr="00DD0364" w:rsidRDefault="00DD0364" w:rsidP="00DD0364">
            <w:pPr>
              <w:rPr>
                <w:rFonts w:eastAsiaTheme="minorHAnsi"/>
                <w:i/>
                <w:iCs/>
                <w:lang w:eastAsia="en-US"/>
              </w:rPr>
            </w:pPr>
          </w:p>
        </w:tc>
      </w:tr>
      <w:tr w:rsidR="00DD0364" w:rsidRPr="00DD0364" w:rsidTr="00DD0364">
        <w:trPr>
          <w:trHeight w:val="404"/>
        </w:trPr>
        <w:tc>
          <w:tcPr>
            <w:tcW w:w="463" w:type="pct"/>
            <w:vAlign w:val="center"/>
          </w:tcPr>
          <w:p w:rsidR="00DD0364" w:rsidRPr="00DD0364" w:rsidRDefault="00DD0364" w:rsidP="00DD0364">
            <w:pPr>
              <w:jc w:val="center"/>
              <w:rPr>
                <w:rFonts w:eastAsiaTheme="minorHAnsi"/>
                <w:iCs/>
                <w:lang w:eastAsia="en-US"/>
              </w:rPr>
            </w:pPr>
            <w:r w:rsidRPr="00DD0364">
              <w:rPr>
                <w:rFonts w:eastAsiaTheme="minorHAnsi"/>
                <w:iCs/>
                <w:lang w:eastAsia="en-US"/>
              </w:rPr>
              <w:t>3.</w:t>
            </w:r>
          </w:p>
        </w:tc>
        <w:tc>
          <w:tcPr>
            <w:tcW w:w="1882" w:type="pct"/>
            <w:vAlign w:val="center"/>
          </w:tcPr>
          <w:p w:rsidR="00DD0364" w:rsidRPr="00DD0364" w:rsidRDefault="00DD0364" w:rsidP="00DD0364">
            <w:pPr>
              <w:rPr>
                <w:rFonts w:eastAsiaTheme="minorHAnsi"/>
                <w:color w:val="000000"/>
                <w:lang w:eastAsia="en-US"/>
              </w:rPr>
            </w:pPr>
            <w:r w:rsidRPr="00DD0364">
              <w:rPr>
                <w:rFonts w:eastAsiaTheme="minorHAnsi"/>
                <w:iCs/>
                <w:color w:val="000000"/>
                <w:lang w:eastAsia="en-US"/>
              </w:rPr>
              <w:t>Trīsvietīgas šūpoles</w:t>
            </w:r>
          </w:p>
        </w:tc>
        <w:tc>
          <w:tcPr>
            <w:tcW w:w="462" w:type="pct"/>
            <w:vAlign w:val="center"/>
          </w:tcPr>
          <w:p w:rsidR="00DD0364" w:rsidRPr="00DD0364" w:rsidRDefault="00DD0364" w:rsidP="00DD0364">
            <w:pPr>
              <w:jc w:val="center"/>
              <w:rPr>
                <w:rFonts w:eastAsiaTheme="minorHAnsi"/>
                <w:color w:val="000000"/>
                <w:sz w:val="22"/>
                <w:szCs w:val="22"/>
                <w:lang w:eastAsia="en-US"/>
              </w:rPr>
            </w:pPr>
            <w:r w:rsidRPr="00DD0364">
              <w:rPr>
                <w:rFonts w:eastAsiaTheme="minorHAnsi"/>
                <w:color w:val="000000"/>
                <w:sz w:val="22"/>
                <w:szCs w:val="22"/>
                <w:lang w:eastAsia="en-US"/>
              </w:rPr>
              <w:t>1</w:t>
            </w:r>
            <w:r w:rsidRPr="00DD0364">
              <w:rPr>
                <w:rFonts w:eastAsiaTheme="minorHAnsi"/>
                <w:iCs/>
                <w:lang w:eastAsia="en-US"/>
              </w:rPr>
              <w:t xml:space="preserve"> gab.</w:t>
            </w:r>
          </w:p>
        </w:tc>
        <w:tc>
          <w:tcPr>
            <w:tcW w:w="2193" w:type="pct"/>
            <w:vMerge/>
            <w:noWrap/>
            <w:vAlign w:val="center"/>
          </w:tcPr>
          <w:p w:rsidR="00DD0364" w:rsidRPr="00DD0364" w:rsidRDefault="00DD0364" w:rsidP="00DD0364">
            <w:pPr>
              <w:rPr>
                <w:rFonts w:eastAsiaTheme="minorHAnsi"/>
                <w:i/>
                <w:iCs/>
                <w:lang w:eastAsia="en-US"/>
              </w:rPr>
            </w:pPr>
          </w:p>
        </w:tc>
      </w:tr>
      <w:tr w:rsidR="00DD0364" w:rsidRPr="00DD0364" w:rsidTr="00DD0364">
        <w:trPr>
          <w:trHeight w:val="425"/>
        </w:trPr>
        <w:tc>
          <w:tcPr>
            <w:tcW w:w="463" w:type="pct"/>
            <w:vAlign w:val="center"/>
          </w:tcPr>
          <w:p w:rsidR="00DD0364" w:rsidRPr="00DD0364" w:rsidRDefault="00DD0364" w:rsidP="00DD0364">
            <w:pPr>
              <w:jc w:val="center"/>
              <w:rPr>
                <w:rFonts w:eastAsiaTheme="minorHAnsi"/>
                <w:iCs/>
                <w:lang w:eastAsia="en-US"/>
              </w:rPr>
            </w:pPr>
            <w:r w:rsidRPr="00DD0364">
              <w:rPr>
                <w:rFonts w:eastAsiaTheme="minorHAnsi"/>
                <w:iCs/>
                <w:lang w:eastAsia="en-US"/>
              </w:rPr>
              <w:t>4.</w:t>
            </w:r>
          </w:p>
        </w:tc>
        <w:tc>
          <w:tcPr>
            <w:tcW w:w="1882" w:type="pct"/>
            <w:vAlign w:val="center"/>
          </w:tcPr>
          <w:p w:rsidR="00DD0364" w:rsidRPr="00DD0364" w:rsidRDefault="00DD0364" w:rsidP="00DD0364">
            <w:pPr>
              <w:rPr>
                <w:rFonts w:eastAsiaTheme="minorHAnsi"/>
                <w:color w:val="000000"/>
                <w:lang w:eastAsia="en-US"/>
              </w:rPr>
            </w:pPr>
            <w:r w:rsidRPr="00DD0364">
              <w:rPr>
                <w:rFonts w:eastAsiaTheme="minorHAnsi"/>
                <w:iCs/>
                <w:color w:val="000000"/>
                <w:lang w:eastAsia="en-US"/>
              </w:rPr>
              <w:t>Atsperu šūpoles ”</w:t>
            </w:r>
            <w:proofErr w:type="spellStart"/>
            <w:r w:rsidRPr="00DD0364">
              <w:rPr>
                <w:rFonts w:eastAsiaTheme="minorHAnsi"/>
                <w:iCs/>
                <w:color w:val="000000"/>
                <w:lang w:eastAsia="en-US"/>
              </w:rPr>
              <w:t>Skūteris</w:t>
            </w:r>
            <w:proofErr w:type="spellEnd"/>
            <w:r w:rsidRPr="00DD0364">
              <w:rPr>
                <w:rFonts w:eastAsiaTheme="minorHAnsi"/>
                <w:iCs/>
                <w:color w:val="000000"/>
                <w:lang w:eastAsia="en-US"/>
              </w:rPr>
              <w:t>”</w:t>
            </w:r>
          </w:p>
        </w:tc>
        <w:tc>
          <w:tcPr>
            <w:tcW w:w="462" w:type="pct"/>
            <w:vAlign w:val="center"/>
          </w:tcPr>
          <w:p w:rsidR="00DD0364" w:rsidRPr="00DD0364" w:rsidRDefault="00DD0364" w:rsidP="00DD0364">
            <w:pPr>
              <w:jc w:val="center"/>
              <w:rPr>
                <w:rFonts w:eastAsiaTheme="minorHAnsi"/>
                <w:color w:val="000000"/>
                <w:sz w:val="22"/>
                <w:szCs w:val="22"/>
                <w:lang w:eastAsia="en-US"/>
              </w:rPr>
            </w:pPr>
            <w:r w:rsidRPr="00DD0364">
              <w:rPr>
                <w:rFonts w:eastAsiaTheme="minorHAnsi"/>
                <w:color w:val="000000"/>
                <w:sz w:val="22"/>
                <w:szCs w:val="22"/>
                <w:lang w:eastAsia="en-US"/>
              </w:rPr>
              <w:t>2</w:t>
            </w:r>
            <w:r w:rsidRPr="00DD0364">
              <w:rPr>
                <w:rFonts w:eastAsiaTheme="minorHAnsi"/>
                <w:iCs/>
                <w:lang w:eastAsia="en-US"/>
              </w:rPr>
              <w:t xml:space="preserve"> gab.</w:t>
            </w:r>
          </w:p>
        </w:tc>
        <w:tc>
          <w:tcPr>
            <w:tcW w:w="2193" w:type="pct"/>
            <w:vMerge/>
            <w:noWrap/>
            <w:vAlign w:val="center"/>
          </w:tcPr>
          <w:p w:rsidR="00DD0364" w:rsidRPr="00DD0364" w:rsidRDefault="00DD0364" w:rsidP="00DD0364">
            <w:pPr>
              <w:rPr>
                <w:rFonts w:eastAsiaTheme="minorHAnsi"/>
                <w:i/>
                <w:iCs/>
                <w:lang w:eastAsia="en-US"/>
              </w:rPr>
            </w:pPr>
          </w:p>
        </w:tc>
      </w:tr>
      <w:tr w:rsidR="00DD0364" w:rsidRPr="00DD0364" w:rsidTr="00DD0364">
        <w:trPr>
          <w:trHeight w:val="417"/>
        </w:trPr>
        <w:tc>
          <w:tcPr>
            <w:tcW w:w="463" w:type="pct"/>
            <w:vAlign w:val="center"/>
          </w:tcPr>
          <w:p w:rsidR="00DD0364" w:rsidRPr="00DD0364" w:rsidRDefault="00DD0364" w:rsidP="00DD0364">
            <w:pPr>
              <w:jc w:val="center"/>
              <w:rPr>
                <w:rFonts w:eastAsiaTheme="minorHAnsi"/>
                <w:iCs/>
                <w:lang w:eastAsia="en-US"/>
              </w:rPr>
            </w:pPr>
            <w:r w:rsidRPr="00DD0364">
              <w:rPr>
                <w:rFonts w:eastAsiaTheme="minorHAnsi"/>
                <w:iCs/>
                <w:lang w:eastAsia="en-US"/>
              </w:rPr>
              <w:t>5.</w:t>
            </w:r>
          </w:p>
        </w:tc>
        <w:tc>
          <w:tcPr>
            <w:tcW w:w="1882" w:type="pct"/>
            <w:vAlign w:val="bottom"/>
          </w:tcPr>
          <w:p w:rsidR="00DD0364" w:rsidRPr="00DD0364" w:rsidRDefault="00DD0364" w:rsidP="00DD0364">
            <w:pPr>
              <w:rPr>
                <w:rFonts w:eastAsiaTheme="minorHAnsi"/>
                <w:color w:val="000000"/>
                <w:lang w:eastAsia="en-US"/>
              </w:rPr>
            </w:pPr>
            <w:r w:rsidRPr="00DD0364">
              <w:rPr>
                <w:rFonts w:eastAsiaTheme="minorHAnsi"/>
                <w:iCs/>
                <w:color w:val="000000"/>
                <w:lang w:eastAsia="en-US"/>
              </w:rPr>
              <w:t>Rotaļu komplekss ar šūpolēm</w:t>
            </w:r>
          </w:p>
        </w:tc>
        <w:tc>
          <w:tcPr>
            <w:tcW w:w="462" w:type="pct"/>
            <w:vAlign w:val="center"/>
          </w:tcPr>
          <w:p w:rsidR="00DD0364" w:rsidRPr="00DD0364" w:rsidRDefault="00DD0364" w:rsidP="00DD0364">
            <w:pPr>
              <w:jc w:val="center"/>
              <w:rPr>
                <w:rFonts w:eastAsiaTheme="minorHAnsi"/>
                <w:color w:val="000000"/>
                <w:sz w:val="22"/>
                <w:szCs w:val="22"/>
                <w:lang w:eastAsia="en-US"/>
              </w:rPr>
            </w:pPr>
            <w:r w:rsidRPr="00DD0364">
              <w:rPr>
                <w:rFonts w:eastAsiaTheme="minorHAnsi"/>
                <w:color w:val="000000"/>
                <w:sz w:val="22"/>
                <w:szCs w:val="22"/>
                <w:lang w:eastAsia="en-US"/>
              </w:rPr>
              <w:t>2</w:t>
            </w:r>
            <w:r w:rsidRPr="00DD0364">
              <w:rPr>
                <w:rFonts w:eastAsiaTheme="minorHAnsi"/>
                <w:iCs/>
                <w:lang w:eastAsia="en-US"/>
              </w:rPr>
              <w:t xml:space="preserve"> gab.</w:t>
            </w:r>
          </w:p>
        </w:tc>
        <w:tc>
          <w:tcPr>
            <w:tcW w:w="2193" w:type="pct"/>
            <w:vMerge/>
            <w:noWrap/>
            <w:vAlign w:val="center"/>
          </w:tcPr>
          <w:p w:rsidR="00DD0364" w:rsidRPr="00DD0364" w:rsidRDefault="00DD0364" w:rsidP="00DD0364">
            <w:pPr>
              <w:rPr>
                <w:rFonts w:eastAsiaTheme="minorHAnsi"/>
                <w:i/>
                <w:iCs/>
                <w:lang w:eastAsia="en-US"/>
              </w:rPr>
            </w:pPr>
          </w:p>
        </w:tc>
      </w:tr>
      <w:tr w:rsidR="00DD0364" w:rsidRPr="00DD0364" w:rsidTr="00DD0364">
        <w:trPr>
          <w:trHeight w:val="409"/>
        </w:trPr>
        <w:tc>
          <w:tcPr>
            <w:tcW w:w="463" w:type="pct"/>
            <w:vAlign w:val="center"/>
          </w:tcPr>
          <w:p w:rsidR="00DD0364" w:rsidRPr="00DD0364" w:rsidRDefault="00DD0364" w:rsidP="00DD0364">
            <w:pPr>
              <w:jc w:val="center"/>
              <w:rPr>
                <w:rFonts w:eastAsiaTheme="minorHAnsi"/>
                <w:iCs/>
                <w:lang w:eastAsia="en-US"/>
              </w:rPr>
            </w:pPr>
            <w:r w:rsidRPr="00DD0364">
              <w:rPr>
                <w:rFonts w:eastAsiaTheme="minorHAnsi"/>
                <w:iCs/>
                <w:lang w:eastAsia="en-US"/>
              </w:rPr>
              <w:t>6.</w:t>
            </w:r>
          </w:p>
        </w:tc>
        <w:tc>
          <w:tcPr>
            <w:tcW w:w="1882" w:type="pct"/>
            <w:vAlign w:val="bottom"/>
          </w:tcPr>
          <w:p w:rsidR="00DD0364" w:rsidRPr="00DD0364" w:rsidRDefault="00DD0364" w:rsidP="00DD0364">
            <w:pPr>
              <w:rPr>
                <w:rFonts w:eastAsiaTheme="minorHAnsi"/>
                <w:color w:val="000000"/>
                <w:lang w:eastAsia="en-US"/>
              </w:rPr>
            </w:pPr>
            <w:r w:rsidRPr="00DD0364">
              <w:rPr>
                <w:rFonts w:eastAsiaTheme="minorHAnsi"/>
                <w:iCs/>
                <w:color w:val="000000"/>
                <w:lang w:eastAsia="en-US"/>
              </w:rPr>
              <w:t>Divvietīgas šūpoles</w:t>
            </w:r>
          </w:p>
        </w:tc>
        <w:tc>
          <w:tcPr>
            <w:tcW w:w="462" w:type="pct"/>
            <w:vAlign w:val="center"/>
          </w:tcPr>
          <w:p w:rsidR="00DD0364" w:rsidRPr="00DD0364" w:rsidRDefault="00DD0364" w:rsidP="00DD0364">
            <w:pPr>
              <w:jc w:val="center"/>
              <w:rPr>
                <w:rFonts w:eastAsiaTheme="minorHAnsi"/>
                <w:color w:val="000000"/>
                <w:sz w:val="22"/>
                <w:szCs w:val="22"/>
                <w:lang w:eastAsia="en-US"/>
              </w:rPr>
            </w:pPr>
            <w:r w:rsidRPr="00DD0364">
              <w:rPr>
                <w:rFonts w:eastAsiaTheme="minorHAnsi"/>
                <w:color w:val="000000"/>
                <w:sz w:val="22"/>
                <w:szCs w:val="22"/>
                <w:lang w:eastAsia="en-US"/>
              </w:rPr>
              <w:t>2</w:t>
            </w:r>
            <w:r w:rsidRPr="00DD0364">
              <w:rPr>
                <w:rFonts w:eastAsiaTheme="minorHAnsi"/>
                <w:iCs/>
                <w:lang w:eastAsia="en-US"/>
              </w:rPr>
              <w:t xml:space="preserve"> gab.</w:t>
            </w:r>
          </w:p>
        </w:tc>
        <w:tc>
          <w:tcPr>
            <w:tcW w:w="2193" w:type="pct"/>
            <w:vMerge/>
            <w:noWrap/>
            <w:vAlign w:val="center"/>
          </w:tcPr>
          <w:p w:rsidR="00DD0364" w:rsidRPr="00DD0364" w:rsidRDefault="00DD0364" w:rsidP="00DD0364">
            <w:pPr>
              <w:rPr>
                <w:rFonts w:eastAsiaTheme="minorHAnsi"/>
                <w:i/>
                <w:iCs/>
                <w:lang w:eastAsia="en-US"/>
              </w:rPr>
            </w:pPr>
          </w:p>
        </w:tc>
      </w:tr>
      <w:tr w:rsidR="00DD0364" w:rsidRPr="00DD0364" w:rsidTr="00DD0364">
        <w:trPr>
          <w:trHeight w:val="414"/>
        </w:trPr>
        <w:tc>
          <w:tcPr>
            <w:tcW w:w="463" w:type="pct"/>
            <w:vAlign w:val="center"/>
          </w:tcPr>
          <w:p w:rsidR="00DD0364" w:rsidRPr="00DD0364" w:rsidRDefault="00DD0364" w:rsidP="00DD0364">
            <w:pPr>
              <w:jc w:val="center"/>
              <w:rPr>
                <w:rFonts w:eastAsiaTheme="minorHAnsi"/>
                <w:iCs/>
                <w:lang w:eastAsia="en-US"/>
              </w:rPr>
            </w:pPr>
            <w:r w:rsidRPr="00DD0364">
              <w:rPr>
                <w:rFonts w:eastAsiaTheme="minorHAnsi"/>
                <w:iCs/>
                <w:lang w:eastAsia="en-US"/>
              </w:rPr>
              <w:t>7.</w:t>
            </w:r>
          </w:p>
        </w:tc>
        <w:tc>
          <w:tcPr>
            <w:tcW w:w="1882" w:type="pct"/>
            <w:vAlign w:val="bottom"/>
          </w:tcPr>
          <w:p w:rsidR="00DD0364" w:rsidRPr="00DD0364" w:rsidRDefault="00DD0364" w:rsidP="00DD0364">
            <w:pPr>
              <w:rPr>
                <w:rFonts w:eastAsiaTheme="minorHAnsi"/>
                <w:iCs/>
                <w:color w:val="000000"/>
                <w:lang w:eastAsia="en-US"/>
              </w:rPr>
            </w:pPr>
            <w:r w:rsidRPr="00DD0364">
              <w:rPr>
                <w:rFonts w:eastAsiaTheme="minorHAnsi"/>
                <w:iCs/>
                <w:color w:val="000000"/>
                <w:lang w:eastAsia="en-US"/>
              </w:rPr>
              <w:t>Rotaļu komplekss daudzfunkcionāls 5+</w:t>
            </w:r>
          </w:p>
        </w:tc>
        <w:tc>
          <w:tcPr>
            <w:tcW w:w="462" w:type="pct"/>
            <w:vAlign w:val="center"/>
          </w:tcPr>
          <w:p w:rsidR="00DD0364" w:rsidRPr="00DD0364" w:rsidRDefault="00DD0364" w:rsidP="00DD0364">
            <w:pPr>
              <w:jc w:val="center"/>
              <w:rPr>
                <w:rFonts w:eastAsiaTheme="minorHAnsi"/>
                <w:color w:val="000000"/>
                <w:sz w:val="22"/>
                <w:szCs w:val="22"/>
                <w:lang w:eastAsia="en-US"/>
              </w:rPr>
            </w:pPr>
            <w:r w:rsidRPr="00DD0364">
              <w:rPr>
                <w:rFonts w:eastAsiaTheme="minorHAnsi"/>
                <w:color w:val="000000"/>
                <w:sz w:val="22"/>
                <w:szCs w:val="22"/>
                <w:lang w:eastAsia="en-US"/>
              </w:rPr>
              <w:t>1</w:t>
            </w:r>
            <w:r w:rsidRPr="00DD0364">
              <w:rPr>
                <w:rFonts w:eastAsiaTheme="minorHAnsi"/>
                <w:iCs/>
                <w:lang w:eastAsia="en-US"/>
              </w:rPr>
              <w:t xml:space="preserve"> gab.</w:t>
            </w:r>
          </w:p>
        </w:tc>
        <w:tc>
          <w:tcPr>
            <w:tcW w:w="2193" w:type="pct"/>
            <w:vMerge/>
            <w:noWrap/>
            <w:vAlign w:val="center"/>
          </w:tcPr>
          <w:p w:rsidR="00DD0364" w:rsidRPr="00DD0364" w:rsidRDefault="00DD0364" w:rsidP="00DD0364">
            <w:pPr>
              <w:rPr>
                <w:rFonts w:eastAsiaTheme="minorHAnsi"/>
                <w:i/>
                <w:iCs/>
                <w:lang w:eastAsia="en-US"/>
              </w:rPr>
            </w:pPr>
          </w:p>
        </w:tc>
      </w:tr>
      <w:tr w:rsidR="00DD0364" w:rsidRPr="00DD0364" w:rsidTr="00DD0364">
        <w:trPr>
          <w:trHeight w:val="421"/>
        </w:trPr>
        <w:tc>
          <w:tcPr>
            <w:tcW w:w="463" w:type="pct"/>
            <w:vAlign w:val="center"/>
          </w:tcPr>
          <w:p w:rsidR="00DD0364" w:rsidRPr="00DD0364" w:rsidRDefault="00DD0364" w:rsidP="00DD0364">
            <w:pPr>
              <w:jc w:val="center"/>
              <w:rPr>
                <w:rFonts w:eastAsiaTheme="minorHAnsi"/>
                <w:iCs/>
                <w:lang w:eastAsia="en-US"/>
              </w:rPr>
            </w:pPr>
            <w:r w:rsidRPr="00DD0364">
              <w:rPr>
                <w:rFonts w:eastAsiaTheme="minorHAnsi"/>
                <w:iCs/>
                <w:lang w:eastAsia="en-US"/>
              </w:rPr>
              <w:t>8.</w:t>
            </w:r>
          </w:p>
        </w:tc>
        <w:tc>
          <w:tcPr>
            <w:tcW w:w="1882" w:type="pct"/>
            <w:vAlign w:val="bottom"/>
          </w:tcPr>
          <w:p w:rsidR="00DD0364" w:rsidRPr="00DD0364" w:rsidRDefault="00DD0364" w:rsidP="00DD0364">
            <w:pPr>
              <w:rPr>
                <w:rFonts w:eastAsiaTheme="minorHAnsi"/>
                <w:color w:val="000000"/>
                <w:lang w:eastAsia="en-US"/>
              </w:rPr>
            </w:pPr>
            <w:r w:rsidRPr="00DD0364">
              <w:rPr>
                <w:rFonts w:eastAsiaTheme="minorHAnsi"/>
                <w:color w:val="000000"/>
                <w:lang w:eastAsia="en-US"/>
              </w:rPr>
              <w:t>Zemē iebūvējams batuts</w:t>
            </w:r>
          </w:p>
        </w:tc>
        <w:tc>
          <w:tcPr>
            <w:tcW w:w="462" w:type="pct"/>
            <w:vAlign w:val="center"/>
          </w:tcPr>
          <w:p w:rsidR="00DD0364" w:rsidRPr="00DD0364" w:rsidRDefault="00DD0364" w:rsidP="00DD0364">
            <w:pPr>
              <w:jc w:val="center"/>
              <w:rPr>
                <w:rFonts w:eastAsiaTheme="minorHAnsi"/>
                <w:color w:val="000000"/>
                <w:sz w:val="22"/>
                <w:szCs w:val="22"/>
                <w:lang w:eastAsia="en-US"/>
              </w:rPr>
            </w:pPr>
            <w:r w:rsidRPr="00DD0364">
              <w:rPr>
                <w:rFonts w:eastAsiaTheme="minorHAnsi"/>
                <w:color w:val="000000"/>
                <w:sz w:val="22"/>
                <w:szCs w:val="22"/>
                <w:lang w:eastAsia="en-US"/>
              </w:rPr>
              <w:t>1</w:t>
            </w:r>
            <w:r w:rsidRPr="00DD0364">
              <w:rPr>
                <w:rFonts w:eastAsiaTheme="minorHAnsi"/>
                <w:iCs/>
                <w:lang w:eastAsia="en-US"/>
              </w:rPr>
              <w:t xml:space="preserve"> gab.</w:t>
            </w:r>
          </w:p>
        </w:tc>
        <w:tc>
          <w:tcPr>
            <w:tcW w:w="2193" w:type="pct"/>
            <w:vMerge/>
            <w:noWrap/>
            <w:vAlign w:val="center"/>
          </w:tcPr>
          <w:p w:rsidR="00DD0364" w:rsidRPr="00DD0364" w:rsidRDefault="00DD0364" w:rsidP="00DD0364">
            <w:pPr>
              <w:rPr>
                <w:rFonts w:eastAsiaTheme="minorHAnsi"/>
                <w:i/>
                <w:iCs/>
                <w:lang w:eastAsia="en-US"/>
              </w:rPr>
            </w:pPr>
          </w:p>
        </w:tc>
      </w:tr>
    </w:tbl>
    <w:p w:rsidR="00DD0364" w:rsidRPr="00DD0364" w:rsidRDefault="00DD0364" w:rsidP="00DD0364">
      <w:pPr>
        <w:tabs>
          <w:tab w:val="num" w:pos="720"/>
        </w:tabs>
        <w:jc w:val="both"/>
        <w:rPr>
          <w:rFonts w:eastAsiaTheme="minorHAnsi"/>
          <w:lang w:eastAsia="en-US"/>
        </w:rPr>
      </w:pPr>
    </w:p>
    <w:p w:rsidR="00DD0364" w:rsidRPr="00DD0364" w:rsidRDefault="00DD0364" w:rsidP="00552835">
      <w:pPr>
        <w:numPr>
          <w:ilvl w:val="0"/>
          <w:numId w:val="11"/>
        </w:numPr>
        <w:tabs>
          <w:tab w:val="num" w:pos="284"/>
          <w:tab w:val="num" w:pos="720"/>
        </w:tabs>
        <w:spacing w:line="276" w:lineRule="auto"/>
        <w:ind w:left="284" w:hanging="284"/>
        <w:jc w:val="both"/>
        <w:rPr>
          <w:rFonts w:eastAsiaTheme="minorHAnsi"/>
          <w:i/>
          <w:lang w:eastAsia="en-US"/>
        </w:rPr>
      </w:pPr>
      <w:r w:rsidRPr="00DD0364">
        <w:rPr>
          <w:rFonts w:eastAsiaTheme="minorHAnsi"/>
          <w:b/>
          <w:i/>
          <w:lang w:eastAsia="en-US"/>
        </w:rPr>
        <w:t>Kvalitātes nodrošināšanas sistēma.</w:t>
      </w:r>
    </w:p>
    <w:p w:rsidR="00DD0364" w:rsidRPr="00DD0364" w:rsidRDefault="00DD0364" w:rsidP="00552835">
      <w:pPr>
        <w:tabs>
          <w:tab w:val="num" w:pos="720"/>
        </w:tabs>
        <w:ind w:left="284"/>
        <w:jc w:val="both"/>
        <w:rPr>
          <w:rFonts w:eastAsiaTheme="minorHAnsi"/>
          <w:i/>
          <w:lang w:eastAsia="en-US"/>
        </w:rPr>
      </w:pPr>
      <w:r w:rsidRPr="00DD0364">
        <w:rPr>
          <w:rFonts w:eastAsiaTheme="minorHAnsi"/>
          <w:lang w:eastAsia="en-US"/>
        </w:rPr>
        <w:t xml:space="preserve">Jāapraksta kvalitātes nodrošināšanas sistēma, kurai jābūt piemērotai Tehniskajās specifikācijās noteikto prasību izpildei. </w:t>
      </w:r>
    </w:p>
    <w:p w:rsidR="00DD0364" w:rsidRPr="00DD0364" w:rsidRDefault="00DD0364" w:rsidP="00DD0364">
      <w:pPr>
        <w:numPr>
          <w:ilvl w:val="0"/>
          <w:numId w:val="11"/>
        </w:numPr>
        <w:tabs>
          <w:tab w:val="num" w:pos="240"/>
          <w:tab w:val="num" w:pos="720"/>
        </w:tabs>
        <w:spacing w:after="200" w:line="276" w:lineRule="auto"/>
        <w:ind w:left="240" w:hanging="240"/>
        <w:jc w:val="both"/>
        <w:rPr>
          <w:rFonts w:eastAsiaTheme="minorHAnsi"/>
          <w:lang w:eastAsia="en-US"/>
        </w:rPr>
      </w:pPr>
      <w:r w:rsidRPr="00DD0364">
        <w:rPr>
          <w:rFonts w:eastAsiaTheme="minorHAnsi"/>
          <w:b/>
          <w:i/>
          <w:lang w:eastAsia="en-US"/>
        </w:rPr>
        <w:t xml:space="preserve">Garantijas perioda termiņš </w:t>
      </w:r>
      <w:r w:rsidRPr="00DD0364">
        <w:rPr>
          <w:rFonts w:eastAsiaTheme="minorHAnsi"/>
          <w:lang w:eastAsia="en-US"/>
        </w:rPr>
        <w:t xml:space="preserve">no pieņemšanas-nodošanas </w:t>
      </w:r>
      <w:r w:rsidRPr="00DD0364">
        <w:rPr>
          <w:rFonts w:eastAsiaTheme="minorHAnsi" w:cstheme="minorBidi"/>
          <w:lang w:eastAsia="en-US"/>
        </w:rPr>
        <w:t>akta parakstīšanas dienas ______________ mēneši (</w:t>
      </w:r>
      <w:r w:rsidRPr="00DD0364">
        <w:rPr>
          <w:rFonts w:eastAsiaTheme="minorHAnsi"/>
          <w:lang w:eastAsia="en-US"/>
        </w:rPr>
        <w:t xml:space="preserve">ne </w:t>
      </w:r>
      <w:proofErr w:type="gramStart"/>
      <w:r w:rsidRPr="00DD0364">
        <w:rPr>
          <w:rFonts w:eastAsiaTheme="minorHAnsi"/>
          <w:lang w:eastAsia="en-US"/>
        </w:rPr>
        <w:t>mazāk kā 36 mēneši</w:t>
      </w:r>
      <w:proofErr w:type="gramEnd"/>
      <w:r w:rsidRPr="00DD0364">
        <w:rPr>
          <w:rFonts w:eastAsiaTheme="minorHAnsi"/>
          <w:lang w:eastAsia="en-US"/>
        </w:rPr>
        <w:t>).</w:t>
      </w:r>
    </w:p>
    <w:p w:rsidR="00DD0364" w:rsidRPr="00DD0364" w:rsidRDefault="00DD0364" w:rsidP="00DD0364">
      <w:pPr>
        <w:rPr>
          <w:rFonts w:eastAsiaTheme="minorHAnsi"/>
          <w:lang w:eastAsia="en-US"/>
        </w:rPr>
      </w:pPr>
    </w:p>
    <w:p w:rsidR="00DD0364" w:rsidRPr="00DD0364" w:rsidRDefault="00DD0364" w:rsidP="00DD0364">
      <w:pPr>
        <w:rPr>
          <w:rFonts w:eastAsiaTheme="minorHAnsi"/>
          <w:lang w:eastAsia="en-US"/>
        </w:rPr>
      </w:pPr>
    </w:p>
    <w:p w:rsidR="00DD0364" w:rsidRPr="00DD0364" w:rsidRDefault="00DD0364" w:rsidP="00DD0364">
      <w:pPr>
        <w:rPr>
          <w:rFonts w:eastAsiaTheme="minorHAnsi"/>
          <w:lang w:eastAsia="en-US"/>
        </w:rPr>
      </w:pPr>
      <w:r w:rsidRPr="00DD0364">
        <w:rPr>
          <w:rFonts w:eastAsiaTheme="minorHAnsi"/>
          <w:lang w:eastAsia="en-US"/>
        </w:rPr>
        <w:t xml:space="preserve">Paraksttiesīgāpersona:________________________________________________ </w:t>
      </w:r>
    </w:p>
    <w:p w:rsidR="00A21068" w:rsidRDefault="00DD0364" w:rsidP="00552835">
      <w:r w:rsidRPr="00DD0364">
        <w:rPr>
          <w:rFonts w:eastAsiaTheme="minorHAnsi"/>
          <w:i/>
          <w:lang w:eastAsia="en-US"/>
        </w:rPr>
        <w:t xml:space="preserve">                               </w:t>
      </w:r>
      <w:r w:rsidRPr="00DD0364">
        <w:rPr>
          <w:rFonts w:eastAsiaTheme="minorHAnsi"/>
          <w:i/>
          <w:lang w:eastAsia="en-US"/>
        </w:rPr>
        <w:tab/>
        <w:t>(amats, paraksts, vārds, uzvārds, zīmogs)</w:t>
      </w:r>
    </w:p>
    <w:p w:rsidR="00A21068" w:rsidRPr="00CD0C3F" w:rsidRDefault="00A21068" w:rsidP="002E6BFF">
      <w:pPr>
        <w:jc w:val="right"/>
        <w:rPr>
          <w:b/>
        </w:rPr>
      </w:pPr>
      <w:r w:rsidRPr="00CD0C3F">
        <w:rPr>
          <w:b/>
        </w:rPr>
        <w:lastRenderedPageBreak/>
        <w:t>5.pielikums</w:t>
      </w:r>
    </w:p>
    <w:p w:rsidR="009D2EB5" w:rsidRPr="009D2EB5" w:rsidRDefault="009D2EB5" w:rsidP="009D2EB5">
      <w:pPr>
        <w:jc w:val="right"/>
      </w:pPr>
      <w:r>
        <w:t>Projekts</w:t>
      </w:r>
    </w:p>
    <w:p w:rsidR="009D2EB5" w:rsidRPr="0027223C" w:rsidRDefault="009D2EB5" w:rsidP="009D2EB5">
      <w:pPr>
        <w:jc w:val="center"/>
        <w:rPr>
          <w:b/>
          <w:sz w:val="28"/>
          <w:szCs w:val="28"/>
        </w:rPr>
      </w:pPr>
      <w:r w:rsidRPr="0027223C">
        <w:rPr>
          <w:b/>
          <w:sz w:val="28"/>
          <w:szCs w:val="28"/>
        </w:rPr>
        <w:t>Iepirkums</w:t>
      </w:r>
    </w:p>
    <w:p w:rsidR="00477348" w:rsidRDefault="00477348" w:rsidP="00477348">
      <w:pPr>
        <w:jc w:val="center"/>
        <w:rPr>
          <w:b/>
          <w:sz w:val="32"/>
          <w:szCs w:val="32"/>
          <w:lang w:eastAsia="x-none"/>
        </w:rPr>
      </w:pPr>
      <w:r>
        <w:rPr>
          <w:b/>
          <w:sz w:val="32"/>
          <w:szCs w:val="32"/>
          <w:lang w:eastAsia="x-none"/>
        </w:rPr>
        <w:t>„Rotaļu ierīču piegāde”</w:t>
      </w:r>
    </w:p>
    <w:p w:rsidR="00477348" w:rsidRDefault="00477348" w:rsidP="00477348">
      <w:pPr>
        <w:jc w:val="center"/>
        <w:rPr>
          <w:b/>
          <w:sz w:val="32"/>
          <w:szCs w:val="32"/>
        </w:rPr>
      </w:pPr>
      <w:r>
        <w:rPr>
          <w:b/>
          <w:sz w:val="32"/>
          <w:szCs w:val="32"/>
        </w:rPr>
        <w:t>identifikācijas Nr. JPD2016/115/MI</w:t>
      </w:r>
    </w:p>
    <w:p w:rsidR="00A21068" w:rsidRDefault="00A21068"/>
    <w:p w:rsidR="00552835" w:rsidRPr="00AA6444" w:rsidRDefault="00552835" w:rsidP="00552835">
      <w:pPr>
        <w:pStyle w:val="Title"/>
        <w:keepNext/>
        <w:rPr>
          <w:szCs w:val="28"/>
          <w:lang w:val="lv-LV"/>
        </w:rPr>
      </w:pPr>
      <w:r w:rsidRPr="00AA6444">
        <w:rPr>
          <w:szCs w:val="28"/>
          <w:lang w:val="lv-LV"/>
        </w:rPr>
        <w:t>LĪGUMS Nr. 2-5/16/</w:t>
      </w:r>
    </w:p>
    <w:p w:rsidR="00552835" w:rsidRPr="00AA6444" w:rsidRDefault="00552835" w:rsidP="00552835">
      <w:pPr>
        <w:keepNext/>
        <w:jc w:val="center"/>
        <w:rPr>
          <w:i/>
        </w:rPr>
      </w:pPr>
      <w:r>
        <w:rPr>
          <w:i/>
          <w:color w:val="000000"/>
        </w:rPr>
        <w:t>Rotaļu ierīču</w:t>
      </w:r>
      <w:r w:rsidRPr="00AA6444">
        <w:rPr>
          <w:i/>
          <w:color w:val="000000"/>
        </w:rPr>
        <w:t xml:space="preserve"> piegāde</w:t>
      </w:r>
    </w:p>
    <w:p w:rsidR="00552835" w:rsidRPr="00AA6444" w:rsidRDefault="00552835" w:rsidP="00552835">
      <w:pPr>
        <w:keepNext/>
        <w:spacing w:before="120" w:after="120"/>
        <w:jc w:val="center"/>
      </w:pPr>
      <w:r w:rsidRPr="00AA6444">
        <w:t xml:space="preserve">Jelgavā </w:t>
      </w:r>
      <w:r w:rsidRPr="00AA6444">
        <w:tab/>
      </w:r>
      <w:r w:rsidRPr="00AA6444">
        <w:tab/>
      </w:r>
      <w:r w:rsidRPr="00AA6444">
        <w:tab/>
      </w:r>
      <w:r w:rsidRPr="00AA6444">
        <w:tab/>
      </w:r>
      <w:r w:rsidRPr="00AA6444">
        <w:tab/>
      </w:r>
      <w:r w:rsidRPr="00AA6444">
        <w:tab/>
      </w:r>
      <w:r w:rsidRPr="00AA6444">
        <w:tab/>
      </w:r>
      <w:r w:rsidRPr="00AA6444">
        <w:tab/>
        <w:t>2016.gada ___._________</w:t>
      </w:r>
    </w:p>
    <w:p w:rsidR="00552835" w:rsidRPr="00AA6444" w:rsidRDefault="00552835" w:rsidP="00552835">
      <w:pPr>
        <w:ind w:firstLine="567"/>
        <w:jc w:val="both"/>
      </w:pPr>
      <w:r w:rsidRPr="00AA6444">
        <w:rPr>
          <w:b/>
        </w:rPr>
        <w:t>Jelgavas pilsētas pašvaldības iestāde „Pilsētsaimniecība”</w:t>
      </w:r>
      <w:r w:rsidRPr="00AA6444">
        <w:t>, nodokļu maksātāja reģistrācijas Nr.90001282486, tās vadītāja Māra Mielava personā</w:t>
      </w:r>
      <w:r w:rsidRPr="00AA6444">
        <w:rPr>
          <w:bCs/>
          <w:iCs/>
        </w:rPr>
        <w:t xml:space="preserve">, kurš rīkojas saskaņā ar </w:t>
      </w:r>
      <w:r w:rsidRPr="00AA6444">
        <w:t xml:space="preserve">Jelgavas pilsētas pašvaldības iestādes „Pilsētsaimniecība” nolikumu, turpmāk – Pasūtītājs, no vienas puses un </w:t>
      </w:r>
    </w:p>
    <w:p w:rsidR="00552835" w:rsidRPr="00AA6444" w:rsidRDefault="00552835" w:rsidP="00552835">
      <w:pPr>
        <w:ind w:firstLine="567"/>
        <w:jc w:val="both"/>
      </w:pPr>
      <w:r w:rsidRPr="00AA6444">
        <w:rPr>
          <w:i/>
        </w:rPr>
        <w:t>Uzņēmēja nosaukums</w:t>
      </w:r>
      <w:r w:rsidRPr="00AA6444">
        <w:t xml:space="preserve">, reģistrācijas </w:t>
      </w:r>
      <w:r w:rsidRPr="00AA6444">
        <w:rPr>
          <w:i/>
        </w:rPr>
        <w:t>numurs</w:t>
      </w:r>
      <w:r w:rsidRPr="00AA6444">
        <w:t xml:space="preserve">, tās pilnvarotās personas </w:t>
      </w:r>
      <w:r w:rsidRPr="00AA6444">
        <w:rPr>
          <w:i/>
        </w:rPr>
        <w:t>amata nosaukums, vārds, uzvārds,</w:t>
      </w:r>
      <w:r w:rsidRPr="00AA6444">
        <w:t xml:space="preserve"> kura rīkojas saskaņā ar</w:t>
      </w:r>
      <w:r w:rsidRPr="00AA6444">
        <w:rPr>
          <w:i/>
        </w:rPr>
        <w:t>/dokumenta nosaukums</w:t>
      </w:r>
      <w:r w:rsidRPr="00AA6444">
        <w:t>/, turpmāk – Piegādātājs, no otras puses, turpmāk tekstā abas kopā un katra atsevišķi saukt</w:t>
      </w:r>
      <w:r>
        <w:t>i</w:t>
      </w:r>
      <w:r w:rsidRPr="00AA6444">
        <w:t xml:space="preserve"> </w:t>
      </w:r>
      <w:r>
        <w:t>Līdzēji</w:t>
      </w:r>
      <w:r w:rsidRPr="00AA6444">
        <w:t xml:space="preserve">, saskaņā ar Jelgavas pilsētas domes rīkotā </w:t>
      </w:r>
      <w:r w:rsidRPr="00552835">
        <w:t>iepirkuma ID Nr.JPD2016/115/MI</w:t>
      </w:r>
      <w:r w:rsidRPr="00552835">
        <w:rPr>
          <w:bCs/>
        </w:rPr>
        <w:t xml:space="preserve"> „</w:t>
      </w:r>
      <w:r w:rsidRPr="00552835">
        <w:rPr>
          <w:color w:val="000000"/>
        </w:rPr>
        <w:t>Rotaļu ierīču piegāde</w:t>
      </w:r>
      <w:r w:rsidRPr="00552835">
        <w:rPr>
          <w:bCs/>
        </w:rPr>
        <w:t>”</w:t>
      </w:r>
      <w:r w:rsidRPr="00552835">
        <w:t xml:space="preserve"> (turpmāk – iepirkums) rezultātiem (iepirkuma komisijas 2016.gada </w:t>
      </w:r>
      <w:r w:rsidRPr="00552835">
        <w:rPr>
          <w:i/>
        </w:rPr>
        <w:t>datums, mēnesis</w:t>
      </w:r>
      <w:r w:rsidRPr="00552835">
        <w:t xml:space="preserve"> </w:t>
      </w:r>
      <w:smartTag w:uri="schemas-tilde-lv/tildestengine" w:element="veidnes">
        <w:smartTagPr>
          <w:attr w:name="id" w:val="-1"/>
          <w:attr w:name="baseform" w:val="lēmums"/>
          <w:attr w:name="text" w:val="lēmums"/>
        </w:smartTagPr>
        <w:r w:rsidRPr="00552835">
          <w:t>lēmums</w:t>
        </w:r>
      </w:smartTag>
      <w:r w:rsidRPr="00552835">
        <w:t xml:space="preserve">) noslēdz šādu </w:t>
      </w:r>
      <w:smartTag w:uri="schemas-tilde-lv/tildestengine" w:element="veidnes">
        <w:smartTagPr>
          <w:attr w:name="text" w:val="līgumu"/>
          <w:attr w:name="id" w:val="-1"/>
          <w:attr w:name="baseform" w:val="līgum|s"/>
        </w:smartTagPr>
        <w:r w:rsidRPr="00552835">
          <w:t>līgumu</w:t>
        </w:r>
      </w:smartTag>
      <w:r w:rsidRPr="00552835">
        <w:t xml:space="preserve"> (turpmāk – Līgums):</w:t>
      </w:r>
    </w:p>
    <w:p w:rsidR="00552835" w:rsidRPr="00AA6444" w:rsidRDefault="00552835" w:rsidP="00552835">
      <w:pPr>
        <w:pStyle w:val="BodyText"/>
        <w:widowControl w:val="0"/>
        <w:numPr>
          <w:ilvl w:val="0"/>
          <w:numId w:val="5"/>
        </w:numPr>
        <w:tabs>
          <w:tab w:val="left" w:pos="284"/>
        </w:tabs>
        <w:spacing w:before="120" w:after="0"/>
        <w:ind w:left="0" w:firstLine="0"/>
        <w:jc w:val="center"/>
        <w:rPr>
          <w:b/>
          <w:bCs/>
        </w:rPr>
      </w:pPr>
      <w:r w:rsidRPr="00AA6444">
        <w:rPr>
          <w:b/>
          <w:bCs/>
        </w:rPr>
        <w:t>Līguma priekšmets</w:t>
      </w:r>
    </w:p>
    <w:p w:rsidR="00552835" w:rsidRPr="00AA6444" w:rsidRDefault="00552835" w:rsidP="00552835">
      <w:pPr>
        <w:pStyle w:val="BodyTextIndent"/>
        <w:numPr>
          <w:ilvl w:val="1"/>
          <w:numId w:val="5"/>
        </w:numPr>
        <w:tabs>
          <w:tab w:val="left" w:pos="426"/>
        </w:tabs>
        <w:spacing w:after="0"/>
        <w:ind w:left="426" w:hanging="426"/>
        <w:jc w:val="both"/>
      </w:pPr>
      <w:r w:rsidRPr="00AA6444">
        <w:t xml:space="preserve">Pasūtītājs pasūta un Piegādātājs veic </w:t>
      </w:r>
      <w:r>
        <w:rPr>
          <w:b/>
          <w:color w:val="000000"/>
        </w:rPr>
        <w:t>rotaļu ierīču</w:t>
      </w:r>
      <w:r w:rsidRPr="00AA6444">
        <w:rPr>
          <w:color w:val="000000"/>
        </w:rPr>
        <w:t xml:space="preserve"> </w:t>
      </w:r>
      <w:r w:rsidRPr="00AA6444">
        <w:t>(turpmāk – Prece)</w:t>
      </w:r>
      <w:r w:rsidRPr="00AA6444">
        <w:rPr>
          <w:b/>
        </w:rPr>
        <w:t xml:space="preserve"> piegādi</w:t>
      </w:r>
      <w:r w:rsidRPr="00AA6444">
        <w:t>.</w:t>
      </w:r>
    </w:p>
    <w:p w:rsidR="00552835" w:rsidRPr="00AA6444" w:rsidRDefault="00552835" w:rsidP="00552835">
      <w:pPr>
        <w:pStyle w:val="BodyTextIndent"/>
        <w:numPr>
          <w:ilvl w:val="1"/>
          <w:numId w:val="5"/>
        </w:numPr>
        <w:tabs>
          <w:tab w:val="left" w:pos="426"/>
        </w:tabs>
        <w:spacing w:after="0"/>
        <w:ind w:left="426" w:hanging="426"/>
        <w:jc w:val="both"/>
      </w:pPr>
      <w:r w:rsidRPr="00AA6444">
        <w:t>Piegādātājs Preču piegādi veic saskaņā ar Tehniskajām specifikācijām (1.pielikums), „Preču daudzumu un izcenojumu saraksts” (2.pielikums), Piegādātāja piedāvājumu iepirkumam, Līgumu un Latvijas Republikas normatīvajiem aktiem.</w:t>
      </w:r>
    </w:p>
    <w:p w:rsidR="00552835" w:rsidRPr="00AA6444" w:rsidRDefault="00552835" w:rsidP="00552835">
      <w:pPr>
        <w:pStyle w:val="BodyText"/>
        <w:widowControl w:val="0"/>
        <w:numPr>
          <w:ilvl w:val="0"/>
          <w:numId w:val="5"/>
        </w:numPr>
        <w:tabs>
          <w:tab w:val="left" w:pos="284"/>
        </w:tabs>
        <w:spacing w:before="120" w:after="0"/>
        <w:ind w:left="0" w:firstLine="0"/>
        <w:jc w:val="center"/>
        <w:rPr>
          <w:b/>
          <w:bCs/>
        </w:rPr>
      </w:pPr>
      <w:r w:rsidRPr="00AA6444">
        <w:rPr>
          <w:b/>
        </w:rPr>
        <w:t>Līguma termiņš</w:t>
      </w:r>
    </w:p>
    <w:p w:rsidR="00552835" w:rsidRPr="00AA6444" w:rsidRDefault="00552835" w:rsidP="00552835">
      <w:pPr>
        <w:pStyle w:val="BodyTextIndent"/>
        <w:numPr>
          <w:ilvl w:val="1"/>
          <w:numId w:val="5"/>
        </w:numPr>
        <w:tabs>
          <w:tab w:val="left" w:pos="426"/>
        </w:tabs>
        <w:spacing w:after="0"/>
        <w:ind w:left="426" w:hanging="426"/>
        <w:jc w:val="both"/>
      </w:pPr>
      <w:r w:rsidRPr="00AA6444">
        <w:t>Līgums stājas spēkā tā parakstīšanas dienā.</w:t>
      </w:r>
    </w:p>
    <w:p w:rsidR="00552835" w:rsidRPr="00AA6444" w:rsidRDefault="00552835" w:rsidP="00552835">
      <w:pPr>
        <w:pStyle w:val="BodyTextIndent"/>
        <w:numPr>
          <w:ilvl w:val="1"/>
          <w:numId w:val="5"/>
        </w:numPr>
        <w:tabs>
          <w:tab w:val="left" w:pos="426"/>
        </w:tabs>
        <w:spacing w:after="0"/>
        <w:ind w:left="426" w:hanging="426"/>
        <w:jc w:val="both"/>
      </w:pPr>
      <w:r w:rsidRPr="00AA6444">
        <w:t xml:space="preserve">Izpildītājs veic Preces piegādi </w:t>
      </w:r>
      <w:r w:rsidRPr="00AA6444">
        <w:rPr>
          <w:b/>
        </w:rPr>
        <w:t xml:space="preserve">līdz 2016.gada </w:t>
      </w:r>
      <w:r>
        <w:rPr>
          <w:b/>
        </w:rPr>
        <w:t>1.decembrim</w:t>
      </w:r>
      <w:r w:rsidRPr="00AA6444">
        <w:rPr>
          <w:b/>
        </w:rPr>
        <w:t>.</w:t>
      </w:r>
    </w:p>
    <w:p w:rsidR="00552835" w:rsidRPr="00AA6444" w:rsidRDefault="00552835" w:rsidP="00552835">
      <w:pPr>
        <w:pStyle w:val="BodyTextIndent"/>
        <w:numPr>
          <w:ilvl w:val="1"/>
          <w:numId w:val="5"/>
        </w:numPr>
        <w:tabs>
          <w:tab w:val="left" w:pos="426"/>
        </w:tabs>
        <w:spacing w:after="0"/>
        <w:ind w:left="426" w:hanging="426"/>
        <w:jc w:val="both"/>
      </w:pPr>
      <w:r w:rsidRPr="00AA6444">
        <w:t xml:space="preserve">Līguma termiņa izbeigšanās neatbrīvo </w:t>
      </w:r>
      <w:r>
        <w:t>Līdzēju</w:t>
      </w:r>
      <w:r w:rsidRPr="00AA6444">
        <w:t>s no saistību izpildes, ko tās nav izpildījušas Līguma darbības laikā.</w:t>
      </w:r>
    </w:p>
    <w:p w:rsidR="00552835" w:rsidRPr="00AA6444" w:rsidRDefault="00552835" w:rsidP="00552835">
      <w:pPr>
        <w:pStyle w:val="BodyText"/>
        <w:widowControl w:val="0"/>
        <w:numPr>
          <w:ilvl w:val="0"/>
          <w:numId w:val="5"/>
        </w:numPr>
        <w:tabs>
          <w:tab w:val="left" w:pos="284"/>
        </w:tabs>
        <w:spacing w:before="120" w:after="0"/>
        <w:ind w:left="0" w:firstLine="0"/>
        <w:jc w:val="center"/>
        <w:rPr>
          <w:b/>
          <w:color w:val="000000"/>
        </w:rPr>
      </w:pPr>
      <w:r w:rsidRPr="00AA6444">
        <w:rPr>
          <w:b/>
        </w:rPr>
        <w:t>Līgumcena un norēķinu kārtība</w:t>
      </w:r>
    </w:p>
    <w:p w:rsidR="00552835" w:rsidRPr="00AA6444" w:rsidRDefault="00552835" w:rsidP="00552835">
      <w:pPr>
        <w:pStyle w:val="BodyTextIndent"/>
        <w:numPr>
          <w:ilvl w:val="1"/>
          <w:numId w:val="5"/>
        </w:numPr>
        <w:tabs>
          <w:tab w:val="left" w:pos="426"/>
        </w:tabs>
        <w:spacing w:after="0"/>
        <w:ind w:left="426" w:hanging="426"/>
        <w:jc w:val="both"/>
        <w:rPr>
          <w:b/>
          <w:color w:val="000000"/>
        </w:rPr>
      </w:pPr>
      <w:r w:rsidRPr="00AA6444">
        <w:t xml:space="preserve">Līgumcena ir </w:t>
      </w:r>
      <w:r w:rsidRPr="00AA6444">
        <w:rPr>
          <w:i/>
        </w:rPr>
        <w:t>summa cipariem un vārdiem</w:t>
      </w:r>
      <w:r w:rsidRPr="00AA6444">
        <w:rPr>
          <w:b/>
        </w:rPr>
        <w:t xml:space="preserve"> </w:t>
      </w:r>
      <w:proofErr w:type="spellStart"/>
      <w:r w:rsidRPr="00AA6444">
        <w:rPr>
          <w:b/>
          <w:i/>
        </w:rPr>
        <w:t>euro</w:t>
      </w:r>
      <w:proofErr w:type="spellEnd"/>
      <w:r w:rsidRPr="00AA6444">
        <w:t xml:space="preserve">, turpmāk – Līgumcena, un PNV 21% (divdesmit viens procents) </w:t>
      </w:r>
      <w:r w:rsidRPr="00AA6444">
        <w:rPr>
          <w:i/>
        </w:rPr>
        <w:t>summa cipariem un vārdiem</w:t>
      </w:r>
      <w:r w:rsidRPr="00AA6444">
        <w:rPr>
          <w:b/>
        </w:rPr>
        <w:t xml:space="preserve"> </w:t>
      </w:r>
      <w:proofErr w:type="spellStart"/>
      <w:r w:rsidRPr="00AA6444">
        <w:rPr>
          <w:b/>
          <w:i/>
        </w:rPr>
        <w:t>euro</w:t>
      </w:r>
      <w:proofErr w:type="spellEnd"/>
      <w:r w:rsidRPr="00AA6444">
        <w:t xml:space="preserve">, kas kopā ir Līguma </w:t>
      </w:r>
      <w:r w:rsidRPr="00AA6444">
        <w:rPr>
          <w:i/>
        </w:rPr>
        <w:t>summa cipariem un vārdiem</w:t>
      </w:r>
      <w:r w:rsidRPr="00AA6444">
        <w:rPr>
          <w:b/>
        </w:rPr>
        <w:t xml:space="preserve"> </w:t>
      </w:r>
      <w:proofErr w:type="spellStart"/>
      <w:r w:rsidRPr="00AA6444">
        <w:rPr>
          <w:b/>
          <w:i/>
        </w:rPr>
        <w:t>euro</w:t>
      </w:r>
      <w:proofErr w:type="spellEnd"/>
      <w:r w:rsidRPr="00AA6444">
        <w:t>.</w:t>
      </w:r>
    </w:p>
    <w:p w:rsidR="00552835" w:rsidRPr="00AA6444" w:rsidRDefault="00552835" w:rsidP="00552835">
      <w:pPr>
        <w:pStyle w:val="BodyTextIndent"/>
        <w:numPr>
          <w:ilvl w:val="1"/>
          <w:numId w:val="5"/>
        </w:numPr>
        <w:tabs>
          <w:tab w:val="left" w:pos="426"/>
        </w:tabs>
        <w:spacing w:after="0"/>
        <w:ind w:left="426" w:hanging="426"/>
        <w:jc w:val="both"/>
      </w:pPr>
      <w:r w:rsidRPr="00AA6444">
        <w:t>Samaksu par Preci Pasūtītājs pārskaita Piegādātāja norādītajā norēķinu kontā 15 (piecpadsmit) darba dienu laikā pēc rēķina saņemšanas, ko Piegādātājs iesniedz pēc P</w:t>
      </w:r>
      <w:r>
        <w:t>reces</w:t>
      </w:r>
      <w:r w:rsidRPr="00AA6444">
        <w:t xml:space="preserve"> pieņemšanas-nodošanas </w:t>
      </w:r>
      <w:smartTag w:uri="schemas-tilde-lv/tildestengine" w:element="veidnes">
        <w:smartTagPr>
          <w:attr w:name="text" w:val="akta"/>
          <w:attr w:name="id" w:val="-1"/>
          <w:attr w:name="baseform" w:val="akt|s"/>
        </w:smartTagPr>
        <w:r w:rsidRPr="00AA6444">
          <w:t>akta</w:t>
        </w:r>
      </w:smartTag>
      <w:r w:rsidRPr="00AA6444">
        <w:t xml:space="preserve"> abpusējas parakstīšanas. </w:t>
      </w:r>
    </w:p>
    <w:p w:rsidR="00552835" w:rsidRPr="00AA6444" w:rsidRDefault="00552835" w:rsidP="00552835">
      <w:pPr>
        <w:pStyle w:val="BodyText"/>
        <w:widowControl w:val="0"/>
        <w:numPr>
          <w:ilvl w:val="0"/>
          <w:numId w:val="5"/>
        </w:numPr>
        <w:tabs>
          <w:tab w:val="left" w:pos="284"/>
        </w:tabs>
        <w:spacing w:before="120" w:after="0"/>
        <w:ind w:left="0" w:firstLine="0"/>
        <w:jc w:val="center"/>
        <w:rPr>
          <w:b/>
          <w:color w:val="000000"/>
        </w:rPr>
      </w:pPr>
      <w:r w:rsidRPr="00AA6444">
        <w:rPr>
          <w:b/>
          <w:color w:val="000000"/>
        </w:rPr>
        <w:t>Pre</w:t>
      </w:r>
      <w:r>
        <w:rPr>
          <w:b/>
          <w:color w:val="000000"/>
        </w:rPr>
        <w:t xml:space="preserve">ces </w:t>
      </w:r>
      <w:r w:rsidRPr="00AA6444">
        <w:rPr>
          <w:b/>
          <w:color w:val="000000"/>
        </w:rPr>
        <w:t>pieņemšanas</w:t>
      </w:r>
      <w:r>
        <w:rPr>
          <w:b/>
          <w:color w:val="000000"/>
        </w:rPr>
        <w:t xml:space="preserve"> </w:t>
      </w:r>
      <w:r w:rsidRPr="00AA6444">
        <w:rPr>
          <w:b/>
          <w:color w:val="000000"/>
        </w:rPr>
        <w:t>kārtība</w:t>
      </w:r>
      <w:r>
        <w:rPr>
          <w:b/>
          <w:color w:val="000000"/>
        </w:rPr>
        <w:t xml:space="preserve"> un garantijas nosacījumi</w:t>
      </w:r>
      <w:r w:rsidRPr="00AA6444">
        <w:rPr>
          <w:b/>
          <w:color w:val="000000"/>
        </w:rPr>
        <w:t xml:space="preserve"> </w:t>
      </w:r>
    </w:p>
    <w:p w:rsidR="00552835" w:rsidRPr="00AA6444" w:rsidRDefault="00552835" w:rsidP="00552835">
      <w:pPr>
        <w:pStyle w:val="BodyTextIndent"/>
        <w:numPr>
          <w:ilvl w:val="1"/>
          <w:numId w:val="5"/>
        </w:numPr>
        <w:tabs>
          <w:tab w:val="left" w:pos="426"/>
        </w:tabs>
        <w:spacing w:after="0"/>
        <w:ind w:left="426" w:hanging="426"/>
        <w:jc w:val="both"/>
      </w:pPr>
      <w:r w:rsidRPr="00AA6444">
        <w:t xml:space="preserve">Pasūtītājs pieņem Preci ar pieņemšanas-nodošanas </w:t>
      </w:r>
      <w:smartTag w:uri="schemas-tilde-lv/tildestengine" w:element="veidnes">
        <w:smartTagPr>
          <w:attr w:name="text" w:val="aktu"/>
          <w:attr w:name="id" w:val="-1"/>
          <w:attr w:name="baseform" w:val="akt|s"/>
        </w:smartTagPr>
        <w:r w:rsidRPr="00AA6444">
          <w:t>aktu</w:t>
        </w:r>
      </w:smartTag>
      <w:r w:rsidRPr="00AA6444">
        <w:t>, ko paraksta ab</w:t>
      </w:r>
      <w:r>
        <w:t>i</w:t>
      </w:r>
      <w:r w:rsidRPr="00AA6444">
        <w:t xml:space="preserve"> </w:t>
      </w:r>
      <w:r>
        <w:t>Līdzēji</w:t>
      </w:r>
      <w:r w:rsidRPr="00AA6444">
        <w:t>.</w:t>
      </w:r>
    </w:p>
    <w:p w:rsidR="00552835" w:rsidRPr="00AA6444" w:rsidRDefault="00552835" w:rsidP="00552835">
      <w:pPr>
        <w:pStyle w:val="BodyTextIndent"/>
        <w:numPr>
          <w:ilvl w:val="1"/>
          <w:numId w:val="5"/>
        </w:numPr>
        <w:tabs>
          <w:tab w:val="left" w:pos="426"/>
        </w:tabs>
        <w:spacing w:after="0"/>
        <w:ind w:left="426" w:hanging="426"/>
        <w:jc w:val="both"/>
      </w:pPr>
      <w:r w:rsidRPr="00AA6444">
        <w:t xml:space="preserve">Ja pie Preces pieņemšanas-nodošanas konstatē, ka kāda no Preces vienībām ir nekvalitatīva, tad Piegādātājs veic nekvalitatīvās Preces nomaiņu par saviem līdzekļiem </w:t>
      </w:r>
      <w:r w:rsidRPr="00EA23AE">
        <w:t>5 (piecu) darba dienu laikā,</w:t>
      </w:r>
      <w:r w:rsidRPr="00AA6444">
        <w:t xml:space="preserve"> piegādājot tās Pasūtītāja norādītajā vietā.</w:t>
      </w:r>
    </w:p>
    <w:p w:rsidR="00552835" w:rsidRDefault="00552835" w:rsidP="00552835">
      <w:pPr>
        <w:pStyle w:val="BodyTextIndent"/>
        <w:numPr>
          <w:ilvl w:val="1"/>
          <w:numId w:val="5"/>
        </w:numPr>
        <w:tabs>
          <w:tab w:val="left" w:pos="426"/>
        </w:tabs>
        <w:spacing w:after="0"/>
        <w:ind w:left="426" w:hanging="426"/>
        <w:jc w:val="both"/>
      </w:pPr>
      <w:r w:rsidRPr="00AA6444">
        <w:t>Preces pieņemšanas-nodošanas akta parakstīšana ir iespējama vienīgi pēc nekvalitatīv</w:t>
      </w:r>
      <w:r>
        <w:t>as</w:t>
      </w:r>
      <w:r w:rsidRPr="00AA6444">
        <w:t xml:space="preserve"> Pre</w:t>
      </w:r>
      <w:r>
        <w:t>ces</w:t>
      </w:r>
      <w:r w:rsidRPr="00AA6444">
        <w:t xml:space="preserve"> vienīb</w:t>
      </w:r>
      <w:r>
        <w:t>as</w:t>
      </w:r>
      <w:r w:rsidRPr="00AA6444">
        <w:t xml:space="preserve"> nomaiņas Līguma 4.2.apakšpunktā noteiktajā kārtībā.</w:t>
      </w:r>
    </w:p>
    <w:p w:rsidR="00552835" w:rsidRDefault="00552835" w:rsidP="00552835">
      <w:pPr>
        <w:pStyle w:val="BodyTextIndent"/>
        <w:numPr>
          <w:ilvl w:val="1"/>
          <w:numId w:val="5"/>
        </w:numPr>
        <w:tabs>
          <w:tab w:val="left" w:pos="426"/>
        </w:tabs>
        <w:spacing w:after="0"/>
        <w:ind w:left="426" w:hanging="426"/>
        <w:jc w:val="both"/>
      </w:pPr>
      <w:r>
        <w:rPr>
          <w:spacing w:val="-2"/>
        </w:rPr>
        <w:t>P</w:t>
      </w:r>
      <w:r w:rsidRPr="00235FCB">
        <w:rPr>
          <w:spacing w:val="-2"/>
        </w:rPr>
        <w:t>ar pieņemt</w:t>
      </w:r>
      <w:r>
        <w:rPr>
          <w:spacing w:val="-2"/>
        </w:rPr>
        <w:t>ās</w:t>
      </w:r>
      <w:r w:rsidRPr="00235FCB">
        <w:rPr>
          <w:spacing w:val="-2"/>
        </w:rPr>
        <w:t xml:space="preserve"> Pre</w:t>
      </w:r>
      <w:r>
        <w:rPr>
          <w:spacing w:val="-2"/>
        </w:rPr>
        <w:t>ces</w:t>
      </w:r>
      <w:r w:rsidRPr="00235FCB">
        <w:rPr>
          <w:spacing w:val="-2"/>
        </w:rPr>
        <w:t xml:space="preserve"> defektiem</w:t>
      </w:r>
      <w:r>
        <w:rPr>
          <w:spacing w:val="-2"/>
        </w:rPr>
        <w:t>, ko konstatē garantijas periodā, tai skaitā pēc Preces izpakošanas, vai tās montāžas/uzstādīšanas laikā,</w:t>
      </w:r>
      <w:r w:rsidRPr="00235FCB">
        <w:rPr>
          <w:spacing w:val="-2"/>
        </w:rPr>
        <w:t xml:space="preserve"> P</w:t>
      </w:r>
      <w:r>
        <w:rPr>
          <w:spacing w:val="-2"/>
        </w:rPr>
        <w:t>asūtītājs</w:t>
      </w:r>
      <w:r w:rsidRPr="00235FCB">
        <w:rPr>
          <w:spacing w:val="-2"/>
        </w:rPr>
        <w:t xml:space="preserve"> </w:t>
      </w:r>
      <w:r>
        <w:rPr>
          <w:spacing w:val="-2"/>
        </w:rPr>
        <w:t xml:space="preserve">informē Piegādātāju nosūtot uz e-pastu </w:t>
      </w:r>
      <w:r>
        <w:rPr>
          <w:i/>
          <w:spacing w:val="-2"/>
        </w:rPr>
        <w:t>e pasts</w:t>
      </w:r>
      <w:r>
        <w:rPr>
          <w:spacing w:val="-2"/>
        </w:rPr>
        <w:t xml:space="preserve"> </w:t>
      </w:r>
      <w:r w:rsidRPr="00235FCB">
        <w:t>Preču defektu aktu</w:t>
      </w:r>
      <w:r>
        <w:t xml:space="preserve"> ar attiecīgā defekta foto fiksāciju</w:t>
      </w:r>
      <w:r w:rsidRPr="00235FCB">
        <w:t>. P</w:t>
      </w:r>
      <w:r w:rsidRPr="00AA6444">
        <w:t>iegādātāj</w:t>
      </w:r>
      <w:r w:rsidRPr="00235FCB">
        <w:t>s</w:t>
      </w:r>
      <w:r>
        <w:t xml:space="preserve"> </w:t>
      </w:r>
      <w:r w:rsidRPr="00235FCB">
        <w:t>nomain</w:t>
      </w:r>
      <w:r>
        <w:t>a</w:t>
      </w:r>
      <w:r w:rsidRPr="00235FCB">
        <w:t xml:space="preserve"> nekvalitatīvo Preci pret kvalitatīvu </w:t>
      </w:r>
      <w:r>
        <w:t>par saviem līdzekļiem</w:t>
      </w:r>
      <w:r w:rsidRPr="00235FCB">
        <w:t xml:space="preserve"> </w:t>
      </w:r>
      <w:r>
        <w:t>5</w:t>
      </w:r>
      <w:r w:rsidRPr="00235FCB">
        <w:t xml:space="preserve"> (</w:t>
      </w:r>
      <w:r>
        <w:t>piecu</w:t>
      </w:r>
      <w:r w:rsidRPr="00235FCB">
        <w:t>) darba dienu laikā</w:t>
      </w:r>
      <w:r>
        <w:t xml:space="preserve"> no Preču defektu akta saņemšanas</w:t>
      </w:r>
      <w:r w:rsidRPr="00235FCB">
        <w:t>.</w:t>
      </w:r>
    </w:p>
    <w:p w:rsidR="00552835" w:rsidRPr="00AA6444" w:rsidRDefault="00552835" w:rsidP="00552835">
      <w:pPr>
        <w:pStyle w:val="BodyTextIndent"/>
        <w:numPr>
          <w:ilvl w:val="1"/>
          <w:numId w:val="5"/>
        </w:numPr>
        <w:tabs>
          <w:tab w:val="left" w:pos="426"/>
        </w:tabs>
        <w:spacing w:after="0"/>
        <w:ind w:left="426" w:hanging="426"/>
        <w:jc w:val="both"/>
      </w:pPr>
      <w:r>
        <w:t>Ja Piegādātājs nevar novērst Preces defektu vai nomainīt to pret kvalitatīvu preci</w:t>
      </w:r>
      <w:r w:rsidRPr="00A216CE">
        <w:t xml:space="preserve"> </w:t>
      </w:r>
      <w:r>
        <w:t xml:space="preserve">Līguma 4.2. vai 4.4.apakšpunktā noteiktajā termiņā, tad viņš par minēto faktu rakstiski informē </w:t>
      </w:r>
      <w:r>
        <w:lastRenderedPageBreak/>
        <w:t>Pasūtītāju, norādot pamatotus un no Piegādātāja neatkarīgus iemeslus, un Līdzēji var vienoties par citu Preces defektu novēršanas termiņu.</w:t>
      </w:r>
    </w:p>
    <w:p w:rsidR="00552835" w:rsidRPr="00AA6444" w:rsidRDefault="00552835" w:rsidP="00552835">
      <w:pPr>
        <w:pStyle w:val="BodyText"/>
        <w:widowControl w:val="0"/>
        <w:numPr>
          <w:ilvl w:val="0"/>
          <w:numId w:val="5"/>
        </w:numPr>
        <w:tabs>
          <w:tab w:val="left" w:pos="284"/>
        </w:tabs>
        <w:spacing w:before="120" w:after="0"/>
        <w:ind w:left="0" w:firstLine="0"/>
        <w:jc w:val="center"/>
      </w:pPr>
      <w:r>
        <w:rPr>
          <w:b/>
        </w:rPr>
        <w:t xml:space="preserve">Līdzēju </w:t>
      </w:r>
      <w:r w:rsidRPr="00AA6444">
        <w:rPr>
          <w:b/>
        </w:rPr>
        <w:t xml:space="preserve">saistības </w:t>
      </w:r>
    </w:p>
    <w:p w:rsidR="00552835" w:rsidRPr="00AA6444" w:rsidRDefault="00552835" w:rsidP="00552835">
      <w:pPr>
        <w:pStyle w:val="BodyTextIndent"/>
        <w:numPr>
          <w:ilvl w:val="1"/>
          <w:numId w:val="5"/>
        </w:numPr>
        <w:tabs>
          <w:tab w:val="left" w:pos="426"/>
        </w:tabs>
        <w:spacing w:after="0"/>
        <w:ind w:left="426" w:hanging="426"/>
        <w:jc w:val="both"/>
      </w:pPr>
      <w:r w:rsidRPr="00AA6444">
        <w:t>Piegādātāja saistības:</w:t>
      </w:r>
    </w:p>
    <w:p w:rsidR="00552835" w:rsidRPr="00AA6444" w:rsidRDefault="00552835" w:rsidP="00552835">
      <w:pPr>
        <w:pStyle w:val="BodyText"/>
        <w:widowControl w:val="0"/>
        <w:numPr>
          <w:ilvl w:val="2"/>
          <w:numId w:val="5"/>
        </w:numPr>
        <w:tabs>
          <w:tab w:val="left" w:pos="1276"/>
        </w:tabs>
        <w:spacing w:after="0"/>
        <w:ind w:left="567" w:firstLine="0"/>
        <w:jc w:val="both"/>
      </w:pPr>
      <w:r w:rsidRPr="00AA6444">
        <w:t xml:space="preserve">veikt Preces piegādi atbilstoši Līguma un Tehnisko specifikāciju (1.pielikums) nosacījumiem. Preces piegādi apliecina abpusēji parakstīts Preces pieņemšanas- nodošanas </w:t>
      </w:r>
      <w:smartTag w:uri="schemas-tilde-lv/tildestengine" w:element="veidnes">
        <w:smartTagPr>
          <w:attr w:name="text" w:val="akts"/>
          <w:attr w:name="baseform" w:val="akts"/>
          <w:attr w:name="id" w:val="-1"/>
        </w:smartTagPr>
        <w:r w:rsidRPr="00AA6444">
          <w:t>akts</w:t>
        </w:r>
      </w:smartTag>
      <w:r w:rsidRPr="00AA6444">
        <w:t>;</w:t>
      </w:r>
    </w:p>
    <w:p w:rsidR="00552835" w:rsidRPr="00AA6444" w:rsidRDefault="00552835" w:rsidP="00552835">
      <w:pPr>
        <w:pStyle w:val="BodyText"/>
        <w:widowControl w:val="0"/>
        <w:numPr>
          <w:ilvl w:val="2"/>
          <w:numId w:val="5"/>
        </w:numPr>
        <w:tabs>
          <w:tab w:val="left" w:pos="1276"/>
        </w:tabs>
        <w:spacing w:after="0"/>
        <w:ind w:left="567" w:firstLine="0"/>
        <w:jc w:val="both"/>
      </w:pPr>
      <w:r w:rsidRPr="00AA6444">
        <w:t xml:space="preserve">nozīmēt atbildīgo speciālistu Līguma izpildes laikā – </w:t>
      </w:r>
      <w:r w:rsidRPr="00AA6444">
        <w:rPr>
          <w:i/>
        </w:rPr>
        <w:t>Vārds Uzvārds</w:t>
      </w:r>
      <w:r w:rsidRPr="00AA6444">
        <w:t xml:space="preserve">, </w:t>
      </w:r>
      <w:r w:rsidRPr="00AA6444">
        <w:rPr>
          <w:i/>
        </w:rPr>
        <w:t xml:space="preserve">tālrunis </w:t>
      </w:r>
      <w:r w:rsidRPr="00AA6444">
        <w:t xml:space="preserve">__________; </w:t>
      </w:r>
    </w:p>
    <w:p w:rsidR="00552835" w:rsidRPr="00AA6444" w:rsidRDefault="00552835" w:rsidP="00552835">
      <w:pPr>
        <w:pStyle w:val="BodyText"/>
        <w:widowControl w:val="0"/>
        <w:numPr>
          <w:ilvl w:val="2"/>
          <w:numId w:val="5"/>
        </w:numPr>
        <w:tabs>
          <w:tab w:val="left" w:pos="1276"/>
        </w:tabs>
        <w:spacing w:after="0"/>
        <w:ind w:left="567" w:firstLine="0"/>
        <w:jc w:val="both"/>
      </w:pPr>
      <w:r w:rsidRPr="00AA6444">
        <w:t>Preces piegādes procesā ievērot drošības tehnikas, ugunsdrošības un satiksmes</w:t>
      </w:r>
      <w:r w:rsidRPr="00AA6444">
        <w:rPr>
          <w:color w:val="0000FF"/>
        </w:rPr>
        <w:t xml:space="preserve"> </w:t>
      </w:r>
      <w:r w:rsidRPr="00AA6444">
        <w:t>drošības noteikumus, kā arī uzņemties pilnu atbildību par jebkādiem minēto noteikumu pārkāpumiem un to izraisītām sekām;</w:t>
      </w:r>
    </w:p>
    <w:p w:rsidR="00552835" w:rsidRPr="00AA6444" w:rsidRDefault="00552835" w:rsidP="00552835">
      <w:pPr>
        <w:pStyle w:val="BodyText"/>
        <w:widowControl w:val="0"/>
        <w:numPr>
          <w:ilvl w:val="2"/>
          <w:numId w:val="5"/>
        </w:numPr>
        <w:tabs>
          <w:tab w:val="left" w:pos="1276"/>
        </w:tabs>
        <w:spacing w:after="0"/>
        <w:ind w:left="567" w:firstLine="0"/>
        <w:jc w:val="both"/>
      </w:pPr>
      <w:r w:rsidRPr="00AA6444">
        <w:t>uzņemties risku par Preces bojājumiem, kas var rasties Preces piegādes un izkraušanas procesā.</w:t>
      </w:r>
    </w:p>
    <w:p w:rsidR="00552835" w:rsidRPr="00AA6444" w:rsidRDefault="00552835" w:rsidP="00552835">
      <w:pPr>
        <w:pStyle w:val="BodyTextIndent"/>
        <w:numPr>
          <w:ilvl w:val="1"/>
          <w:numId w:val="5"/>
        </w:numPr>
        <w:tabs>
          <w:tab w:val="left" w:pos="426"/>
        </w:tabs>
        <w:spacing w:after="0"/>
        <w:ind w:left="426" w:hanging="426"/>
        <w:jc w:val="both"/>
      </w:pPr>
      <w:r w:rsidRPr="00AA6444">
        <w:t>Pasūtītāja saistības:</w:t>
      </w:r>
    </w:p>
    <w:p w:rsidR="00552835" w:rsidRPr="00AA6444" w:rsidRDefault="00552835" w:rsidP="00552835">
      <w:pPr>
        <w:pStyle w:val="BodyText"/>
        <w:widowControl w:val="0"/>
        <w:numPr>
          <w:ilvl w:val="2"/>
          <w:numId w:val="5"/>
        </w:numPr>
        <w:tabs>
          <w:tab w:val="left" w:pos="1276"/>
        </w:tabs>
        <w:spacing w:after="0"/>
        <w:ind w:left="567" w:firstLine="0"/>
        <w:jc w:val="both"/>
      </w:pPr>
      <w:r w:rsidRPr="00AA6444">
        <w:t xml:space="preserve">nozīmēt atbildīgo speciālistu Līguma izpildes laikā – pilsētas zaļo zonu apsaimniekošanas speciāliste Ilze </w:t>
      </w:r>
      <w:proofErr w:type="spellStart"/>
      <w:r w:rsidRPr="00AA6444">
        <w:t>Gamorja</w:t>
      </w:r>
      <w:proofErr w:type="spellEnd"/>
      <w:r w:rsidRPr="00AA6444">
        <w:t>, tālrunis 63084482;</w:t>
      </w:r>
    </w:p>
    <w:p w:rsidR="00552835" w:rsidRPr="00AA6444" w:rsidRDefault="00552835" w:rsidP="00552835">
      <w:pPr>
        <w:pStyle w:val="BodyText"/>
        <w:widowControl w:val="0"/>
        <w:numPr>
          <w:ilvl w:val="2"/>
          <w:numId w:val="5"/>
        </w:numPr>
        <w:tabs>
          <w:tab w:val="left" w:pos="1276"/>
        </w:tabs>
        <w:spacing w:after="0"/>
        <w:ind w:left="567" w:firstLine="0"/>
        <w:jc w:val="both"/>
      </w:pPr>
      <w:r w:rsidRPr="00AA6444">
        <w:t>ievērot Pre</w:t>
      </w:r>
      <w:r>
        <w:t xml:space="preserve">ces </w:t>
      </w:r>
      <w:r w:rsidRPr="00AA6444">
        <w:t>pieņemšanas kārtību saskaņā ar Līguma nosacījumiem;</w:t>
      </w:r>
    </w:p>
    <w:p w:rsidR="00552835" w:rsidRPr="00AA6444" w:rsidRDefault="00552835" w:rsidP="00552835">
      <w:pPr>
        <w:pStyle w:val="BodyText"/>
        <w:widowControl w:val="0"/>
        <w:numPr>
          <w:ilvl w:val="2"/>
          <w:numId w:val="5"/>
        </w:numPr>
        <w:tabs>
          <w:tab w:val="left" w:pos="1276"/>
        </w:tabs>
        <w:spacing w:after="0"/>
        <w:ind w:left="567" w:firstLine="0"/>
        <w:jc w:val="both"/>
        <w:rPr>
          <w:b/>
        </w:rPr>
      </w:pPr>
      <w:r w:rsidRPr="00AA6444">
        <w:t>veikt samaksu par piegādāto Preci Līgumā noteiktajā kārtībā un termiņā.</w:t>
      </w:r>
    </w:p>
    <w:p w:rsidR="00552835" w:rsidRPr="00AA6444" w:rsidRDefault="00552835" w:rsidP="00552835">
      <w:pPr>
        <w:pStyle w:val="BodyTextIndent"/>
        <w:numPr>
          <w:ilvl w:val="1"/>
          <w:numId w:val="5"/>
        </w:numPr>
        <w:tabs>
          <w:tab w:val="left" w:pos="426"/>
        </w:tabs>
        <w:spacing w:after="0"/>
        <w:ind w:left="426" w:hanging="426"/>
        <w:jc w:val="both"/>
      </w:pPr>
      <w:r w:rsidRPr="00235FCB">
        <w:t>Līdzēji savstarpēji ir atbildīgi par otram Līdzējam</w:t>
      </w:r>
      <w:r>
        <w:t>, kā arī trešajām personām,</w:t>
      </w:r>
      <w:r w:rsidRPr="00235FCB">
        <w:t xml:space="preserve"> nodarītajiem zaudējumiem, ja tie radušies viena Līdzēja vai tā darbinieku, kā arī šī Līdzēja </w:t>
      </w:r>
      <w:r>
        <w:t>L</w:t>
      </w:r>
      <w:r w:rsidRPr="00235FCB">
        <w:t>īguma izpildē iesaistīto trešo personu darbības vai bezdarbības, tai skaitā rupjas neuzmanības, ļaunā nolūkā izdarīto darbību vai nolaidības rezultātā</w:t>
      </w:r>
      <w:r w:rsidRPr="00AA6444">
        <w:t>.</w:t>
      </w:r>
    </w:p>
    <w:p w:rsidR="00552835" w:rsidRPr="00AA6444" w:rsidRDefault="00552835" w:rsidP="00552835">
      <w:pPr>
        <w:pStyle w:val="BodyText"/>
        <w:widowControl w:val="0"/>
        <w:numPr>
          <w:ilvl w:val="0"/>
          <w:numId w:val="5"/>
        </w:numPr>
        <w:tabs>
          <w:tab w:val="left" w:pos="284"/>
        </w:tabs>
        <w:spacing w:before="120" w:after="0"/>
        <w:ind w:left="0" w:firstLine="0"/>
        <w:jc w:val="center"/>
        <w:rPr>
          <w:b/>
          <w:bCs/>
        </w:rPr>
      </w:pPr>
      <w:r w:rsidRPr="00AA6444">
        <w:rPr>
          <w:b/>
          <w:bCs/>
        </w:rPr>
        <w:t>Līgumsods</w:t>
      </w:r>
    </w:p>
    <w:p w:rsidR="00552835" w:rsidRPr="00AA6444" w:rsidRDefault="00552835" w:rsidP="00552835">
      <w:pPr>
        <w:pStyle w:val="BodyTextIndent"/>
        <w:numPr>
          <w:ilvl w:val="1"/>
          <w:numId w:val="5"/>
        </w:numPr>
        <w:tabs>
          <w:tab w:val="left" w:pos="426"/>
        </w:tabs>
        <w:spacing w:after="0"/>
        <w:ind w:left="426" w:hanging="426"/>
        <w:jc w:val="both"/>
      </w:pPr>
      <w:r w:rsidRPr="00AA6444">
        <w:t>Gadījumā, ja Piegādātājs neizpilda savas saistības Līgumā  paredzētajos termiņos, Pasūtītājam ir tiesības prasīt Piegādātājam līgumsodu 0,1</w:t>
      </w:r>
      <w:r>
        <w:t> </w:t>
      </w:r>
      <w:r w:rsidRPr="00AA6444">
        <w:t xml:space="preserve">% (viena desmitā daļa procenta)  apmērā no </w:t>
      </w:r>
      <w:r>
        <w:t>neizpildīto saistību vērtības</w:t>
      </w:r>
      <w:r w:rsidRPr="00AA6444">
        <w:t>, par katru kavēto dienu,</w:t>
      </w:r>
      <w:r w:rsidRPr="00AA6444">
        <w:rPr>
          <w:b/>
          <w:bCs/>
          <w:spacing w:val="-2"/>
        </w:rPr>
        <w:t xml:space="preserve"> </w:t>
      </w:r>
      <w:r w:rsidRPr="00AA6444">
        <w:rPr>
          <w:bCs/>
          <w:spacing w:val="-2"/>
        </w:rPr>
        <w:t>bet kopsummā ne vairāk kā 10</w:t>
      </w:r>
      <w:r>
        <w:rPr>
          <w:bCs/>
          <w:spacing w:val="-2"/>
        </w:rPr>
        <w:t> </w:t>
      </w:r>
      <w:r w:rsidRPr="00AA6444">
        <w:rPr>
          <w:bCs/>
          <w:spacing w:val="-2"/>
        </w:rPr>
        <w:t>% (desmit procenti) no Līgumcenas</w:t>
      </w:r>
      <w:r w:rsidRPr="00AA6444">
        <w:t xml:space="preserve">. </w:t>
      </w:r>
    </w:p>
    <w:p w:rsidR="00552835" w:rsidRPr="00AA6444" w:rsidRDefault="00552835" w:rsidP="00552835">
      <w:pPr>
        <w:pStyle w:val="BodyTextIndent"/>
        <w:numPr>
          <w:ilvl w:val="1"/>
          <w:numId w:val="5"/>
        </w:numPr>
        <w:tabs>
          <w:tab w:val="left" w:pos="426"/>
        </w:tabs>
        <w:spacing w:after="0"/>
        <w:ind w:left="426" w:hanging="426"/>
        <w:jc w:val="both"/>
      </w:pPr>
      <w:r w:rsidRPr="00AA6444">
        <w:t>Gadījumā, ja Pasūtītājs nesamaksā Piegādātājam Līgumā paredzētajā termiņā, Piegādātājam ir tiesības prasīt Pasūtītājam līgumsodu 0,1</w:t>
      </w:r>
      <w:r>
        <w:t> </w:t>
      </w:r>
      <w:r w:rsidRPr="00AA6444">
        <w:t>% (viena desmitā daļa procenta) apmērā no laikā nesamaksātās summas, par katru kavēto dienu,</w:t>
      </w:r>
      <w:r w:rsidRPr="00AA6444">
        <w:rPr>
          <w:bCs/>
          <w:spacing w:val="-2"/>
        </w:rPr>
        <w:t xml:space="preserve"> bet kopsummā ne vairāk kā 10</w:t>
      </w:r>
      <w:r>
        <w:rPr>
          <w:bCs/>
          <w:spacing w:val="-2"/>
        </w:rPr>
        <w:t> </w:t>
      </w:r>
      <w:r w:rsidRPr="00AA6444">
        <w:rPr>
          <w:bCs/>
          <w:spacing w:val="-2"/>
        </w:rPr>
        <w:t>% (desmit procenti) no Līgumcenas</w:t>
      </w:r>
      <w:r w:rsidRPr="00AA6444">
        <w:t xml:space="preserve">. </w:t>
      </w:r>
    </w:p>
    <w:p w:rsidR="00552835" w:rsidRPr="00AA6444" w:rsidRDefault="00552835" w:rsidP="00552835">
      <w:pPr>
        <w:pStyle w:val="BodyTextIndent"/>
        <w:numPr>
          <w:ilvl w:val="1"/>
          <w:numId w:val="5"/>
        </w:numPr>
        <w:tabs>
          <w:tab w:val="left" w:pos="426"/>
        </w:tabs>
        <w:spacing w:after="0"/>
        <w:ind w:left="426" w:hanging="426"/>
        <w:jc w:val="both"/>
      </w:pPr>
      <w:r w:rsidRPr="00AA6444">
        <w:t xml:space="preserve">Līgumsoda apmaksa neatbrīvo </w:t>
      </w:r>
      <w:r>
        <w:t>Līdzēju</w:t>
      </w:r>
      <w:r w:rsidRPr="00AA6444">
        <w:t>s no Līguma izpildes pilnā apjomā.</w:t>
      </w:r>
    </w:p>
    <w:p w:rsidR="00552835" w:rsidRPr="00AA6444" w:rsidRDefault="00552835" w:rsidP="00552835">
      <w:pPr>
        <w:pStyle w:val="BodyTextIndent"/>
        <w:numPr>
          <w:ilvl w:val="1"/>
          <w:numId w:val="5"/>
        </w:numPr>
        <w:tabs>
          <w:tab w:val="left" w:pos="426"/>
        </w:tabs>
        <w:spacing w:after="0"/>
        <w:ind w:left="426" w:hanging="426"/>
        <w:jc w:val="both"/>
      </w:pPr>
      <w:r w:rsidRPr="00AA6444">
        <w:t>Vainīg</w:t>
      </w:r>
      <w:r>
        <w:t>ais</w:t>
      </w:r>
      <w:r w:rsidRPr="00AA6444">
        <w:t xml:space="preserve"> </w:t>
      </w:r>
      <w:r>
        <w:t>Līdzējs</w:t>
      </w:r>
      <w:r w:rsidRPr="00AA6444">
        <w:t xml:space="preserve"> samaksā Līgumsodu otra</w:t>
      </w:r>
      <w:r>
        <w:t>m</w:t>
      </w:r>
      <w:r w:rsidRPr="00AA6444">
        <w:t xml:space="preserve"> </w:t>
      </w:r>
      <w:r>
        <w:t>Līdzējam</w:t>
      </w:r>
      <w:r w:rsidRPr="00AA6444">
        <w:t xml:space="preserve"> 15 (piecpadsmit) darba dienu laikā uz Pretenzijas pamata. Pasūtītājam ir tiesības ieskaita kārtībā samazināt Piegādātājam maksājamo summu tādā apmērā, kāda ir aprēķinātā līgumsod</w:t>
      </w:r>
      <w:r>
        <w:t>a</w:t>
      </w:r>
      <w:r w:rsidRPr="00AA6444">
        <w:t xml:space="preserve"> summa.</w:t>
      </w:r>
    </w:p>
    <w:p w:rsidR="00552835" w:rsidRPr="00AA6444" w:rsidRDefault="00552835" w:rsidP="00552835">
      <w:pPr>
        <w:pStyle w:val="BodyText"/>
        <w:widowControl w:val="0"/>
        <w:numPr>
          <w:ilvl w:val="0"/>
          <w:numId w:val="5"/>
        </w:numPr>
        <w:tabs>
          <w:tab w:val="left" w:pos="284"/>
        </w:tabs>
        <w:spacing w:before="120" w:after="0"/>
        <w:ind w:left="0" w:firstLine="0"/>
        <w:jc w:val="center"/>
        <w:rPr>
          <w:b/>
          <w:bCs/>
          <w:iCs/>
        </w:rPr>
      </w:pPr>
      <w:r w:rsidRPr="00AA6444">
        <w:rPr>
          <w:b/>
          <w:bCs/>
          <w:spacing w:val="-2"/>
        </w:rPr>
        <w:t>Līguma</w:t>
      </w:r>
      <w:r w:rsidRPr="00AA6444">
        <w:rPr>
          <w:b/>
          <w:bCs/>
          <w:iCs/>
        </w:rPr>
        <w:t xml:space="preserve"> grozīšana</w:t>
      </w:r>
      <w:bookmarkStart w:id="6" w:name="_Toc373489531"/>
      <w:bookmarkStart w:id="7" w:name="_Toc427584257"/>
      <w:r w:rsidRPr="00AA6444">
        <w:rPr>
          <w:b/>
          <w:bCs/>
          <w:iCs/>
        </w:rPr>
        <w:t>, atkāpšanās no Līguma</w:t>
      </w:r>
      <w:r w:rsidRPr="00AA6444">
        <w:rPr>
          <w:rStyle w:val="Heading31"/>
          <w:b w:val="0"/>
        </w:rPr>
        <w:t xml:space="preserve"> </w:t>
      </w:r>
      <w:r w:rsidRPr="00AA6444">
        <w:rPr>
          <w:rStyle w:val="Heading31"/>
        </w:rPr>
        <w:t xml:space="preserve">un </w:t>
      </w:r>
      <w:bookmarkEnd w:id="6"/>
      <w:bookmarkEnd w:id="7"/>
      <w:r w:rsidRPr="00AA6444">
        <w:rPr>
          <w:rStyle w:val="Heading31"/>
        </w:rPr>
        <w:t>Līguma atcelšana</w:t>
      </w:r>
    </w:p>
    <w:p w:rsidR="00552835" w:rsidRPr="00AA6444" w:rsidRDefault="00552835" w:rsidP="00552835">
      <w:pPr>
        <w:pStyle w:val="BodyTextIndent"/>
        <w:numPr>
          <w:ilvl w:val="1"/>
          <w:numId w:val="5"/>
        </w:numPr>
        <w:tabs>
          <w:tab w:val="left" w:pos="426"/>
        </w:tabs>
        <w:spacing w:after="0"/>
        <w:ind w:left="426" w:hanging="426"/>
        <w:jc w:val="both"/>
      </w:pPr>
      <w:r w:rsidRPr="00AA6444">
        <w:t xml:space="preserve">Līgumu var grozīt, Līdzējiem savstarpēji vienojoties. Līguma grozījumus noformē ar rakstveida vienošanos, kas tiek numurēta, un pēc abu </w:t>
      </w:r>
      <w:r>
        <w:t>Līdzēju</w:t>
      </w:r>
      <w:r w:rsidRPr="00AA6444">
        <w:t xml:space="preserve"> parakstīšanas kļūst par Līguma neatņemam</w:t>
      </w:r>
      <w:r>
        <w:t>u</w:t>
      </w:r>
      <w:r w:rsidRPr="00AA6444">
        <w:t xml:space="preserve"> sastāvdaļ</w:t>
      </w:r>
      <w:r>
        <w:t>u</w:t>
      </w:r>
      <w:r w:rsidRPr="00AA6444">
        <w:t>.</w:t>
      </w:r>
    </w:p>
    <w:p w:rsidR="00552835" w:rsidRPr="00AA6444" w:rsidRDefault="00552835" w:rsidP="00552835">
      <w:pPr>
        <w:pStyle w:val="BodyTextIndent"/>
        <w:numPr>
          <w:ilvl w:val="1"/>
          <w:numId w:val="5"/>
        </w:numPr>
        <w:tabs>
          <w:tab w:val="left" w:pos="426"/>
        </w:tabs>
        <w:spacing w:after="0"/>
        <w:ind w:left="426" w:hanging="426"/>
        <w:jc w:val="both"/>
      </w:pPr>
      <w:r>
        <w:t>Līdzējiem</w:t>
      </w:r>
      <w:r w:rsidRPr="00AA6444">
        <w:t xml:space="preserve"> lemjot par Līguma grozījumu veikšanu, jāievēro Publisko iepirkumu likuma 67.</w:t>
      </w:r>
      <w:r w:rsidRPr="00AA6444">
        <w:rPr>
          <w:vertAlign w:val="superscript"/>
        </w:rPr>
        <w:t>1</w:t>
      </w:r>
      <w:r w:rsidRPr="00AA6444">
        <w:t>panta noteikumi.</w:t>
      </w:r>
    </w:p>
    <w:p w:rsidR="00552835" w:rsidRPr="00AA6444" w:rsidRDefault="00552835" w:rsidP="00552835">
      <w:pPr>
        <w:pStyle w:val="BodyTextIndent"/>
        <w:numPr>
          <w:ilvl w:val="1"/>
          <w:numId w:val="5"/>
        </w:numPr>
        <w:tabs>
          <w:tab w:val="left" w:pos="426"/>
        </w:tabs>
        <w:spacing w:after="0"/>
        <w:ind w:left="426" w:hanging="426"/>
        <w:jc w:val="both"/>
      </w:pPr>
      <w:r w:rsidRPr="00AA6444">
        <w:t>Piegādātājam  ir tiesības vienpusēji atkāpties no Līguma, ja Pasūtītājs nepilda Līguma nosacījumus vai uzdod Piegādātājam veikt tādas darbības, kas neatbilst Līguma vai normatīvo aktu prasībām.</w:t>
      </w:r>
    </w:p>
    <w:p w:rsidR="00552835" w:rsidRPr="00AA6444" w:rsidRDefault="00552835" w:rsidP="00552835">
      <w:pPr>
        <w:pStyle w:val="BodyTextIndent"/>
        <w:numPr>
          <w:ilvl w:val="1"/>
          <w:numId w:val="5"/>
        </w:numPr>
        <w:tabs>
          <w:tab w:val="left" w:pos="426"/>
        </w:tabs>
        <w:spacing w:after="0"/>
        <w:ind w:left="426" w:hanging="426"/>
        <w:jc w:val="both"/>
      </w:pPr>
      <w:r w:rsidRPr="00AA6444">
        <w:t>Pasūtītājam ir tiesības vienpusēji atkāpties no Līguma, ja Piegādātājs nepilda Līgumā noteiktās saistības.</w:t>
      </w:r>
    </w:p>
    <w:p w:rsidR="00552835" w:rsidRPr="00AA6444" w:rsidRDefault="00552835" w:rsidP="00552835">
      <w:pPr>
        <w:pStyle w:val="BodyTextIndent"/>
        <w:numPr>
          <w:ilvl w:val="1"/>
          <w:numId w:val="5"/>
        </w:numPr>
        <w:tabs>
          <w:tab w:val="left" w:pos="426"/>
        </w:tabs>
        <w:spacing w:after="0"/>
        <w:ind w:left="426" w:hanging="426"/>
        <w:jc w:val="both"/>
      </w:pPr>
      <w:r w:rsidRPr="00AA6444">
        <w:t>Ja Līgums tiek izbeigts saskaņā ar Līguma 7.4.apakšpunktu, tad Piegādātājam 5 (piecu) darba dienu laikā jānomaksā Pasūtītājam vienreizējs līgumsods 10</w:t>
      </w:r>
      <w:r>
        <w:t> </w:t>
      </w:r>
      <w:r w:rsidRPr="00AA6444">
        <w:t xml:space="preserve">% (desmit procenti) apmērā no Līgumcenas. </w:t>
      </w:r>
    </w:p>
    <w:p w:rsidR="00552835" w:rsidRPr="00AA6444" w:rsidRDefault="00552835" w:rsidP="00552835">
      <w:pPr>
        <w:pStyle w:val="BodyTextIndent"/>
        <w:numPr>
          <w:ilvl w:val="1"/>
          <w:numId w:val="5"/>
        </w:numPr>
        <w:tabs>
          <w:tab w:val="left" w:pos="426"/>
        </w:tabs>
        <w:spacing w:after="0"/>
        <w:ind w:left="426" w:hanging="426"/>
        <w:jc w:val="both"/>
      </w:pPr>
      <w:r w:rsidRPr="00AA6444">
        <w:t xml:space="preserve">Tiesību atkāpties no Līguma vai prasīt Līguma atcelšanu var izlietot, ja </w:t>
      </w:r>
      <w:r>
        <w:t xml:space="preserve">Līdzējs </w:t>
      </w:r>
      <w:r w:rsidRPr="00AA6444">
        <w:t>paziņoja par iespējamo vai plānoto Līguma atcelšanu vai atkāpšanos otra</w:t>
      </w:r>
      <w:r>
        <w:t>m</w:t>
      </w:r>
      <w:r w:rsidRPr="00AA6444">
        <w:t xml:space="preserve"> </w:t>
      </w:r>
      <w:r>
        <w:t>Līdzējam,</w:t>
      </w:r>
      <w:r w:rsidRPr="00AA6444">
        <w:t xml:space="preserve"> un t</w:t>
      </w:r>
      <w:r>
        <w:t>as</w:t>
      </w:r>
      <w:r w:rsidRPr="00AA6444">
        <w:t xml:space="preserve"> nav novērs</w:t>
      </w:r>
      <w:r>
        <w:t>is</w:t>
      </w:r>
      <w:r w:rsidRPr="00AA6444">
        <w:t xml:space="preserve"> </w:t>
      </w:r>
      <w:r w:rsidRPr="00AA6444">
        <w:lastRenderedPageBreak/>
        <w:t xml:space="preserve">Līguma atcelšanas pamatu paziņojumā noteiktajā termiņā. Paziņojums tiek nosūtīts uz Līgumā norādīto </w:t>
      </w:r>
      <w:r>
        <w:t>Līdzēja</w:t>
      </w:r>
      <w:r w:rsidRPr="00AA6444">
        <w:t xml:space="preserve"> e pastu, bet oriģināls ierakstītā sūtījumā uz juridisko adresi.</w:t>
      </w:r>
    </w:p>
    <w:p w:rsidR="00552835" w:rsidRPr="00AA6444" w:rsidRDefault="00552835" w:rsidP="00552835">
      <w:pPr>
        <w:pStyle w:val="BodyTextIndent"/>
        <w:numPr>
          <w:ilvl w:val="1"/>
          <w:numId w:val="5"/>
        </w:numPr>
        <w:tabs>
          <w:tab w:val="left" w:pos="426"/>
        </w:tabs>
        <w:spacing w:after="0"/>
        <w:ind w:left="426" w:hanging="426"/>
        <w:jc w:val="both"/>
      </w:pPr>
      <w:r w:rsidRPr="00AA6444">
        <w:t>Līgums ir uzskatāms par atceltu, ja Līdzējs neceļ iebildumus līdz paziņojumā, kas nosūtīts Līguma 7.6. apakšpunktā noteiktajā kārtībā, noradītajam termiņam.</w:t>
      </w:r>
    </w:p>
    <w:p w:rsidR="00552835" w:rsidRPr="00AA6444" w:rsidRDefault="00552835" w:rsidP="00552835">
      <w:pPr>
        <w:pStyle w:val="BodyTextIndent"/>
        <w:numPr>
          <w:ilvl w:val="1"/>
          <w:numId w:val="5"/>
        </w:numPr>
        <w:tabs>
          <w:tab w:val="left" w:pos="426"/>
        </w:tabs>
        <w:spacing w:after="0"/>
        <w:ind w:left="426" w:hanging="426"/>
        <w:jc w:val="both"/>
        <w:rPr>
          <w:bCs/>
        </w:rPr>
      </w:pPr>
      <w:r w:rsidRPr="00AA6444">
        <w:t>Līguma neizdevīgums, pārmērīgi zaudējumi, būtiskas nelabvēlīgas izmaiņas izejmateriālu, iekārtu, darbaspēka un citā tirgū, izpildes grūtības un citi līdzīgi apstākļi nav pamats Līguma atcelšanai no Piegādātāja puses.</w:t>
      </w:r>
    </w:p>
    <w:p w:rsidR="00552835" w:rsidRPr="00AA6444" w:rsidRDefault="00552835" w:rsidP="00552835">
      <w:pPr>
        <w:pStyle w:val="BodyText"/>
        <w:widowControl w:val="0"/>
        <w:numPr>
          <w:ilvl w:val="0"/>
          <w:numId w:val="5"/>
        </w:numPr>
        <w:tabs>
          <w:tab w:val="left" w:pos="284"/>
        </w:tabs>
        <w:spacing w:before="120" w:after="0"/>
        <w:ind w:left="0" w:firstLine="0"/>
        <w:jc w:val="center"/>
        <w:rPr>
          <w:b/>
          <w:bCs/>
        </w:rPr>
      </w:pPr>
      <w:r w:rsidRPr="00AA6444">
        <w:rPr>
          <w:b/>
          <w:bCs/>
        </w:rPr>
        <w:t>Nepārvarama vara</w:t>
      </w:r>
    </w:p>
    <w:p w:rsidR="00552835" w:rsidRPr="00235FCB" w:rsidRDefault="00552835" w:rsidP="00552835">
      <w:pPr>
        <w:pStyle w:val="BodyTextIndent"/>
        <w:numPr>
          <w:ilvl w:val="1"/>
          <w:numId w:val="5"/>
        </w:numPr>
        <w:tabs>
          <w:tab w:val="left" w:pos="426"/>
        </w:tabs>
        <w:spacing w:after="0"/>
        <w:ind w:left="426" w:hanging="426"/>
        <w:jc w:val="both"/>
      </w:pPr>
      <w:r w:rsidRPr="00235FCB">
        <w:t>Līdzēji tiek atbrīvoti no atbildības par Līguma pilnīgu vai daļēju neizpildi, ja šāda neizpilde radusies nepārvaramas varas vai ārkārtēja rakstura apstākļu rezultātā, kuru darbība sākusies pēc Līguma noslēgšanas un kurus nevarēja iepriekš ne paredzēt, ne novērst. Pie nepārvaramas varas vai ārkārtēja rakstura apstākļiem pieskaitāmi: stihiskas nelaimes, avārijas, katastrofas, epidēmijas, kara darbība, streiki, iekšējie nemieri, blokādes, varas un pārvaldes institūciju rīcība, normatīvo aktu, kas būtiski ierobežo un aizskar Līdzēju tiesības un ietekmē uzņemtās saistības, pieņemšana un stāšanās spēkā.</w:t>
      </w:r>
    </w:p>
    <w:p w:rsidR="00552835" w:rsidRPr="00235FCB" w:rsidRDefault="00552835" w:rsidP="00552835">
      <w:pPr>
        <w:pStyle w:val="BodyTextIndent"/>
        <w:numPr>
          <w:ilvl w:val="1"/>
          <w:numId w:val="5"/>
        </w:numPr>
        <w:tabs>
          <w:tab w:val="left" w:pos="426"/>
        </w:tabs>
        <w:spacing w:after="0"/>
        <w:ind w:left="426" w:hanging="426"/>
        <w:jc w:val="both"/>
      </w:pPr>
      <w:r w:rsidRPr="00235FCB">
        <w:t>Līdzējam, kas atsaucas uz nepārvaramas varas vai ārkārtēja rakstura apstākļu darbību, nekavējoties, bet ne vēlāk kā 3 (trīs) darba dienu laikā par šādiem apstākļiem rakstveidā jāziņo pārējiem Līdzējiem. Ziņojumā jānorāda, kādā termiņā būs iespējama un paredzama viņa Līgumā paredzēto saistību izpilde, un, pēc pieprasījuma, šādam ziņojumam ir jāpievieno izziņa, kuru izsniegusi kompetenta institūcija un kura satur ārkārtējo apstākļu darbības apstiprinājumu un to raksturojumu. Nesavlaicīga paziņojuma gadījumā Līdzējs netiek atbrīvots no Līguma saistību izpildes.</w:t>
      </w:r>
    </w:p>
    <w:p w:rsidR="00552835" w:rsidRPr="00AA6444" w:rsidRDefault="00552835" w:rsidP="00552835">
      <w:pPr>
        <w:pStyle w:val="BodyTextIndent"/>
        <w:numPr>
          <w:ilvl w:val="1"/>
          <w:numId w:val="5"/>
        </w:numPr>
        <w:tabs>
          <w:tab w:val="left" w:pos="426"/>
        </w:tabs>
        <w:spacing w:after="0"/>
        <w:ind w:left="426" w:hanging="426"/>
        <w:jc w:val="both"/>
      </w:pPr>
      <w:r w:rsidRPr="00235FCB">
        <w:t>Nepārvaramas varas vai ārkārtēja rakstura apstākļu iestāšanās gadījumā Līguma darbības termiņš tiek pārcelts atbilstoši šādu apstākļu darbības laikam vai arī,</w:t>
      </w:r>
      <w:r w:rsidRPr="00235FCB">
        <w:rPr>
          <w:color w:val="FF0000"/>
        </w:rPr>
        <w:t xml:space="preserve"> </w:t>
      </w:r>
      <w:r w:rsidRPr="00235FCB">
        <w:t>ja Līguma turpmākā izpilde nav iespējama, tiek veikts norēķins par faktiski piegādātajiem Preču apjomiem, kas ir nodoti Līgumā noteiktajā kārtībā. Šādā gadījumā Līdzējiem nav tiesību uz zaudējumu atlīdzīb</w:t>
      </w:r>
      <w:r>
        <w:t>u</w:t>
      </w:r>
      <w:r w:rsidRPr="00AA6444">
        <w:t>.</w:t>
      </w:r>
    </w:p>
    <w:p w:rsidR="00552835" w:rsidRPr="00AA6444" w:rsidRDefault="00552835" w:rsidP="00552835">
      <w:pPr>
        <w:pStyle w:val="BodyText"/>
        <w:widowControl w:val="0"/>
        <w:numPr>
          <w:ilvl w:val="0"/>
          <w:numId w:val="5"/>
        </w:numPr>
        <w:tabs>
          <w:tab w:val="left" w:pos="284"/>
        </w:tabs>
        <w:spacing w:before="120" w:after="0"/>
        <w:ind w:left="0" w:firstLine="0"/>
        <w:jc w:val="center"/>
        <w:rPr>
          <w:b/>
        </w:rPr>
      </w:pPr>
      <w:r w:rsidRPr="00AA6444">
        <w:rPr>
          <w:b/>
        </w:rPr>
        <w:t>Strīdu risināšana</w:t>
      </w:r>
    </w:p>
    <w:p w:rsidR="00552835" w:rsidRPr="00AA6444" w:rsidRDefault="00552835" w:rsidP="00552835">
      <w:pPr>
        <w:pStyle w:val="BodyTextIndent"/>
        <w:numPr>
          <w:ilvl w:val="1"/>
          <w:numId w:val="5"/>
        </w:numPr>
        <w:tabs>
          <w:tab w:val="left" w:pos="426"/>
        </w:tabs>
        <w:spacing w:after="0"/>
        <w:ind w:left="426" w:hanging="426"/>
        <w:jc w:val="both"/>
      </w:pPr>
      <w:r w:rsidRPr="00AA6444">
        <w:t xml:space="preserve">Jebkuras nesaskaņas, domstarpības vai strīdi starp </w:t>
      </w:r>
      <w:r>
        <w:t>Līdzējiem</w:t>
      </w:r>
      <w:r w:rsidRPr="00AA6444">
        <w:t xml:space="preserve"> tiks risināti savstarpēju sarunu ceļā, kas tiks attiecīgi protokolētas. </w:t>
      </w:r>
    </w:p>
    <w:p w:rsidR="00552835" w:rsidRPr="00AA6444" w:rsidRDefault="00552835" w:rsidP="00552835">
      <w:pPr>
        <w:pStyle w:val="BodyTextIndent"/>
        <w:numPr>
          <w:ilvl w:val="1"/>
          <w:numId w:val="5"/>
        </w:numPr>
        <w:tabs>
          <w:tab w:val="left" w:pos="426"/>
        </w:tabs>
        <w:spacing w:after="0"/>
        <w:ind w:left="426" w:hanging="426"/>
        <w:jc w:val="both"/>
      </w:pPr>
      <w:r w:rsidRPr="00AA6444">
        <w:t xml:space="preserve">Gadījumā, ja </w:t>
      </w:r>
      <w:r>
        <w:t>Līdzēji</w:t>
      </w:r>
      <w:r w:rsidRPr="00AA6444">
        <w:t xml:space="preserve"> 10 (desmit) dienu laikā nespēs vienoties, strīds risināms Latvijas Republikas tiesā normatīv</w:t>
      </w:r>
      <w:r>
        <w:t>aj</w:t>
      </w:r>
      <w:r w:rsidRPr="00AA6444">
        <w:t>o</w:t>
      </w:r>
      <w:r>
        <w:t>s</w:t>
      </w:r>
      <w:r w:rsidRPr="00AA6444">
        <w:t xml:space="preserve"> akt</w:t>
      </w:r>
      <w:r>
        <w:t>os</w:t>
      </w:r>
      <w:r w:rsidRPr="00AA6444">
        <w:t xml:space="preserve"> noteiktajā kārtībā.</w:t>
      </w:r>
    </w:p>
    <w:p w:rsidR="00552835" w:rsidRPr="00AA6444" w:rsidRDefault="00552835" w:rsidP="00552835">
      <w:pPr>
        <w:pStyle w:val="BodyText"/>
        <w:widowControl w:val="0"/>
        <w:numPr>
          <w:ilvl w:val="0"/>
          <w:numId w:val="5"/>
        </w:numPr>
        <w:tabs>
          <w:tab w:val="left" w:pos="426"/>
        </w:tabs>
        <w:spacing w:before="120" w:after="0"/>
        <w:ind w:left="0" w:firstLine="0"/>
        <w:jc w:val="center"/>
        <w:rPr>
          <w:b/>
          <w:bCs/>
        </w:rPr>
      </w:pPr>
      <w:r w:rsidRPr="00AA6444">
        <w:rPr>
          <w:b/>
          <w:bCs/>
        </w:rPr>
        <w:t>Citi noteikumi</w:t>
      </w:r>
    </w:p>
    <w:p w:rsidR="00552835" w:rsidRPr="00AA6444" w:rsidRDefault="00552835" w:rsidP="00552835">
      <w:pPr>
        <w:pStyle w:val="BodyTextIndent"/>
        <w:numPr>
          <w:ilvl w:val="1"/>
          <w:numId w:val="5"/>
        </w:numPr>
        <w:spacing w:after="0"/>
        <w:ind w:left="567" w:hanging="567"/>
        <w:jc w:val="both"/>
      </w:pPr>
      <w:r w:rsidRPr="00AA6444">
        <w:t>Līguma 5.1.2. un 5.2.</w:t>
      </w:r>
      <w:r>
        <w:t>1</w:t>
      </w:r>
      <w:r w:rsidRPr="00AA6444">
        <w:t>. apakšpunktā norādītie speciālisti ir atbildīgi par Līguma izpildes organizēšanu un uzraudzīšanu.</w:t>
      </w:r>
    </w:p>
    <w:p w:rsidR="00552835" w:rsidRPr="00AA6444" w:rsidRDefault="00552835" w:rsidP="00552835">
      <w:pPr>
        <w:pStyle w:val="BodyTextIndent"/>
        <w:numPr>
          <w:ilvl w:val="1"/>
          <w:numId w:val="5"/>
        </w:numPr>
        <w:spacing w:after="0"/>
        <w:ind w:left="567" w:hanging="567"/>
        <w:jc w:val="both"/>
      </w:pPr>
      <w:r w:rsidRPr="00AA6444">
        <w:rPr>
          <w:bCs/>
        </w:rPr>
        <w:t>Ja kāds no Līguma noteikumiem ir vai kļūst spēkā neesošs, tas nekādā veidā neietekmē pārējo Līguma nosacījumu spēkā esamību.</w:t>
      </w:r>
    </w:p>
    <w:p w:rsidR="00552835" w:rsidRPr="00AA6444" w:rsidRDefault="00552835" w:rsidP="00552835">
      <w:pPr>
        <w:pStyle w:val="BodyTextIndent"/>
        <w:numPr>
          <w:ilvl w:val="1"/>
          <w:numId w:val="5"/>
        </w:numPr>
        <w:spacing w:after="0"/>
        <w:ind w:left="567" w:hanging="567"/>
        <w:jc w:val="both"/>
      </w:pPr>
      <w:r w:rsidRPr="00AA6444">
        <w:t xml:space="preserve">Visi </w:t>
      </w:r>
      <w:smartTag w:uri="schemas-tilde-lv/tildestengine" w:element="veidnes">
        <w:smartTagPr>
          <w:attr w:name="text" w:val="paziņojumi"/>
          <w:attr w:name="id" w:val="-1"/>
          <w:attr w:name="baseform" w:val="paziņojum|s"/>
        </w:smartTagPr>
        <w:r w:rsidRPr="00AA6444">
          <w:t>paziņojumi</w:t>
        </w:r>
      </w:smartTag>
      <w:r w:rsidRPr="00AA6444">
        <w:t xml:space="preserve"> starp </w:t>
      </w:r>
      <w:r>
        <w:t>Līdzējiem</w:t>
      </w:r>
      <w:r w:rsidRPr="00AA6444">
        <w:t xml:space="preserve"> tiek īstenoti tikai rakstveidā. </w:t>
      </w:r>
      <w:smartTag w:uri="schemas-tilde-lv/tildestengine" w:element="veidnes">
        <w:smartTagPr>
          <w:attr w:name="text" w:val="paziņojumi"/>
          <w:attr w:name="id" w:val="-1"/>
          <w:attr w:name="baseform" w:val="paziņojum|s"/>
        </w:smartTagPr>
        <w:r w:rsidRPr="00AA6444">
          <w:t>Paziņojumi</w:t>
        </w:r>
      </w:smartTag>
      <w:r w:rsidRPr="00AA6444">
        <w:t>, kas netiek īstenoti rakstveidā, tiek uzskatīti par spēkā neesošiem.</w:t>
      </w:r>
    </w:p>
    <w:p w:rsidR="00552835" w:rsidRPr="00AA6444" w:rsidRDefault="00552835" w:rsidP="00552835">
      <w:pPr>
        <w:pStyle w:val="BodyTextIndent"/>
        <w:numPr>
          <w:ilvl w:val="1"/>
          <w:numId w:val="5"/>
        </w:numPr>
        <w:spacing w:after="0"/>
        <w:ind w:left="567" w:hanging="567"/>
        <w:jc w:val="both"/>
      </w:pPr>
      <w:r>
        <w:rPr>
          <w:bCs/>
        </w:rPr>
        <w:t>Līdzējam</w:t>
      </w:r>
      <w:r w:rsidRPr="00AA6444">
        <w:rPr>
          <w:bCs/>
        </w:rPr>
        <w:t xml:space="preserve"> ir pienākums 10 (desmit) dienu laikā brīdināt otru </w:t>
      </w:r>
      <w:r>
        <w:rPr>
          <w:bCs/>
        </w:rPr>
        <w:t>Līdzēju</w:t>
      </w:r>
      <w:r w:rsidRPr="00AA6444">
        <w:rPr>
          <w:bCs/>
        </w:rPr>
        <w:t xml:space="preserve"> par gaidāmo reorganizāciju vai likvidāciju, bet 5 (piecu) dienu laikā informēt par izmaiņām rekvizītos, statusā, kā arī nekavējoties informēt, ja tiek ierosināta lieta par atzīšanu par maksātnespējīgu.</w:t>
      </w:r>
    </w:p>
    <w:p w:rsidR="00552835" w:rsidRPr="00AA6444" w:rsidRDefault="00552835" w:rsidP="00552835">
      <w:pPr>
        <w:pStyle w:val="BodyTextIndent"/>
        <w:numPr>
          <w:ilvl w:val="1"/>
          <w:numId w:val="5"/>
        </w:numPr>
        <w:spacing w:after="0"/>
        <w:ind w:left="567" w:hanging="567"/>
        <w:jc w:val="both"/>
        <w:rPr>
          <w:b/>
        </w:rPr>
      </w:pPr>
      <w:r w:rsidRPr="00AA6444">
        <w:t xml:space="preserve">Līgums ir saistošs </w:t>
      </w:r>
      <w:r>
        <w:rPr>
          <w:bCs/>
        </w:rPr>
        <w:t>Līdzējie</w:t>
      </w:r>
      <w:r w:rsidRPr="00AA6444">
        <w:rPr>
          <w:bCs/>
        </w:rPr>
        <w:t>m</w:t>
      </w:r>
      <w:r w:rsidRPr="00AA6444">
        <w:t>, kā arī to tiesību un saistību pārņēmējiem.</w:t>
      </w:r>
    </w:p>
    <w:p w:rsidR="00552835" w:rsidRPr="0056233A" w:rsidRDefault="00552835" w:rsidP="00552835">
      <w:pPr>
        <w:pStyle w:val="BodyTextIndent"/>
        <w:numPr>
          <w:ilvl w:val="1"/>
          <w:numId w:val="5"/>
        </w:numPr>
        <w:spacing w:after="0"/>
        <w:ind w:left="567" w:hanging="567"/>
        <w:jc w:val="both"/>
      </w:pPr>
      <w:r w:rsidRPr="00AA6444">
        <w:t xml:space="preserve">Līgums </w:t>
      </w:r>
      <w:r>
        <w:t>sagatavots</w:t>
      </w:r>
      <w:r w:rsidRPr="00AA6444">
        <w:t xml:space="preserve"> divos eksemplāros ar vienādu juridisku spēku. Viens eksemplārs glabājas pie Pasūtītāja, otrs – pie Piegādātāja.</w:t>
      </w:r>
    </w:p>
    <w:p w:rsidR="0056233A" w:rsidRDefault="0056233A" w:rsidP="0056233A">
      <w:pPr>
        <w:pStyle w:val="BodyTextIndent"/>
        <w:spacing w:after="0"/>
        <w:jc w:val="both"/>
        <w:rPr>
          <w:lang w:val="lv-LV"/>
        </w:rPr>
      </w:pPr>
    </w:p>
    <w:p w:rsidR="0056233A" w:rsidRDefault="0056233A" w:rsidP="0056233A">
      <w:pPr>
        <w:pStyle w:val="BodyTextIndent"/>
        <w:spacing w:after="0"/>
        <w:jc w:val="both"/>
        <w:rPr>
          <w:lang w:val="lv-LV"/>
        </w:rPr>
      </w:pPr>
    </w:p>
    <w:p w:rsidR="0056233A" w:rsidRDefault="0056233A" w:rsidP="0056233A">
      <w:pPr>
        <w:pStyle w:val="BodyTextIndent"/>
        <w:spacing w:after="0"/>
        <w:jc w:val="both"/>
        <w:rPr>
          <w:lang w:val="lv-LV"/>
        </w:rPr>
      </w:pPr>
    </w:p>
    <w:p w:rsidR="0056233A" w:rsidRDefault="0056233A" w:rsidP="0056233A">
      <w:pPr>
        <w:pStyle w:val="BodyTextIndent"/>
        <w:spacing w:after="0"/>
        <w:jc w:val="both"/>
        <w:rPr>
          <w:lang w:val="lv-LV"/>
        </w:rPr>
      </w:pPr>
    </w:p>
    <w:p w:rsidR="0056233A" w:rsidRDefault="0056233A" w:rsidP="0056233A">
      <w:pPr>
        <w:pStyle w:val="BodyTextIndent"/>
        <w:spacing w:after="0"/>
        <w:jc w:val="both"/>
        <w:rPr>
          <w:lang w:val="lv-LV"/>
        </w:rPr>
      </w:pPr>
    </w:p>
    <w:p w:rsidR="0056233A" w:rsidRPr="00AA6444" w:rsidRDefault="0056233A" w:rsidP="0056233A">
      <w:pPr>
        <w:pStyle w:val="BodyTextIndent"/>
        <w:spacing w:after="0"/>
        <w:jc w:val="both"/>
      </w:pPr>
    </w:p>
    <w:p w:rsidR="00552835" w:rsidRPr="00AA6444" w:rsidRDefault="00552835" w:rsidP="00552835">
      <w:pPr>
        <w:pStyle w:val="BodyText"/>
        <w:widowControl w:val="0"/>
        <w:numPr>
          <w:ilvl w:val="0"/>
          <w:numId w:val="5"/>
        </w:numPr>
        <w:tabs>
          <w:tab w:val="left" w:pos="426"/>
        </w:tabs>
        <w:spacing w:before="120" w:after="0"/>
        <w:ind w:left="0" w:firstLine="0"/>
        <w:jc w:val="center"/>
      </w:pPr>
      <w:r>
        <w:rPr>
          <w:b/>
          <w:bCs/>
        </w:rPr>
        <w:lastRenderedPageBreak/>
        <w:t>Līdzēju</w:t>
      </w:r>
      <w:r w:rsidRPr="00AA6444">
        <w:rPr>
          <w:b/>
          <w:bCs/>
        </w:rPr>
        <w:t xml:space="preserve"> rekvizīti un paraksti</w:t>
      </w:r>
    </w:p>
    <w:tbl>
      <w:tblPr>
        <w:tblW w:w="100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37"/>
        <w:gridCol w:w="4385"/>
      </w:tblGrid>
      <w:tr w:rsidR="00552835" w:rsidRPr="00AA6444" w:rsidTr="00E82B0D">
        <w:trPr>
          <w:trHeight w:val="2521"/>
        </w:trPr>
        <w:tc>
          <w:tcPr>
            <w:tcW w:w="5637" w:type="dxa"/>
            <w:tcBorders>
              <w:top w:val="nil"/>
              <w:left w:val="nil"/>
              <w:bottom w:val="nil"/>
              <w:right w:val="nil"/>
            </w:tcBorders>
          </w:tcPr>
          <w:p w:rsidR="00552835" w:rsidRPr="00AA6444" w:rsidRDefault="00552835" w:rsidP="00E82B0D">
            <w:pPr>
              <w:widowControl w:val="0"/>
              <w:rPr>
                <w:b/>
              </w:rPr>
            </w:pPr>
            <w:r w:rsidRPr="00AA6444">
              <w:rPr>
                <w:b/>
              </w:rPr>
              <w:t>Pasūtītājs</w:t>
            </w:r>
          </w:p>
          <w:p w:rsidR="00552835" w:rsidRPr="00AA6444" w:rsidRDefault="00552835" w:rsidP="00E82B0D">
            <w:pPr>
              <w:widowControl w:val="0"/>
              <w:rPr>
                <w:b/>
              </w:rPr>
            </w:pPr>
            <w:r w:rsidRPr="00AA6444">
              <w:rPr>
                <w:b/>
              </w:rPr>
              <w:t>Jelgavas pilsētas pašvaldības iestāde</w:t>
            </w:r>
            <w:proofErr w:type="gramStart"/>
            <w:r w:rsidRPr="00AA6444">
              <w:rPr>
                <w:b/>
              </w:rPr>
              <w:t xml:space="preserve">  </w:t>
            </w:r>
            <w:proofErr w:type="gramEnd"/>
            <w:r w:rsidRPr="00AA6444">
              <w:rPr>
                <w:b/>
              </w:rPr>
              <w:t>“Pilsētsaimniecība”</w:t>
            </w:r>
          </w:p>
          <w:p w:rsidR="00552835" w:rsidRPr="00AA6444" w:rsidRDefault="00552835" w:rsidP="00E82B0D">
            <w:pPr>
              <w:widowControl w:val="0"/>
            </w:pPr>
            <w:r w:rsidRPr="00AA6444">
              <w:t>Pulkveža O.Kalpaka iela 16A, Jelgava, LV-3001</w:t>
            </w:r>
          </w:p>
          <w:p w:rsidR="00552835" w:rsidRPr="00AA6444" w:rsidRDefault="00552835" w:rsidP="00E82B0D">
            <w:pPr>
              <w:widowControl w:val="0"/>
            </w:pPr>
            <w:r w:rsidRPr="00AA6444">
              <w:t>Nodokļu maksātājas reģistrācijas Nr.90001282486</w:t>
            </w:r>
          </w:p>
          <w:p w:rsidR="00552835" w:rsidRPr="00AA6444" w:rsidRDefault="00552835" w:rsidP="00E82B0D">
            <w:pPr>
              <w:widowControl w:val="0"/>
              <w:jc w:val="both"/>
            </w:pPr>
            <w:r w:rsidRPr="00AA6444">
              <w:t>A/s SEB banka</w:t>
            </w:r>
          </w:p>
          <w:p w:rsidR="00552835" w:rsidRPr="00AA6444" w:rsidRDefault="00552835" w:rsidP="00E82B0D">
            <w:pPr>
              <w:pStyle w:val="BodyText"/>
              <w:widowControl w:val="0"/>
              <w:spacing w:after="0"/>
            </w:pPr>
            <w:r w:rsidRPr="00AA6444">
              <w:t xml:space="preserve">Konts LV61UNLA </w:t>
            </w:r>
            <w:smartTag w:uri="urn:schemas-microsoft-com:office:smarttags" w:element="phone">
              <w:smartTagPr>
                <w:attr w:name="Key_1" w:val="Value_2"/>
              </w:smartTagPr>
              <w:smartTag w:uri="schemas-tilde-lv/tildestengine" w:element="phone">
                <w:smartTagPr>
                  <w:attr w:name="phone_number" w:val="1003121"/>
                  <w:attr w:name="phone_prefix" w:val="005000"/>
                </w:smartTagPr>
                <w:r w:rsidRPr="00AA6444">
                  <w:t>0050001003121</w:t>
                </w:r>
              </w:smartTag>
            </w:smartTag>
          </w:p>
          <w:p w:rsidR="00552835" w:rsidRPr="00AA6444" w:rsidRDefault="00552835" w:rsidP="00E82B0D">
            <w:pPr>
              <w:widowControl w:val="0"/>
              <w:jc w:val="both"/>
            </w:pPr>
          </w:p>
          <w:p w:rsidR="00552835" w:rsidRPr="00AA6444" w:rsidRDefault="00552835" w:rsidP="00E82B0D">
            <w:pPr>
              <w:widowControl w:val="0"/>
              <w:jc w:val="both"/>
            </w:pPr>
            <w:r w:rsidRPr="00AA6444">
              <w:t>Vadītājs __________________ (M.Mielavs)</w:t>
            </w:r>
          </w:p>
        </w:tc>
        <w:tc>
          <w:tcPr>
            <w:tcW w:w="4385" w:type="dxa"/>
            <w:tcBorders>
              <w:top w:val="nil"/>
              <w:left w:val="nil"/>
              <w:bottom w:val="nil"/>
              <w:right w:val="nil"/>
            </w:tcBorders>
          </w:tcPr>
          <w:p w:rsidR="00552835" w:rsidRPr="00AA6444" w:rsidRDefault="00552835" w:rsidP="00E82B0D">
            <w:pPr>
              <w:widowControl w:val="0"/>
              <w:jc w:val="both"/>
              <w:rPr>
                <w:b/>
              </w:rPr>
            </w:pPr>
            <w:r w:rsidRPr="00AA6444">
              <w:rPr>
                <w:b/>
              </w:rPr>
              <w:t>Piegādātājs</w:t>
            </w:r>
          </w:p>
          <w:p w:rsidR="00552835" w:rsidRPr="00AA6444" w:rsidRDefault="00552835" w:rsidP="00E82B0D">
            <w:pPr>
              <w:widowControl w:val="0"/>
              <w:rPr>
                <w:i/>
              </w:rPr>
            </w:pPr>
            <w:r w:rsidRPr="00AA6444">
              <w:rPr>
                <w:i/>
              </w:rPr>
              <w:t xml:space="preserve">Nosaukums </w:t>
            </w:r>
          </w:p>
          <w:p w:rsidR="00552835" w:rsidRPr="00AA6444" w:rsidRDefault="00552835" w:rsidP="00E82B0D">
            <w:pPr>
              <w:widowControl w:val="0"/>
            </w:pPr>
          </w:p>
          <w:p w:rsidR="00552835" w:rsidRPr="00AA6444" w:rsidRDefault="00552835" w:rsidP="00E82B0D">
            <w:pPr>
              <w:widowControl w:val="0"/>
            </w:pPr>
            <w:r w:rsidRPr="00AA6444">
              <w:t xml:space="preserve">Juridiskā adrese: </w:t>
            </w:r>
          </w:p>
          <w:p w:rsidR="00552835" w:rsidRPr="00AA6444" w:rsidRDefault="00552835" w:rsidP="00E82B0D">
            <w:pPr>
              <w:widowControl w:val="0"/>
            </w:pPr>
            <w:r w:rsidRPr="00AA6444">
              <w:t>Reģistrācijas numurs</w:t>
            </w:r>
          </w:p>
          <w:p w:rsidR="00552835" w:rsidRPr="00AA6444" w:rsidRDefault="00552835" w:rsidP="00E82B0D">
            <w:pPr>
              <w:widowControl w:val="0"/>
            </w:pPr>
            <w:r w:rsidRPr="00AA6444">
              <w:t>Banka</w:t>
            </w:r>
          </w:p>
          <w:p w:rsidR="00552835" w:rsidRPr="00AA6444" w:rsidRDefault="00552835" w:rsidP="00E82B0D">
            <w:pPr>
              <w:widowControl w:val="0"/>
            </w:pPr>
            <w:r w:rsidRPr="00AA6444">
              <w:t xml:space="preserve">Konts </w:t>
            </w:r>
          </w:p>
          <w:p w:rsidR="00552835" w:rsidRPr="00AA6444" w:rsidRDefault="00552835" w:rsidP="00E82B0D">
            <w:pPr>
              <w:widowControl w:val="0"/>
            </w:pPr>
          </w:p>
          <w:p w:rsidR="00552835" w:rsidRPr="00AA6444" w:rsidRDefault="00552835" w:rsidP="00E82B0D">
            <w:pPr>
              <w:widowControl w:val="0"/>
            </w:pPr>
            <w:r w:rsidRPr="00AA6444">
              <w:t>____________(__________)</w:t>
            </w:r>
          </w:p>
        </w:tc>
      </w:tr>
    </w:tbl>
    <w:p w:rsidR="00552835" w:rsidRPr="00AA6444" w:rsidRDefault="00552835" w:rsidP="00552835">
      <w:pPr>
        <w:pStyle w:val="BodyText"/>
        <w:widowControl w:val="0"/>
        <w:tabs>
          <w:tab w:val="left" w:pos="426"/>
        </w:tabs>
        <w:spacing w:before="120" w:after="0"/>
      </w:pPr>
    </w:p>
    <w:p w:rsidR="00A21068" w:rsidRDefault="00A21068" w:rsidP="00552835">
      <w:pPr>
        <w:keepNext/>
        <w:jc w:val="center"/>
      </w:pPr>
    </w:p>
    <w:sectPr w:rsidR="00A21068" w:rsidSect="004F37F9">
      <w:footerReference w:type="default" r:id="rId17"/>
      <w:pgSz w:w="11906" w:h="16838"/>
      <w:pgMar w:top="709" w:right="707" w:bottom="993" w:left="1800" w:header="708" w:footer="708" w:gutter="0"/>
      <w:pgNumType w:start="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0364" w:rsidRDefault="00DD0364" w:rsidP="000D719C">
      <w:r>
        <w:separator/>
      </w:r>
    </w:p>
  </w:endnote>
  <w:endnote w:type="continuationSeparator" w:id="0">
    <w:p w:rsidR="00DD0364" w:rsidRDefault="00DD0364" w:rsidP="000D71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1740592"/>
      <w:docPartObj>
        <w:docPartGallery w:val="Page Numbers (Bottom of Page)"/>
        <w:docPartUnique/>
      </w:docPartObj>
    </w:sdtPr>
    <w:sdtEndPr>
      <w:rPr>
        <w:noProof/>
      </w:rPr>
    </w:sdtEndPr>
    <w:sdtContent>
      <w:p w:rsidR="00DD0364" w:rsidRDefault="00DD0364">
        <w:pPr>
          <w:pStyle w:val="Footer"/>
          <w:jc w:val="right"/>
        </w:pPr>
        <w:r>
          <w:fldChar w:fldCharType="begin"/>
        </w:r>
        <w:r>
          <w:instrText xml:space="preserve"> PAGE   \* MERGEFORMAT </w:instrText>
        </w:r>
        <w:r>
          <w:fldChar w:fldCharType="separate"/>
        </w:r>
        <w:r w:rsidR="00780100">
          <w:rPr>
            <w:noProof/>
          </w:rPr>
          <w:t>14</w:t>
        </w:r>
        <w:r>
          <w:rPr>
            <w:noProof/>
          </w:rPr>
          <w:fldChar w:fldCharType="end"/>
        </w:r>
      </w:p>
    </w:sdtContent>
  </w:sdt>
  <w:p w:rsidR="00DD0364" w:rsidRDefault="00DD036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0364" w:rsidRDefault="00DD0364" w:rsidP="000D719C">
      <w:r>
        <w:separator/>
      </w:r>
    </w:p>
  </w:footnote>
  <w:footnote w:type="continuationSeparator" w:id="0">
    <w:p w:rsidR="00DD0364" w:rsidRDefault="00DD0364" w:rsidP="000D719C">
      <w:r>
        <w:continuationSeparator/>
      </w:r>
    </w:p>
  </w:footnote>
  <w:footnote w:id="1">
    <w:p w:rsidR="00DD0364" w:rsidRDefault="00DD0364" w:rsidP="009363A1">
      <w:pPr>
        <w:pStyle w:val="FootnoteText"/>
        <w:rPr>
          <w:lang w:val="lv-LV"/>
        </w:rPr>
      </w:pPr>
      <w:r>
        <w:rPr>
          <w:rStyle w:val="FootnoteReference"/>
        </w:rPr>
        <w:footnoteRef/>
      </w:r>
      <w:r>
        <w:rPr>
          <w:lang w:val="lv-LV"/>
        </w:rPr>
        <w:t xml:space="preserve"> Attiecas uz apakšuzņēmējiem - juridiskām personām.</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479CD"/>
    <w:multiLevelType w:val="hybridMultilevel"/>
    <w:tmpl w:val="4ED2413C"/>
    <w:lvl w:ilvl="0" w:tplc="2236F30E">
      <w:start w:val="1"/>
      <w:numFmt w:val="decimal"/>
      <w:lvlText w:val="%1."/>
      <w:lvlJc w:val="left"/>
      <w:pPr>
        <w:ind w:left="720" w:hanging="360"/>
      </w:pPr>
      <w:rPr>
        <w:rFonts w:hint="default"/>
        <w:b/>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nsid w:val="0A0C235C"/>
    <w:multiLevelType w:val="hybridMultilevel"/>
    <w:tmpl w:val="7408E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C9631F"/>
    <w:multiLevelType w:val="multilevel"/>
    <w:tmpl w:val="73C03128"/>
    <w:lvl w:ilvl="0">
      <w:start w:val="1"/>
      <w:numFmt w:val="decimal"/>
      <w:lvlText w:val="%1."/>
      <w:lvlJc w:val="left"/>
      <w:pPr>
        <w:ind w:left="360" w:hanging="360"/>
      </w:pPr>
      <w:rPr>
        <w:rFonts w:hint="default"/>
        <w:b/>
        <w:sz w:val="24"/>
        <w:szCs w:val="24"/>
      </w:rPr>
    </w:lvl>
    <w:lvl w:ilvl="1">
      <w:start w:val="1"/>
      <w:numFmt w:val="decimal"/>
      <w:lvlText w:val="%1.%2."/>
      <w:lvlJc w:val="left"/>
      <w:pPr>
        <w:ind w:left="574" w:hanging="432"/>
      </w:pPr>
      <w:rPr>
        <w:b/>
        <w:sz w:val="24"/>
        <w:szCs w:val="24"/>
      </w:rPr>
    </w:lvl>
    <w:lvl w:ilvl="2">
      <w:start w:val="1"/>
      <w:numFmt w:val="decimal"/>
      <w:lvlText w:val="%1.%2.%3."/>
      <w:lvlJc w:val="left"/>
      <w:pPr>
        <w:ind w:left="1639" w:hanging="504"/>
      </w:pPr>
      <w:rPr>
        <w:b w:val="0"/>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6EE6839"/>
    <w:multiLevelType w:val="multilevel"/>
    <w:tmpl w:val="29D4325E"/>
    <w:lvl w:ilvl="0">
      <w:start w:val="1"/>
      <w:numFmt w:val="decimal"/>
      <w:lvlText w:val="%1."/>
      <w:lvlJc w:val="left"/>
      <w:pPr>
        <w:ind w:left="360" w:hanging="360"/>
      </w:pPr>
      <w:rPr>
        <w:rFonts w:eastAsiaTheme="minorHAnsi" w:hint="default"/>
      </w:rPr>
    </w:lvl>
    <w:lvl w:ilvl="1">
      <w:start w:val="2"/>
      <w:numFmt w:val="decimal"/>
      <w:lvlText w:val="%1.%2."/>
      <w:lvlJc w:val="left"/>
      <w:pPr>
        <w:ind w:left="644" w:hanging="360"/>
      </w:pPr>
      <w:rPr>
        <w:rFonts w:eastAsiaTheme="minorHAnsi" w:hint="default"/>
      </w:rPr>
    </w:lvl>
    <w:lvl w:ilvl="2">
      <w:start w:val="1"/>
      <w:numFmt w:val="decimal"/>
      <w:lvlText w:val="%1.%2.%3."/>
      <w:lvlJc w:val="left"/>
      <w:pPr>
        <w:ind w:left="1288" w:hanging="720"/>
      </w:pPr>
      <w:rPr>
        <w:rFonts w:eastAsiaTheme="minorHAnsi" w:hint="default"/>
      </w:rPr>
    </w:lvl>
    <w:lvl w:ilvl="3">
      <w:start w:val="1"/>
      <w:numFmt w:val="decimal"/>
      <w:lvlText w:val="%1.%2.%3.%4."/>
      <w:lvlJc w:val="left"/>
      <w:pPr>
        <w:ind w:left="1572" w:hanging="720"/>
      </w:pPr>
      <w:rPr>
        <w:rFonts w:eastAsiaTheme="minorHAnsi" w:hint="default"/>
      </w:rPr>
    </w:lvl>
    <w:lvl w:ilvl="4">
      <w:start w:val="1"/>
      <w:numFmt w:val="decimal"/>
      <w:lvlText w:val="%1.%2.%3.%4.%5."/>
      <w:lvlJc w:val="left"/>
      <w:pPr>
        <w:ind w:left="2216" w:hanging="1080"/>
      </w:pPr>
      <w:rPr>
        <w:rFonts w:eastAsiaTheme="minorHAnsi" w:hint="default"/>
      </w:rPr>
    </w:lvl>
    <w:lvl w:ilvl="5">
      <w:start w:val="1"/>
      <w:numFmt w:val="decimal"/>
      <w:lvlText w:val="%1.%2.%3.%4.%5.%6."/>
      <w:lvlJc w:val="left"/>
      <w:pPr>
        <w:ind w:left="2500" w:hanging="1080"/>
      </w:pPr>
      <w:rPr>
        <w:rFonts w:eastAsiaTheme="minorHAnsi" w:hint="default"/>
      </w:rPr>
    </w:lvl>
    <w:lvl w:ilvl="6">
      <w:start w:val="1"/>
      <w:numFmt w:val="decimal"/>
      <w:lvlText w:val="%1.%2.%3.%4.%5.%6.%7."/>
      <w:lvlJc w:val="left"/>
      <w:pPr>
        <w:ind w:left="3144" w:hanging="1440"/>
      </w:pPr>
      <w:rPr>
        <w:rFonts w:eastAsiaTheme="minorHAnsi" w:hint="default"/>
      </w:rPr>
    </w:lvl>
    <w:lvl w:ilvl="7">
      <w:start w:val="1"/>
      <w:numFmt w:val="decimal"/>
      <w:lvlText w:val="%1.%2.%3.%4.%5.%6.%7.%8."/>
      <w:lvlJc w:val="left"/>
      <w:pPr>
        <w:ind w:left="3428" w:hanging="1440"/>
      </w:pPr>
      <w:rPr>
        <w:rFonts w:eastAsiaTheme="minorHAnsi" w:hint="default"/>
      </w:rPr>
    </w:lvl>
    <w:lvl w:ilvl="8">
      <w:start w:val="1"/>
      <w:numFmt w:val="decimal"/>
      <w:lvlText w:val="%1.%2.%3.%4.%5.%6.%7.%8.%9."/>
      <w:lvlJc w:val="left"/>
      <w:pPr>
        <w:ind w:left="4072" w:hanging="1800"/>
      </w:pPr>
      <w:rPr>
        <w:rFonts w:eastAsiaTheme="minorHAnsi" w:hint="default"/>
      </w:rPr>
    </w:lvl>
  </w:abstractNum>
  <w:abstractNum w:abstractNumId="4">
    <w:nsid w:val="19591776"/>
    <w:multiLevelType w:val="multilevel"/>
    <w:tmpl w:val="9FE21A38"/>
    <w:lvl w:ilvl="0">
      <w:start w:val="1"/>
      <w:numFmt w:val="decimal"/>
      <w:lvlText w:val="%1."/>
      <w:lvlJc w:val="left"/>
      <w:pPr>
        <w:ind w:left="360" w:hanging="360"/>
      </w:pPr>
      <w:rPr>
        <w:rFonts w:hint="default"/>
        <w:b/>
        <w:sz w:val="24"/>
        <w:szCs w:val="24"/>
      </w:rPr>
    </w:lvl>
    <w:lvl w:ilvl="1">
      <w:start w:val="1"/>
      <w:numFmt w:val="decimal"/>
      <w:lvlText w:val="%1.%2."/>
      <w:lvlJc w:val="left"/>
      <w:pPr>
        <w:ind w:left="792" w:hanging="432"/>
      </w:pPr>
      <w:rPr>
        <w:b w:val="0"/>
        <w:sz w:val="24"/>
        <w:szCs w:val="24"/>
      </w:rPr>
    </w:lvl>
    <w:lvl w:ilvl="2">
      <w:start w:val="1"/>
      <w:numFmt w:val="decimal"/>
      <w:lvlText w:val="%1.%2.%3."/>
      <w:lvlJc w:val="left"/>
      <w:pPr>
        <w:ind w:left="1639" w:hanging="504"/>
      </w:pPr>
      <w:rPr>
        <w:b w:val="0"/>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2B714501"/>
    <w:multiLevelType w:val="multilevel"/>
    <w:tmpl w:val="36748A34"/>
    <w:lvl w:ilvl="0">
      <w:start w:val="1"/>
      <w:numFmt w:val="decimal"/>
      <w:lvlText w:val="%1."/>
      <w:lvlJc w:val="left"/>
      <w:pPr>
        <w:ind w:left="360" w:hanging="360"/>
      </w:pPr>
      <w:rPr>
        <w:b/>
        <w:i/>
      </w:rPr>
    </w:lvl>
    <w:lvl w:ilvl="1">
      <w:start w:val="1"/>
      <w:numFmt w:val="decimal"/>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58515773"/>
    <w:multiLevelType w:val="multilevel"/>
    <w:tmpl w:val="DF9A9FD8"/>
    <w:lvl w:ilvl="0">
      <w:start w:val="1"/>
      <w:numFmt w:val="decimal"/>
      <w:lvlText w:val="%1."/>
      <w:lvlJc w:val="left"/>
      <w:pPr>
        <w:ind w:left="1353" w:hanging="360"/>
      </w:pPr>
      <w:rPr>
        <w:rFonts w:hint="default"/>
        <w:b/>
      </w:rPr>
    </w:lvl>
    <w:lvl w:ilvl="1">
      <w:start w:val="1"/>
      <w:numFmt w:val="decimal"/>
      <w:isLgl/>
      <w:lvlText w:val="%1.%2."/>
      <w:lvlJc w:val="left"/>
      <w:pPr>
        <w:ind w:left="3196" w:hanging="360"/>
      </w:pPr>
      <w:rPr>
        <w:rFonts w:hint="default"/>
        <w:b/>
        <w:i w:val="0"/>
        <w:color w:val="auto"/>
      </w:rPr>
    </w:lvl>
    <w:lvl w:ilvl="2">
      <w:start w:val="1"/>
      <w:numFmt w:val="decimal"/>
      <w:isLgl/>
      <w:lvlText w:val="%1.%2.%3."/>
      <w:lvlJc w:val="left"/>
      <w:pPr>
        <w:ind w:left="1571" w:hanging="720"/>
      </w:pPr>
      <w:rPr>
        <w:rFonts w:hint="default"/>
        <w:b w:val="0"/>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7">
    <w:nsid w:val="5FD00792"/>
    <w:multiLevelType w:val="hybridMultilevel"/>
    <w:tmpl w:val="CCEC1AD4"/>
    <w:lvl w:ilvl="0" w:tplc="FFFFFFFF">
      <w:start w:val="1"/>
      <w:numFmt w:val="decimal"/>
      <w:lvlText w:val="%1."/>
      <w:lvlJc w:val="left"/>
      <w:pPr>
        <w:ind w:left="720" w:hanging="360"/>
      </w:pPr>
      <w:rPr>
        <w:rFonts w:hint="default"/>
        <w:b/>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nsid w:val="604031E8"/>
    <w:multiLevelType w:val="multilevel"/>
    <w:tmpl w:val="0A4072BC"/>
    <w:lvl w:ilvl="0">
      <w:start w:val="1"/>
      <w:numFmt w:val="decimal"/>
      <w:lvlText w:val="%1."/>
      <w:lvlJc w:val="left"/>
      <w:pPr>
        <w:ind w:left="682" w:hanging="540"/>
      </w:pPr>
      <w:rPr>
        <w:rFonts w:hint="default"/>
        <w:b/>
        <w:i w:val="0"/>
      </w:rPr>
    </w:lvl>
    <w:lvl w:ilvl="1">
      <w:start w:val="1"/>
      <w:numFmt w:val="decimal"/>
      <w:isLgl/>
      <w:lvlText w:val="%1.%2."/>
      <w:lvlJc w:val="left"/>
      <w:pPr>
        <w:ind w:left="142" w:hanging="360"/>
      </w:pPr>
      <w:rPr>
        <w:rFonts w:hint="default"/>
        <w:b w:val="0"/>
        <w:i w:val="0"/>
      </w:rPr>
    </w:lvl>
    <w:lvl w:ilvl="2">
      <w:start w:val="1"/>
      <w:numFmt w:val="decimal"/>
      <w:isLgl/>
      <w:lvlText w:val="%1.%2.%3."/>
      <w:lvlJc w:val="left"/>
      <w:pPr>
        <w:ind w:left="862" w:hanging="720"/>
      </w:pPr>
      <w:rPr>
        <w:rFonts w:hint="default"/>
        <w:b w:val="0"/>
      </w:rPr>
    </w:lvl>
    <w:lvl w:ilvl="3">
      <w:start w:val="1"/>
      <w:numFmt w:val="decimal"/>
      <w:isLgl/>
      <w:lvlText w:val="%1.%2.%3.%4."/>
      <w:lvlJc w:val="left"/>
      <w:pPr>
        <w:ind w:left="862" w:hanging="720"/>
      </w:pPr>
      <w:rPr>
        <w:rFonts w:hint="default"/>
        <w:b w:val="0"/>
      </w:rPr>
    </w:lvl>
    <w:lvl w:ilvl="4">
      <w:start w:val="1"/>
      <w:numFmt w:val="decimal"/>
      <w:isLgl/>
      <w:lvlText w:val="%1.%2.%3.%4.%5."/>
      <w:lvlJc w:val="left"/>
      <w:pPr>
        <w:ind w:left="1222" w:hanging="1080"/>
      </w:pPr>
      <w:rPr>
        <w:rFonts w:hint="default"/>
        <w:b w:val="0"/>
      </w:rPr>
    </w:lvl>
    <w:lvl w:ilvl="5">
      <w:start w:val="1"/>
      <w:numFmt w:val="decimal"/>
      <w:isLgl/>
      <w:lvlText w:val="%1.%2.%3.%4.%5.%6."/>
      <w:lvlJc w:val="left"/>
      <w:pPr>
        <w:ind w:left="1222" w:hanging="1080"/>
      </w:pPr>
      <w:rPr>
        <w:rFonts w:hint="default"/>
        <w:b w:val="0"/>
      </w:rPr>
    </w:lvl>
    <w:lvl w:ilvl="6">
      <w:start w:val="1"/>
      <w:numFmt w:val="decimal"/>
      <w:isLgl/>
      <w:lvlText w:val="%1.%2.%3.%4.%5.%6.%7."/>
      <w:lvlJc w:val="left"/>
      <w:pPr>
        <w:ind w:left="1582" w:hanging="1440"/>
      </w:pPr>
      <w:rPr>
        <w:rFonts w:hint="default"/>
        <w:b w:val="0"/>
      </w:rPr>
    </w:lvl>
    <w:lvl w:ilvl="7">
      <w:start w:val="1"/>
      <w:numFmt w:val="decimal"/>
      <w:isLgl/>
      <w:lvlText w:val="%1.%2.%3.%4.%5.%6.%7.%8."/>
      <w:lvlJc w:val="left"/>
      <w:pPr>
        <w:ind w:left="1582" w:hanging="1440"/>
      </w:pPr>
      <w:rPr>
        <w:rFonts w:hint="default"/>
        <w:b w:val="0"/>
      </w:rPr>
    </w:lvl>
    <w:lvl w:ilvl="8">
      <w:start w:val="1"/>
      <w:numFmt w:val="decimal"/>
      <w:isLgl/>
      <w:lvlText w:val="%1.%2.%3.%4.%5.%6.%7.%8.%9."/>
      <w:lvlJc w:val="left"/>
      <w:pPr>
        <w:ind w:left="1942" w:hanging="1800"/>
      </w:pPr>
      <w:rPr>
        <w:rFonts w:hint="default"/>
        <w:b w:val="0"/>
      </w:rPr>
    </w:lvl>
  </w:abstractNum>
  <w:abstractNum w:abstractNumId="9">
    <w:nsid w:val="70E307E2"/>
    <w:multiLevelType w:val="multilevel"/>
    <w:tmpl w:val="42D67FE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786471EE"/>
    <w:multiLevelType w:val="hybridMultilevel"/>
    <w:tmpl w:val="0A3E69D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nsid w:val="7AFD13F8"/>
    <w:multiLevelType w:val="multilevel"/>
    <w:tmpl w:val="A6C2F982"/>
    <w:lvl w:ilvl="0">
      <w:start w:val="1"/>
      <w:numFmt w:val="decimal"/>
      <w:lvlText w:val="%1."/>
      <w:lvlJc w:val="left"/>
      <w:pPr>
        <w:ind w:left="720" w:hanging="360"/>
      </w:pPr>
      <w:rPr>
        <w:b/>
      </w:rPr>
    </w:lvl>
    <w:lvl w:ilvl="1">
      <w:start w:val="1"/>
      <w:numFmt w:val="decimal"/>
      <w:isLgl/>
      <w:lvlText w:val="%1.%2."/>
      <w:lvlJc w:val="left"/>
      <w:pPr>
        <w:ind w:left="765" w:hanging="405"/>
      </w:pPr>
      <w:rPr>
        <w:b w:val="0"/>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2">
    <w:nsid w:val="7B9426B6"/>
    <w:multiLevelType w:val="multilevel"/>
    <w:tmpl w:val="82B27A76"/>
    <w:lvl w:ilvl="0">
      <w:start w:val="1"/>
      <w:numFmt w:val="decimal"/>
      <w:lvlText w:val="%1."/>
      <w:lvlJc w:val="left"/>
      <w:pPr>
        <w:ind w:left="390" w:hanging="390"/>
      </w:pPr>
    </w:lvl>
    <w:lvl w:ilvl="1">
      <w:start w:val="1"/>
      <w:numFmt w:val="decimal"/>
      <w:lvlText w:val="%1.%2."/>
      <w:lvlJc w:val="left"/>
      <w:pPr>
        <w:ind w:left="2160" w:hanging="720"/>
      </w:pPr>
    </w:lvl>
    <w:lvl w:ilvl="2">
      <w:start w:val="1"/>
      <w:numFmt w:val="decimal"/>
      <w:lvlText w:val="%1.%2.%3."/>
      <w:lvlJc w:val="left"/>
      <w:pPr>
        <w:ind w:left="3600" w:hanging="720"/>
      </w:pPr>
    </w:lvl>
    <w:lvl w:ilvl="3">
      <w:start w:val="1"/>
      <w:numFmt w:val="decimal"/>
      <w:lvlText w:val="%1.%2.%3.%4."/>
      <w:lvlJc w:val="left"/>
      <w:pPr>
        <w:ind w:left="5400" w:hanging="1080"/>
      </w:pPr>
    </w:lvl>
    <w:lvl w:ilvl="4">
      <w:start w:val="1"/>
      <w:numFmt w:val="decimal"/>
      <w:lvlText w:val="%1.%2.%3.%4.%5."/>
      <w:lvlJc w:val="left"/>
      <w:pPr>
        <w:ind w:left="6840" w:hanging="1080"/>
      </w:pPr>
    </w:lvl>
    <w:lvl w:ilvl="5">
      <w:start w:val="1"/>
      <w:numFmt w:val="decimal"/>
      <w:lvlText w:val="%1.%2.%3.%4.%5.%6."/>
      <w:lvlJc w:val="left"/>
      <w:pPr>
        <w:ind w:left="8640" w:hanging="1440"/>
      </w:pPr>
    </w:lvl>
    <w:lvl w:ilvl="6">
      <w:start w:val="1"/>
      <w:numFmt w:val="decimal"/>
      <w:lvlText w:val="%1.%2.%3.%4.%5.%6.%7."/>
      <w:lvlJc w:val="left"/>
      <w:pPr>
        <w:ind w:left="10080" w:hanging="1440"/>
      </w:pPr>
    </w:lvl>
    <w:lvl w:ilvl="7">
      <w:start w:val="1"/>
      <w:numFmt w:val="decimal"/>
      <w:lvlText w:val="%1.%2.%3.%4.%5.%6.%7.%8."/>
      <w:lvlJc w:val="left"/>
      <w:pPr>
        <w:ind w:left="11880" w:hanging="1800"/>
      </w:pPr>
    </w:lvl>
    <w:lvl w:ilvl="8">
      <w:start w:val="1"/>
      <w:numFmt w:val="decimal"/>
      <w:lvlText w:val="%1.%2.%3.%4.%5.%6.%7.%8.%9."/>
      <w:lvlJc w:val="left"/>
      <w:pPr>
        <w:ind w:left="13320" w:hanging="1800"/>
      </w:pPr>
    </w:lvl>
  </w:abstractNum>
  <w:num w:numId="1">
    <w:abstractNumId w:val="8"/>
  </w:num>
  <w:num w:numId="2">
    <w:abstractNumId w:val="10"/>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6"/>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9"/>
  </w:num>
  <w:num w:numId="10">
    <w:abstractNumId w:val="4"/>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1"/>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719C"/>
    <w:rsid w:val="00046E40"/>
    <w:rsid w:val="00055FF2"/>
    <w:rsid w:val="00082324"/>
    <w:rsid w:val="000A3025"/>
    <w:rsid w:val="000A330B"/>
    <w:rsid w:val="000D719C"/>
    <w:rsid w:val="000F0687"/>
    <w:rsid w:val="000F2BB6"/>
    <w:rsid w:val="001308D0"/>
    <w:rsid w:val="001701BD"/>
    <w:rsid w:val="0019040C"/>
    <w:rsid w:val="0019606A"/>
    <w:rsid w:val="001B06EC"/>
    <w:rsid w:val="00211A3F"/>
    <w:rsid w:val="002208BE"/>
    <w:rsid w:val="00231FBE"/>
    <w:rsid w:val="0027223C"/>
    <w:rsid w:val="002E6BFF"/>
    <w:rsid w:val="00311432"/>
    <w:rsid w:val="003157B3"/>
    <w:rsid w:val="003D16D0"/>
    <w:rsid w:val="00410FAD"/>
    <w:rsid w:val="00477348"/>
    <w:rsid w:val="0049498C"/>
    <w:rsid w:val="004F37F9"/>
    <w:rsid w:val="004F565D"/>
    <w:rsid w:val="005249A8"/>
    <w:rsid w:val="00525714"/>
    <w:rsid w:val="00532F08"/>
    <w:rsid w:val="00552835"/>
    <w:rsid w:val="005560FC"/>
    <w:rsid w:val="0056233A"/>
    <w:rsid w:val="00570E04"/>
    <w:rsid w:val="00657ED6"/>
    <w:rsid w:val="00664EA1"/>
    <w:rsid w:val="00684D46"/>
    <w:rsid w:val="006913D7"/>
    <w:rsid w:val="006A517A"/>
    <w:rsid w:val="007070F2"/>
    <w:rsid w:val="00780100"/>
    <w:rsid w:val="007A2311"/>
    <w:rsid w:val="00836779"/>
    <w:rsid w:val="008517CF"/>
    <w:rsid w:val="0086289D"/>
    <w:rsid w:val="008A5571"/>
    <w:rsid w:val="008B53DF"/>
    <w:rsid w:val="008C531D"/>
    <w:rsid w:val="00924071"/>
    <w:rsid w:val="009363A1"/>
    <w:rsid w:val="00945F79"/>
    <w:rsid w:val="00982617"/>
    <w:rsid w:val="00993106"/>
    <w:rsid w:val="009D2EB5"/>
    <w:rsid w:val="009D4B15"/>
    <w:rsid w:val="00A21068"/>
    <w:rsid w:val="00A34FC1"/>
    <w:rsid w:val="00A66F22"/>
    <w:rsid w:val="00A85FE6"/>
    <w:rsid w:val="00AD3E61"/>
    <w:rsid w:val="00B075B7"/>
    <w:rsid w:val="00B10A28"/>
    <w:rsid w:val="00B16A70"/>
    <w:rsid w:val="00B32943"/>
    <w:rsid w:val="00BB0F51"/>
    <w:rsid w:val="00BD5FEA"/>
    <w:rsid w:val="00BE31CD"/>
    <w:rsid w:val="00BE4375"/>
    <w:rsid w:val="00C34A6C"/>
    <w:rsid w:val="00C54331"/>
    <w:rsid w:val="00C606E8"/>
    <w:rsid w:val="00C80421"/>
    <w:rsid w:val="00CA2805"/>
    <w:rsid w:val="00CD0C3F"/>
    <w:rsid w:val="00CD5DD5"/>
    <w:rsid w:val="00D0568D"/>
    <w:rsid w:val="00D064A1"/>
    <w:rsid w:val="00DD0364"/>
    <w:rsid w:val="00DD4016"/>
    <w:rsid w:val="00E04DBB"/>
    <w:rsid w:val="00E31D28"/>
    <w:rsid w:val="00E361B2"/>
    <w:rsid w:val="00E50AA2"/>
    <w:rsid w:val="00EB4C12"/>
    <w:rsid w:val="00EE28B8"/>
    <w:rsid w:val="00EF52DD"/>
    <w:rsid w:val="00F74039"/>
    <w:rsid w:val="00F75529"/>
    <w:rsid w:val="00F97645"/>
    <w:rsid w:val="00FB5956"/>
    <w:rsid w:val="00FE74C3"/>
    <w:rsid w:val="00FF797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schemas-tilde-lv/tildestengine" w:name="phone"/>
  <w:smartTagType w:namespaceuri="schemas-tilde-lv/tildestengine" w:name="veidn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719C"/>
    <w:pPr>
      <w:spacing w:after="0" w:line="240" w:lineRule="auto"/>
    </w:pPr>
    <w:rPr>
      <w:rFonts w:ascii="Times New Roman" w:eastAsia="Times New Roman" w:hAnsi="Times New Roman" w:cs="Times New Roman"/>
      <w:sz w:val="24"/>
      <w:szCs w:val="24"/>
      <w:lang w:eastAsia="lv-LV"/>
    </w:rPr>
  </w:style>
  <w:style w:type="paragraph" w:styleId="Heading1">
    <w:name w:val="heading 1"/>
    <w:basedOn w:val="Normal"/>
    <w:next w:val="Normal"/>
    <w:link w:val="Heading1Char"/>
    <w:qFormat/>
    <w:rsid w:val="000D719C"/>
    <w:pPr>
      <w:keepNext/>
      <w:spacing w:before="240" w:after="60"/>
      <w:outlineLvl w:val="0"/>
    </w:pPr>
    <w:rPr>
      <w:rFonts w:ascii="Arial" w:hAnsi="Arial" w:cs="Arial"/>
      <w:b/>
      <w:bCs/>
      <w:kern w:val="32"/>
      <w:sz w:val="32"/>
      <w:szCs w:val="32"/>
    </w:rPr>
  </w:style>
  <w:style w:type="paragraph" w:styleId="Heading2">
    <w:name w:val="heading 2"/>
    <w:aliases w:val="H2,H21"/>
    <w:basedOn w:val="Normal"/>
    <w:next w:val="Normal"/>
    <w:link w:val="Heading2Char"/>
    <w:qFormat/>
    <w:rsid w:val="000D719C"/>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0D719C"/>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D719C"/>
    <w:rPr>
      <w:rFonts w:ascii="Arial" w:eastAsia="Times New Roman" w:hAnsi="Arial" w:cs="Arial"/>
      <w:b/>
      <w:bCs/>
      <w:kern w:val="32"/>
      <w:sz w:val="32"/>
      <w:szCs w:val="32"/>
      <w:lang w:eastAsia="lv-LV"/>
    </w:rPr>
  </w:style>
  <w:style w:type="character" w:customStyle="1" w:styleId="Heading2Char">
    <w:name w:val="Heading 2 Char"/>
    <w:aliases w:val="H2 Char,H21 Char"/>
    <w:basedOn w:val="DefaultParagraphFont"/>
    <w:link w:val="Heading2"/>
    <w:rsid w:val="000D719C"/>
    <w:rPr>
      <w:rFonts w:ascii="Arial" w:eastAsia="Times New Roman" w:hAnsi="Arial" w:cs="Arial"/>
      <w:b/>
      <w:bCs/>
      <w:i/>
      <w:iCs/>
      <w:sz w:val="28"/>
      <w:szCs w:val="28"/>
      <w:lang w:eastAsia="lv-LV"/>
    </w:rPr>
  </w:style>
  <w:style w:type="character" w:customStyle="1" w:styleId="Heading3Char">
    <w:name w:val="Heading 3 Char"/>
    <w:basedOn w:val="DefaultParagraphFont"/>
    <w:link w:val="Heading3"/>
    <w:rsid w:val="000D719C"/>
    <w:rPr>
      <w:rFonts w:ascii="Arial" w:eastAsia="Times New Roman" w:hAnsi="Arial" w:cs="Arial"/>
      <w:b/>
      <w:bCs/>
      <w:sz w:val="26"/>
      <w:szCs w:val="26"/>
      <w:lang w:eastAsia="lv-LV"/>
    </w:rPr>
  </w:style>
  <w:style w:type="paragraph" w:styleId="FootnoteText">
    <w:name w:val="footnote text"/>
    <w:basedOn w:val="Normal"/>
    <w:link w:val="FootnoteTextChar"/>
    <w:rsid w:val="000D719C"/>
    <w:rPr>
      <w:sz w:val="20"/>
      <w:szCs w:val="20"/>
      <w:lang w:val="en-US" w:eastAsia="en-US"/>
    </w:rPr>
  </w:style>
  <w:style w:type="character" w:customStyle="1" w:styleId="FootnoteTextChar">
    <w:name w:val="Footnote Text Char"/>
    <w:basedOn w:val="DefaultParagraphFont"/>
    <w:link w:val="FootnoteText"/>
    <w:rsid w:val="000D719C"/>
    <w:rPr>
      <w:rFonts w:ascii="Times New Roman" w:eastAsia="Times New Roman" w:hAnsi="Times New Roman" w:cs="Times New Roman"/>
      <w:sz w:val="20"/>
      <w:szCs w:val="20"/>
      <w:lang w:val="en-US"/>
    </w:rPr>
  </w:style>
  <w:style w:type="character" w:styleId="FootnoteReference">
    <w:name w:val="footnote reference"/>
    <w:basedOn w:val="DefaultParagraphFont"/>
    <w:rsid w:val="000D719C"/>
    <w:rPr>
      <w:vertAlign w:val="superscript"/>
    </w:rPr>
  </w:style>
  <w:style w:type="paragraph" w:styleId="Header">
    <w:name w:val="header"/>
    <w:basedOn w:val="Normal"/>
    <w:link w:val="HeaderChar"/>
    <w:uiPriority w:val="99"/>
    <w:unhideWhenUsed/>
    <w:rsid w:val="00525714"/>
    <w:pPr>
      <w:tabs>
        <w:tab w:val="center" w:pos="4153"/>
        <w:tab w:val="right" w:pos="8306"/>
      </w:tabs>
    </w:pPr>
  </w:style>
  <w:style w:type="character" w:customStyle="1" w:styleId="HeaderChar">
    <w:name w:val="Header Char"/>
    <w:basedOn w:val="DefaultParagraphFont"/>
    <w:link w:val="Header"/>
    <w:uiPriority w:val="99"/>
    <w:rsid w:val="00525714"/>
    <w:rPr>
      <w:rFonts w:ascii="Times New Roman" w:eastAsia="Times New Roman" w:hAnsi="Times New Roman" w:cs="Times New Roman"/>
      <w:sz w:val="24"/>
      <w:szCs w:val="24"/>
      <w:lang w:eastAsia="lv-LV"/>
    </w:rPr>
  </w:style>
  <w:style w:type="paragraph" w:styleId="Footer">
    <w:name w:val="footer"/>
    <w:basedOn w:val="Normal"/>
    <w:link w:val="FooterChar"/>
    <w:uiPriority w:val="99"/>
    <w:unhideWhenUsed/>
    <w:rsid w:val="00525714"/>
    <w:pPr>
      <w:tabs>
        <w:tab w:val="center" w:pos="4153"/>
        <w:tab w:val="right" w:pos="8306"/>
      </w:tabs>
    </w:pPr>
  </w:style>
  <w:style w:type="character" w:customStyle="1" w:styleId="FooterChar">
    <w:name w:val="Footer Char"/>
    <w:basedOn w:val="DefaultParagraphFont"/>
    <w:link w:val="Footer"/>
    <w:uiPriority w:val="99"/>
    <w:rsid w:val="00525714"/>
    <w:rPr>
      <w:rFonts w:ascii="Times New Roman" w:eastAsia="Times New Roman" w:hAnsi="Times New Roman" w:cs="Times New Roman"/>
      <w:sz w:val="24"/>
      <w:szCs w:val="24"/>
      <w:lang w:eastAsia="lv-LV"/>
    </w:rPr>
  </w:style>
  <w:style w:type="paragraph" w:styleId="BodyText">
    <w:name w:val="Body Text"/>
    <w:aliases w:val="Body Text1"/>
    <w:basedOn w:val="Normal"/>
    <w:link w:val="BodyTextChar"/>
    <w:rsid w:val="00A21068"/>
    <w:pPr>
      <w:spacing w:after="120"/>
    </w:pPr>
  </w:style>
  <w:style w:type="character" w:customStyle="1" w:styleId="BodyTextChar">
    <w:name w:val="Body Text Char"/>
    <w:aliases w:val="Body Text1 Char"/>
    <w:basedOn w:val="DefaultParagraphFont"/>
    <w:link w:val="BodyText"/>
    <w:rsid w:val="00A21068"/>
    <w:rPr>
      <w:rFonts w:ascii="Times New Roman" w:eastAsia="Times New Roman" w:hAnsi="Times New Roman" w:cs="Times New Roman"/>
      <w:sz w:val="24"/>
      <w:szCs w:val="24"/>
      <w:lang w:eastAsia="lv-LV"/>
    </w:rPr>
  </w:style>
  <w:style w:type="paragraph" w:styleId="ListParagraph">
    <w:name w:val="List Paragraph"/>
    <w:basedOn w:val="Normal"/>
    <w:link w:val="ListParagraphChar"/>
    <w:uiPriority w:val="34"/>
    <w:qFormat/>
    <w:rsid w:val="00A21068"/>
    <w:pPr>
      <w:ind w:left="720"/>
      <w:contextualSpacing/>
    </w:pPr>
  </w:style>
  <w:style w:type="character" w:customStyle="1" w:styleId="NormalWebChar">
    <w:name w:val="Normal (Web) Char"/>
    <w:link w:val="NormalWeb"/>
    <w:semiHidden/>
    <w:locked/>
    <w:rsid w:val="000F0687"/>
    <w:rPr>
      <w:rFonts w:ascii="Times New Roman" w:eastAsia="Times New Roman" w:hAnsi="Times New Roman" w:cs="Times New Roman"/>
      <w:szCs w:val="24"/>
      <w:lang w:val="x-none" w:eastAsia="x-none"/>
    </w:rPr>
  </w:style>
  <w:style w:type="paragraph" w:styleId="NormalWeb">
    <w:name w:val="Normal (Web)"/>
    <w:basedOn w:val="Normal"/>
    <w:link w:val="NormalWebChar"/>
    <w:semiHidden/>
    <w:unhideWhenUsed/>
    <w:rsid w:val="000F0687"/>
    <w:pPr>
      <w:spacing w:before="100" w:beforeAutospacing="1" w:after="100" w:afterAutospacing="1"/>
    </w:pPr>
    <w:rPr>
      <w:sz w:val="22"/>
      <w:lang w:val="x-none" w:eastAsia="x-none"/>
    </w:rPr>
  </w:style>
  <w:style w:type="paragraph" w:styleId="BodyTextIndent">
    <w:name w:val="Body Text Indent"/>
    <w:basedOn w:val="Normal"/>
    <w:link w:val="BodyTextIndentChar"/>
    <w:unhideWhenUsed/>
    <w:rsid w:val="000F0687"/>
    <w:pPr>
      <w:spacing w:after="120"/>
      <w:ind w:left="283"/>
    </w:pPr>
    <w:rPr>
      <w:lang w:val="x-none" w:eastAsia="x-none"/>
    </w:rPr>
  </w:style>
  <w:style w:type="character" w:customStyle="1" w:styleId="BodyTextIndentChar">
    <w:name w:val="Body Text Indent Char"/>
    <w:basedOn w:val="DefaultParagraphFont"/>
    <w:link w:val="BodyTextIndent"/>
    <w:semiHidden/>
    <w:rsid w:val="000F0687"/>
    <w:rPr>
      <w:rFonts w:ascii="Times New Roman" w:eastAsia="Times New Roman" w:hAnsi="Times New Roman" w:cs="Times New Roman"/>
      <w:sz w:val="24"/>
      <w:szCs w:val="24"/>
      <w:lang w:val="x-none" w:eastAsia="x-none"/>
    </w:rPr>
  </w:style>
  <w:style w:type="paragraph" w:styleId="BalloonText">
    <w:name w:val="Balloon Text"/>
    <w:basedOn w:val="Normal"/>
    <w:link w:val="BalloonTextChar"/>
    <w:uiPriority w:val="99"/>
    <w:semiHidden/>
    <w:unhideWhenUsed/>
    <w:rsid w:val="00982617"/>
    <w:rPr>
      <w:rFonts w:ascii="Tahoma" w:hAnsi="Tahoma" w:cs="Tahoma"/>
      <w:sz w:val="16"/>
      <w:szCs w:val="16"/>
    </w:rPr>
  </w:style>
  <w:style w:type="character" w:customStyle="1" w:styleId="BalloonTextChar">
    <w:name w:val="Balloon Text Char"/>
    <w:basedOn w:val="DefaultParagraphFont"/>
    <w:link w:val="BalloonText"/>
    <w:uiPriority w:val="99"/>
    <w:semiHidden/>
    <w:rsid w:val="00982617"/>
    <w:rPr>
      <w:rFonts w:ascii="Tahoma" w:eastAsia="Times New Roman" w:hAnsi="Tahoma" w:cs="Tahoma"/>
      <w:sz w:val="16"/>
      <w:szCs w:val="16"/>
      <w:lang w:eastAsia="lv-LV"/>
    </w:rPr>
  </w:style>
  <w:style w:type="paragraph" w:styleId="Title">
    <w:name w:val="Title"/>
    <w:basedOn w:val="Normal"/>
    <w:link w:val="TitleChar"/>
    <w:qFormat/>
    <w:rsid w:val="00684D46"/>
    <w:pPr>
      <w:jc w:val="center"/>
    </w:pPr>
    <w:rPr>
      <w:b/>
      <w:sz w:val="28"/>
      <w:lang w:val="fr-BE" w:eastAsia="en-US"/>
    </w:rPr>
  </w:style>
  <w:style w:type="character" w:customStyle="1" w:styleId="TitleChar">
    <w:name w:val="Title Char"/>
    <w:basedOn w:val="DefaultParagraphFont"/>
    <w:link w:val="Title"/>
    <w:rsid w:val="00684D46"/>
    <w:rPr>
      <w:rFonts w:ascii="Times New Roman" w:eastAsia="Times New Roman" w:hAnsi="Times New Roman" w:cs="Times New Roman"/>
      <w:b/>
      <w:sz w:val="28"/>
      <w:szCs w:val="24"/>
      <w:lang w:val="fr-BE"/>
    </w:rPr>
  </w:style>
  <w:style w:type="character" w:customStyle="1" w:styleId="Heading31">
    <w:name w:val="Heading 31"/>
    <w:uiPriority w:val="99"/>
    <w:rsid w:val="00684D46"/>
    <w:rPr>
      <w:rFonts w:ascii="Times New Roman Bold" w:hAnsi="Times New Roman Bold"/>
      <w:b/>
      <w:sz w:val="24"/>
    </w:rPr>
  </w:style>
  <w:style w:type="paragraph" w:customStyle="1" w:styleId="NoSpacing1">
    <w:name w:val="No Spacing1"/>
    <w:qFormat/>
    <w:rsid w:val="00FF797E"/>
    <w:pPr>
      <w:suppressAutoHyphens/>
      <w:spacing w:after="0" w:line="240" w:lineRule="auto"/>
    </w:pPr>
    <w:rPr>
      <w:rFonts w:ascii="Times New Roman" w:eastAsia="Times New Roman" w:hAnsi="Times New Roman" w:cs="Times New Roman"/>
      <w:sz w:val="24"/>
      <w:szCs w:val="24"/>
      <w:lang w:eastAsia="ar-SA"/>
    </w:rPr>
  </w:style>
  <w:style w:type="table" w:styleId="TableGrid">
    <w:name w:val="Table Grid"/>
    <w:basedOn w:val="TableNormal"/>
    <w:uiPriority w:val="39"/>
    <w:rsid w:val="000A330B"/>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924071"/>
    <w:rPr>
      <w:rFonts w:ascii="Times New Roman" w:eastAsia="Times New Roman" w:hAnsi="Times New Roman" w:cs="Times New Roman"/>
      <w:sz w:val="24"/>
      <w:szCs w:val="24"/>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719C"/>
    <w:pPr>
      <w:spacing w:after="0" w:line="240" w:lineRule="auto"/>
    </w:pPr>
    <w:rPr>
      <w:rFonts w:ascii="Times New Roman" w:eastAsia="Times New Roman" w:hAnsi="Times New Roman" w:cs="Times New Roman"/>
      <w:sz w:val="24"/>
      <w:szCs w:val="24"/>
      <w:lang w:eastAsia="lv-LV"/>
    </w:rPr>
  </w:style>
  <w:style w:type="paragraph" w:styleId="Heading1">
    <w:name w:val="heading 1"/>
    <w:basedOn w:val="Normal"/>
    <w:next w:val="Normal"/>
    <w:link w:val="Heading1Char"/>
    <w:qFormat/>
    <w:rsid w:val="000D719C"/>
    <w:pPr>
      <w:keepNext/>
      <w:spacing w:before="240" w:after="60"/>
      <w:outlineLvl w:val="0"/>
    </w:pPr>
    <w:rPr>
      <w:rFonts w:ascii="Arial" w:hAnsi="Arial" w:cs="Arial"/>
      <w:b/>
      <w:bCs/>
      <w:kern w:val="32"/>
      <w:sz w:val="32"/>
      <w:szCs w:val="32"/>
    </w:rPr>
  </w:style>
  <w:style w:type="paragraph" w:styleId="Heading2">
    <w:name w:val="heading 2"/>
    <w:aliases w:val="H2,H21"/>
    <w:basedOn w:val="Normal"/>
    <w:next w:val="Normal"/>
    <w:link w:val="Heading2Char"/>
    <w:qFormat/>
    <w:rsid w:val="000D719C"/>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0D719C"/>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D719C"/>
    <w:rPr>
      <w:rFonts w:ascii="Arial" w:eastAsia="Times New Roman" w:hAnsi="Arial" w:cs="Arial"/>
      <w:b/>
      <w:bCs/>
      <w:kern w:val="32"/>
      <w:sz w:val="32"/>
      <w:szCs w:val="32"/>
      <w:lang w:eastAsia="lv-LV"/>
    </w:rPr>
  </w:style>
  <w:style w:type="character" w:customStyle="1" w:styleId="Heading2Char">
    <w:name w:val="Heading 2 Char"/>
    <w:aliases w:val="H2 Char,H21 Char"/>
    <w:basedOn w:val="DefaultParagraphFont"/>
    <w:link w:val="Heading2"/>
    <w:rsid w:val="000D719C"/>
    <w:rPr>
      <w:rFonts w:ascii="Arial" w:eastAsia="Times New Roman" w:hAnsi="Arial" w:cs="Arial"/>
      <w:b/>
      <w:bCs/>
      <w:i/>
      <w:iCs/>
      <w:sz w:val="28"/>
      <w:szCs w:val="28"/>
      <w:lang w:eastAsia="lv-LV"/>
    </w:rPr>
  </w:style>
  <w:style w:type="character" w:customStyle="1" w:styleId="Heading3Char">
    <w:name w:val="Heading 3 Char"/>
    <w:basedOn w:val="DefaultParagraphFont"/>
    <w:link w:val="Heading3"/>
    <w:rsid w:val="000D719C"/>
    <w:rPr>
      <w:rFonts w:ascii="Arial" w:eastAsia="Times New Roman" w:hAnsi="Arial" w:cs="Arial"/>
      <w:b/>
      <w:bCs/>
      <w:sz w:val="26"/>
      <w:szCs w:val="26"/>
      <w:lang w:eastAsia="lv-LV"/>
    </w:rPr>
  </w:style>
  <w:style w:type="paragraph" w:styleId="FootnoteText">
    <w:name w:val="footnote text"/>
    <w:basedOn w:val="Normal"/>
    <w:link w:val="FootnoteTextChar"/>
    <w:rsid w:val="000D719C"/>
    <w:rPr>
      <w:sz w:val="20"/>
      <w:szCs w:val="20"/>
      <w:lang w:val="en-US" w:eastAsia="en-US"/>
    </w:rPr>
  </w:style>
  <w:style w:type="character" w:customStyle="1" w:styleId="FootnoteTextChar">
    <w:name w:val="Footnote Text Char"/>
    <w:basedOn w:val="DefaultParagraphFont"/>
    <w:link w:val="FootnoteText"/>
    <w:rsid w:val="000D719C"/>
    <w:rPr>
      <w:rFonts w:ascii="Times New Roman" w:eastAsia="Times New Roman" w:hAnsi="Times New Roman" w:cs="Times New Roman"/>
      <w:sz w:val="20"/>
      <w:szCs w:val="20"/>
      <w:lang w:val="en-US"/>
    </w:rPr>
  </w:style>
  <w:style w:type="character" w:styleId="FootnoteReference">
    <w:name w:val="footnote reference"/>
    <w:basedOn w:val="DefaultParagraphFont"/>
    <w:rsid w:val="000D719C"/>
    <w:rPr>
      <w:vertAlign w:val="superscript"/>
    </w:rPr>
  </w:style>
  <w:style w:type="paragraph" w:styleId="Header">
    <w:name w:val="header"/>
    <w:basedOn w:val="Normal"/>
    <w:link w:val="HeaderChar"/>
    <w:uiPriority w:val="99"/>
    <w:unhideWhenUsed/>
    <w:rsid w:val="00525714"/>
    <w:pPr>
      <w:tabs>
        <w:tab w:val="center" w:pos="4153"/>
        <w:tab w:val="right" w:pos="8306"/>
      </w:tabs>
    </w:pPr>
  </w:style>
  <w:style w:type="character" w:customStyle="1" w:styleId="HeaderChar">
    <w:name w:val="Header Char"/>
    <w:basedOn w:val="DefaultParagraphFont"/>
    <w:link w:val="Header"/>
    <w:uiPriority w:val="99"/>
    <w:rsid w:val="00525714"/>
    <w:rPr>
      <w:rFonts w:ascii="Times New Roman" w:eastAsia="Times New Roman" w:hAnsi="Times New Roman" w:cs="Times New Roman"/>
      <w:sz w:val="24"/>
      <w:szCs w:val="24"/>
      <w:lang w:eastAsia="lv-LV"/>
    </w:rPr>
  </w:style>
  <w:style w:type="paragraph" w:styleId="Footer">
    <w:name w:val="footer"/>
    <w:basedOn w:val="Normal"/>
    <w:link w:val="FooterChar"/>
    <w:uiPriority w:val="99"/>
    <w:unhideWhenUsed/>
    <w:rsid w:val="00525714"/>
    <w:pPr>
      <w:tabs>
        <w:tab w:val="center" w:pos="4153"/>
        <w:tab w:val="right" w:pos="8306"/>
      </w:tabs>
    </w:pPr>
  </w:style>
  <w:style w:type="character" w:customStyle="1" w:styleId="FooterChar">
    <w:name w:val="Footer Char"/>
    <w:basedOn w:val="DefaultParagraphFont"/>
    <w:link w:val="Footer"/>
    <w:uiPriority w:val="99"/>
    <w:rsid w:val="00525714"/>
    <w:rPr>
      <w:rFonts w:ascii="Times New Roman" w:eastAsia="Times New Roman" w:hAnsi="Times New Roman" w:cs="Times New Roman"/>
      <w:sz w:val="24"/>
      <w:szCs w:val="24"/>
      <w:lang w:eastAsia="lv-LV"/>
    </w:rPr>
  </w:style>
  <w:style w:type="paragraph" w:styleId="BodyText">
    <w:name w:val="Body Text"/>
    <w:aliases w:val="Body Text1"/>
    <w:basedOn w:val="Normal"/>
    <w:link w:val="BodyTextChar"/>
    <w:rsid w:val="00A21068"/>
    <w:pPr>
      <w:spacing w:after="120"/>
    </w:pPr>
  </w:style>
  <w:style w:type="character" w:customStyle="1" w:styleId="BodyTextChar">
    <w:name w:val="Body Text Char"/>
    <w:aliases w:val="Body Text1 Char"/>
    <w:basedOn w:val="DefaultParagraphFont"/>
    <w:link w:val="BodyText"/>
    <w:rsid w:val="00A21068"/>
    <w:rPr>
      <w:rFonts w:ascii="Times New Roman" w:eastAsia="Times New Roman" w:hAnsi="Times New Roman" w:cs="Times New Roman"/>
      <w:sz w:val="24"/>
      <w:szCs w:val="24"/>
      <w:lang w:eastAsia="lv-LV"/>
    </w:rPr>
  </w:style>
  <w:style w:type="paragraph" w:styleId="ListParagraph">
    <w:name w:val="List Paragraph"/>
    <w:basedOn w:val="Normal"/>
    <w:link w:val="ListParagraphChar"/>
    <w:uiPriority w:val="34"/>
    <w:qFormat/>
    <w:rsid w:val="00A21068"/>
    <w:pPr>
      <w:ind w:left="720"/>
      <w:contextualSpacing/>
    </w:pPr>
  </w:style>
  <w:style w:type="character" w:customStyle="1" w:styleId="NormalWebChar">
    <w:name w:val="Normal (Web) Char"/>
    <w:link w:val="NormalWeb"/>
    <w:semiHidden/>
    <w:locked/>
    <w:rsid w:val="000F0687"/>
    <w:rPr>
      <w:rFonts w:ascii="Times New Roman" w:eastAsia="Times New Roman" w:hAnsi="Times New Roman" w:cs="Times New Roman"/>
      <w:szCs w:val="24"/>
      <w:lang w:val="x-none" w:eastAsia="x-none"/>
    </w:rPr>
  </w:style>
  <w:style w:type="paragraph" w:styleId="NormalWeb">
    <w:name w:val="Normal (Web)"/>
    <w:basedOn w:val="Normal"/>
    <w:link w:val="NormalWebChar"/>
    <w:semiHidden/>
    <w:unhideWhenUsed/>
    <w:rsid w:val="000F0687"/>
    <w:pPr>
      <w:spacing w:before="100" w:beforeAutospacing="1" w:after="100" w:afterAutospacing="1"/>
    </w:pPr>
    <w:rPr>
      <w:sz w:val="22"/>
      <w:lang w:val="x-none" w:eastAsia="x-none"/>
    </w:rPr>
  </w:style>
  <w:style w:type="paragraph" w:styleId="BodyTextIndent">
    <w:name w:val="Body Text Indent"/>
    <w:basedOn w:val="Normal"/>
    <w:link w:val="BodyTextIndentChar"/>
    <w:unhideWhenUsed/>
    <w:rsid w:val="000F0687"/>
    <w:pPr>
      <w:spacing w:after="120"/>
      <w:ind w:left="283"/>
    </w:pPr>
    <w:rPr>
      <w:lang w:val="x-none" w:eastAsia="x-none"/>
    </w:rPr>
  </w:style>
  <w:style w:type="character" w:customStyle="1" w:styleId="BodyTextIndentChar">
    <w:name w:val="Body Text Indent Char"/>
    <w:basedOn w:val="DefaultParagraphFont"/>
    <w:link w:val="BodyTextIndent"/>
    <w:semiHidden/>
    <w:rsid w:val="000F0687"/>
    <w:rPr>
      <w:rFonts w:ascii="Times New Roman" w:eastAsia="Times New Roman" w:hAnsi="Times New Roman" w:cs="Times New Roman"/>
      <w:sz w:val="24"/>
      <w:szCs w:val="24"/>
      <w:lang w:val="x-none" w:eastAsia="x-none"/>
    </w:rPr>
  </w:style>
  <w:style w:type="paragraph" w:styleId="BalloonText">
    <w:name w:val="Balloon Text"/>
    <w:basedOn w:val="Normal"/>
    <w:link w:val="BalloonTextChar"/>
    <w:uiPriority w:val="99"/>
    <w:semiHidden/>
    <w:unhideWhenUsed/>
    <w:rsid w:val="00982617"/>
    <w:rPr>
      <w:rFonts w:ascii="Tahoma" w:hAnsi="Tahoma" w:cs="Tahoma"/>
      <w:sz w:val="16"/>
      <w:szCs w:val="16"/>
    </w:rPr>
  </w:style>
  <w:style w:type="character" w:customStyle="1" w:styleId="BalloonTextChar">
    <w:name w:val="Balloon Text Char"/>
    <w:basedOn w:val="DefaultParagraphFont"/>
    <w:link w:val="BalloonText"/>
    <w:uiPriority w:val="99"/>
    <w:semiHidden/>
    <w:rsid w:val="00982617"/>
    <w:rPr>
      <w:rFonts w:ascii="Tahoma" w:eastAsia="Times New Roman" w:hAnsi="Tahoma" w:cs="Tahoma"/>
      <w:sz w:val="16"/>
      <w:szCs w:val="16"/>
      <w:lang w:eastAsia="lv-LV"/>
    </w:rPr>
  </w:style>
  <w:style w:type="paragraph" w:styleId="Title">
    <w:name w:val="Title"/>
    <w:basedOn w:val="Normal"/>
    <w:link w:val="TitleChar"/>
    <w:qFormat/>
    <w:rsid w:val="00684D46"/>
    <w:pPr>
      <w:jc w:val="center"/>
    </w:pPr>
    <w:rPr>
      <w:b/>
      <w:sz w:val="28"/>
      <w:lang w:val="fr-BE" w:eastAsia="en-US"/>
    </w:rPr>
  </w:style>
  <w:style w:type="character" w:customStyle="1" w:styleId="TitleChar">
    <w:name w:val="Title Char"/>
    <w:basedOn w:val="DefaultParagraphFont"/>
    <w:link w:val="Title"/>
    <w:rsid w:val="00684D46"/>
    <w:rPr>
      <w:rFonts w:ascii="Times New Roman" w:eastAsia="Times New Roman" w:hAnsi="Times New Roman" w:cs="Times New Roman"/>
      <w:b/>
      <w:sz w:val="28"/>
      <w:szCs w:val="24"/>
      <w:lang w:val="fr-BE"/>
    </w:rPr>
  </w:style>
  <w:style w:type="character" w:customStyle="1" w:styleId="Heading31">
    <w:name w:val="Heading 31"/>
    <w:uiPriority w:val="99"/>
    <w:rsid w:val="00684D46"/>
    <w:rPr>
      <w:rFonts w:ascii="Times New Roman Bold" w:hAnsi="Times New Roman Bold"/>
      <w:b/>
      <w:sz w:val="24"/>
    </w:rPr>
  </w:style>
  <w:style w:type="paragraph" w:customStyle="1" w:styleId="NoSpacing1">
    <w:name w:val="No Spacing1"/>
    <w:qFormat/>
    <w:rsid w:val="00FF797E"/>
    <w:pPr>
      <w:suppressAutoHyphens/>
      <w:spacing w:after="0" w:line="240" w:lineRule="auto"/>
    </w:pPr>
    <w:rPr>
      <w:rFonts w:ascii="Times New Roman" w:eastAsia="Times New Roman" w:hAnsi="Times New Roman" w:cs="Times New Roman"/>
      <w:sz w:val="24"/>
      <w:szCs w:val="24"/>
      <w:lang w:eastAsia="ar-SA"/>
    </w:rPr>
  </w:style>
  <w:style w:type="table" w:styleId="TableGrid">
    <w:name w:val="Table Grid"/>
    <w:basedOn w:val="TableNormal"/>
    <w:uiPriority w:val="39"/>
    <w:rsid w:val="000A330B"/>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924071"/>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754551">
      <w:bodyDiv w:val="1"/>
      <w:marLeft w:val="0"/>
      <w:marRight w:val="0"/>
      <w:marTop w:val="0"/>
      <w:marBottom w:val="0"/>
      <w:divBdr>
        <w:top w:val="none" w:sz="0" w:space="0" w:color="auto"/>
        <w:left w:val="none" w:sz="0" w:space="0" w:color="auto"/>
        <w:bottom w:val="none" w:sz="0" w:space="0" w:color="auto"/>
        <w:right w:val="none" w:sz="0" w:space="0" w:color="auto"/>
      </w:divBdr>
    </w:div>
    <w:div w:id="223301618">
      <w:bodyDiv w:val="1"/>
      <w:marLeft w:val="0"/>
      <w:marRight w:val="0"/>
      <w:marTop w:val="0"/>
      <w:marBottom w:val="0"/>
      <w:divBdr>
        <w:top w:val="none" w:sz="0" w:space="0" w:color="auto"/>
        <w:left w:val="none" w:sz="0" w:space="0" w:color="auto"/>
        <w:bottom w:val="none" w:sz="0" w:space="0" w:color="auto"/>
        <w:right w:val="none" w:sz="0" w:space="0" w:color="auto"/>
      </w:divBdr>
    </w:div>
    <w:div w:id="341205963">
      <w:bodyDiv w:val="1"/>
      <w:marLeft w:val="0"/>
      <w:marRight w:val="0"/>
      <w:marTop w:val="0"/>
      <w:marBottom w:val="0"/>
      <w:divBdr>
        <w:top w:val="none" w:sz="0" w:space="0" w:color="auto"/>
        <w:left w:val="none" w:sz="0" w:space="0" w:color="auto"/>
        <w:bottom w:val="none" w:sz="0" w:space="0" w:color="auto"/>
        <w:right w:val="none" w:sz="0" w:space="0" w:color="auto"/>
      </w:divBdr>
    </w:div>
    <w:div w:id="406000529">
      <w:bodyDiv w:val="1"/>
      <w:marLeft w:val="0"/>
      <w:marRight w:val="0"/>
      <w:marTop w:val="0"/>
      <w:marBottom w:val="0"/>
      <w:divBdr>
        <w:top w:val="none" w:sz="0" w:space="0" w:color="auto"/>
        <w:left w:val="none" w:sz="0" w:space="0" w:color="auto"/>
        <w:bottom w:val="none" w:sz="0" w:space="0" w:color="auto"/>
        <w:right w:val="none" w:sz="0" w:space="0" w:color="auto"/>
      </w:divBdr>
    </w:div>
    <w:div w:id="939409368">
      <w:bodyDiv w:val="1"/>
      <w:marLeft w:val="0"/>
      <w:marRight w:val="0"/>
      <w:marTop w:val="0"/>
      <w:marBottom w:val="0"/>
      <w:divBdr>
        <w:top w:val="none" w:sz="0" w:space="0" w:color="auto"/>
        <w:left w:val="none" w:sz="0" w:space="0" w:color="auto"/>
        <w:bottom w:val="none" w:sz="0" w:space="0" w:color="auto"/>
        <w:right w:val="none" w:sz="0" w:space="0" w:color="auto"/>
      </w:divBdr>
    </w:div>
    <w:div w:id="998389112">
      <w:bodyDiv w:val="1"/>
      <w:marLeft w:val="0"/>
      <w:marRight w:val="0"/>
      <w:marTop w:val="0"/>
      <w:marBottom w:val="0"/>
      <w:divBdr>
        <w:top w:val="none" w:sz="0" w:space="0" w:color="auto"/>
        <w:left w:val="none" w:sz="0" w:space="0" w:color="auto"/>
        <w:bottom w:val="none" w:sz="0" w:space="0" w:color="auto"/>
        <w:right w:val="none" w:sz="0" w:space="0" w:color="auto"/>
      </w:divBdr>
    </w:div>
    <w:div w:id="1838373997">
      <w:bodyDiv w:val="1"/>
      <w:marLeft w:val="0"/>
      <w:marRight w:val="0"/>
      <w:marTop w:val="0"/>
      <w:marBottom w:val="0"/>
      <w:divBdr>
        <w:top w:val="none" w:sz="0" w:space="0" w:color="auto"/>
        <w:left w:val="none" w:sz="0" w:space="0" w:color="auto"/>
        <w:bottom w:val="none" w:sz="0" w:space="0" w:color="auto"/>
        <w:right w:val="none" w:sz="0" w:space="0" w:color="auto"/>
      </w:divBdr>
    </w:div>
    <w:div w:id="1972206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0A9C94-4A6F-49B5-8CBA-4EC027AA10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12</Pages>
  <Words>14557</Words>
  <Characters>8298</Characters>
  <Application>Microsoft Office Word</Application>
  <DocSecurity>0</DocSecurity>
  <Lines>69</Lines>
  <Paragraphs>45</Paragraphs>
  <ScaleCrop>false</ScaleCrop>
  <HeadingPairs>
    <vt:vector size="2" baseType="variant">
      <vt:variant>
        <vt:lpstr>Title</vt:lpstr>
      </vt:variant>
      <vt:variant>
        <vt:i4>1</vt:i4>
      </vt:variant>
    </vt:vector>
  </HeadingPairs>
  <TitlesOfParts>
    <vt:vector size="1" baseType="lpstr">
      <vt:lpstr/>
    </vt:vector>
  </TitlesOfParts>
  <Company>JPPA Pilsetsaimnieciba</Company>
  <LinksUpToDate>false</LinksUpToDate>
  <CharactersWithSpaces>22810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Iveta</dc:creator>
  <cp:lastModifiedBy>Zaiga Savastjuka</cp:lastModifiedBy>
  <cp:revision>37</cp:revision>
  <cp:lastPrinted>2016-05-26T10:23:00Z</cp:lastPrinted>
  <dcterms:created xsi:type="dcterms:W3CDTF">2015-03-12T14:41:00Z</dcterms:created>
  <dcterms:modified xsi:type="dcterms:W3CDTF">2016-08-31T06:06:00Z</dcterms:modified>
</cp:coreProperties>
</file>