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31" w:rsidRPr="00D36031" w:rsidRDefault="00D36031" w:rsidP="00D36031">
      <w:pPr>
        <w:keepNext/>
        <w:spacing w:after="60" w:line="240" w:lineRule="auto"/>
        <w:jc w:val="right"/>
        <w:outlineLvl w:val="2"/>
        <w:rPr>
          <w:rFonts w:ascii="Times New Roman" w:eastAsia="Times New Roman" w:hAnsi="Times New Roman" w:cs="Times New Roman"/>
          <w:bCs/>
          <w:sz w:val="24"/>
          <w:szCs w:val="24"/>
          <w:lang w:eastAsia="lv-LV"/>
        </w:rPr>
      </w:pPr>
      <w:r w:rsidRPr="00D36031">
        <w:rPr>
          <w:rFonts w:ascii="Times New Roman" w:eastAsia="Times New Roman" w:hAnsi="Times New Roman" w:cs="Times New Roman"/>
          <w:bCs/>
          <w:sz w:val="24"/>
          <w:szCs w:val="24"/>
          <w:lang w:eastAsia="lv-LV"/>
        </w:rPr>
        <w:t>1.pielikums</w:t>
      </w:r>
    </w:p>
    <w:p w:rsidR="00D36031" w:rsidRDefault="00D36031" w:rsidP="00443DBB">
      <w:pPr>
        <w:keepNext/>
        <w:spacing w:after="60" w:line="240" w:lineRule="auto"/>
        <w:jc w:val="center"/>
        <w:outlineLvl w:val="2"/>
        <w:rPr>
          <w:rFonts w:ascii="Times New Roman" w:eastAsia="Times New Roman" w:hAnsi="Times New Roman" w:cs="Times New Roman"/>
          <w:b/>
          <w:bCs/>
          <w:sz w:val="24"/>
          <w:szCs w:val="24"/>
          <w:lang w:eastAsia="lv-LV"/>
        </w:rPr>
      </w:pPr>
    </w:p>
    <w:p w:rsidR="00443DBB" w:rsidRPr="00443DBB" w:rsidRDefault="00443DBB" w:rsidP="00443DBB">
      <w:pPr>
        <w:keepNext/>
        <w:spacing w:after="60" w:line="240" w:lineRule="auto"/>
        <w:jc w:val="center"/>
        <w:outlineLvl w:val="2"/>
        <w:rPr>
          <w:rFonts w:ascii="Times New Roman" w:eastAsia="Times New Roman" w:hAnsi="Times New Roman" w:cs="Times New Roman"/>
          <w:b/>
          <w:bCs/>
          <w:sz w:val="24"/>
          <w:szCs w:val="24"/>
          <w:lang w:eastAsia="lv-LV"/>
        </w:rPr>
      </w:pPr>
      <w:r w:rsidRPr="00443DBB">
        <w:rPr>
          <w:rFonts w:ascii="Times New Roman" w:eastAsia="Times New Roman" w:hAnsi="Times New Roman" w:cs="Times New Roman"/>
          <w:b/>
          <w:bCs/>
          <w:sz w:val="24"/>
          <w:szCs w:val="24"/>
          <w:lang w:eastAsia="lv-LV"/>
        </w:rPr>
        <w:t>FINANŠU PIEDĀVĀJUMS</w:t>
      </w:r>
    </w:p>
    <w:p w:rsidR="00443DBB" w:rsidRPr="00443DBB" w:rsidRDefault="00443DBB" w:rsidP="00443DBB">
      <w:pPr>
        <w:spacing w:after="0" w:line="240" w:lineRule="auto"/>
        <w:jc w:val="center"/>
        <w:rPr>
          <w:rFonts w:ascii="Times New Roman" w:eastAsia="Times New Roman" w:hAnsi="Times New Roman" w:cs="Times New Roman"/>
          <w:b/>
          <w:bCs/>
          <w:sz w:val="24"/>
          <w:szCs w:val="24"/>
          <w:lang w:eastAsia="lv-LV"/>
        </w:rPr>
      </w:pPr>
      <w:r w:rsidRPr="00443DBB">
        <w:rPr>
          <w:rFonts w:ascii="Times New Roman" w:eastAsia="Times New Roman" w:hAnsi="Times New Roman" w:cs="Times New Roman"/>
          <w:b/>
          <w:bCs/>
          <w:sz w:val="24"/>
          <w:szCs w:val="24"/>
          <w:lang w:eastAsia="lv-LV"/>
        </w:rPr>
        <w:t>IEPIRKUMAM</w:t>
      </w:r>
    </w:p>
    <w:p w:rsidR="00443DBB" w:rsidRPr="00E85865" w:rsidRDefault="00443DBB" w:rsidP="00443DBB">
      <w:pPr>
        <w:keepNext/>
        <w:spacing w:after="0" w:line="240" w:lineRule="auto"/>
        <w:jc w:val="center"/>
        <w:outlineLvl w:val="2"/>
        <w:rPr>
          <w:rFonts w:ascii="Times New Roman" w:eastAsia="Times New Roman" w:hAnsi="Times New Roman" w:cs="Times New Roman"/>
          <w:b/>
          <w:bCs/>
          <w:sz w:val="28"/>
          <w:szCs w:val="28"/>
          <w:lang w:eastAsia="lv-LV"/>
        </w:rPr>
      </w:pPr>
      <w:r w:rsidRPr="00E85865">
        <w:rPr>
          <w:rFonts w:ascii="Times New Roman" w:eastAsia="Times New Roman" w:hAnsi="Times New Roman" w:cs="Times New Roman"/>
          <w:b/>
          <w:bCs/>
          <w:sz w:val="28"/>
          <w:szCs w:val="28"/>
          <w:lang w:eastAsia="lv-LV"/>
        </w:rPr>
        <w:t>„</w:t>
      </w:r>
      <w:r w:rsidR="00E85865" w:rsidRPr="00E85865">
        <w:rPr>
          <w:rFonts w:ascii="Times New Roman" w:hAnsi="Times New Roman" w:cs="Times New Roman"/>
          <w:b/>
          <w:sz w:val="28"/>
          <w:szCs w:val="28"/>
        </w:rPr>
        <w:t>Bīstamo un nevēlamo koku un zaru izzāģēšana</w:t>
      </w:r>
      <w:r w:rsidRPr="00E85865">
        <w:rPr>
          <w:rFonts w:ascii="Times New Roman" w:eastAsia="Times New Roman" w:hAnsi="Times New Roman" w:cs="Times New Roman"/>
          <w:b/>
          <w:bCs/>
          <w:sz w:val="28"/>
          <w:szCs w:val="28"/>
          <w:lang w:eastAsia="lv-LV"/>
        </w:rPr>
        <w:t>”</w:t>
      </w:r>
    </w:p>
    <w:p w:rsidR="00A84460" w:rsidRPr="00A84460" w:rsidRDefault="00A84460" w:rsidP="00A84460">
      <w:pPr>
        <w:jc w:val="center"/>
        <w:rPr>
          <w:rFonts w:ascii="Times New Roman" w:hAnsi="Times New Roman" w:cs="Times New Roman"/>
          <w:b/>
          <w:sz w:val="28"/>
          <w:szCs w:val="28"/>
          <w:lang w:eastAsia="x-none"/>
        </w:rPr>
      </w:pPr>
      <w:r w:rsidRPr="00A84460">
        <w:rPr>
          <w:rFonts w:ascii="Times New Roman" w:hAnsi="Times New Roman" w:cs="Times New Roman"/>
          <w:b/>
          <w:sz w:val="28"/>
          <w:szCs w:val="28"/>
          <w:lang w:eastAsia="x-none"/>
        </w:rPr>
        <w:t xml:space="preserve">ID </w:t>
      </w:r>
      <w:r w:rsidRPr="00A84460">
        <w:rPr>
          <w:rFonts w:ascii="Times New Roman" w:hAnsi="Times New Roman" w:cs="Times New Roman"/>
          <w:b/>
          <w:sz w:val="28"/>
          <w:szCs w:val="28"/>
          <w:lang w:val="x-none" w:eastAsia="x-none"/>
        </w:rPr>
        <w:t>Nr. JPD201</w:t>
      </w:r>
      <w:r w:rsidRPr="00A84460">
        <w:rPr>
          <w:rFonts w:ascii="Times New Roman" w:hAnsi="Times New Roman" w:cs="Times New Roman"/>
          <w:b/>
          <w:sz w:val="28"/>
          <w:szCs w:val="28"/>
          <w:lang w:eastAsia="x-none"/>
        </w:rPr>
        <w:t>5</w:t>
      </w:r>
      <w:r w:rsidRPr="00A84460">
        <w:rPr>
          <w:rFonts w:ascii="Times New Roman" w:hAnsi="Times New Roman" w:cs="Times New Roman"/>
          <w:b/>
          <w:sz w:val="28"/>
          <w:szCs w:val="28"/>
          <w:lang w:val="x-none" w:eastAsia="x-none"/>
        </w:rPr>
        <w:t>/</w:t>
      </w:r>
      <w:r w:rsidRPr="00A84460">
        <w:rPr>
          <w:rFonts w:ascii="Times New Roman" w:hAnsi="Times New Roman" w:cs="Times New Roman"/>
          <w:b/>
          <w:sz w:val="28"/>
          <w:szCs w:val="28"/>
          <w:lang w:eastAsia="x-none"/>
        </w:rPr>
        <w:t>104</w:t>
      </w:r>
      <w:r w:rsidRPr="00A84460">
        <w:rPr>
          <w:rFonts w:ascii="Times New Roman" w:hAnsi="Times New Roman" w:cs="Times New Roman"/>
          <w:b/>
          <w:sz w:val="28"/>
          <w:szCs w:val="28"/>
          <w:lang w:val="x-none" w:eastAsia="x-none"/>
        </w:rPr>
        <w:t>/MI</w:t>
      </w:r>
    </w:p>
    <w:tbl>
      <w:tblPr>
        <w:tblW w:w="4659" w:type="pct"/>
        <w:tblInd w:w="424" w:type="dxa"/>
        <w:tblLook w:val="0000" w:firstRow="0" w:lastRow="0" w:firstColumn="0" w:lastColumn="0" w:noHBand="0" w:noVBand="0"/>
      </w:tblPr>
      <w:tblGrid>
        <w:gridCol w:w="4121"/>
        <w:gridCol w:w="4849"/>
      </w:tblGrid>
      <w:tr w:rsidR="00443DBB" w:rsidRPr="00443DBB" w:rsidTr="004247B3">
        <w:trPr>
          <w:cantSplit/>
          <w:trHeight w:val="295"/>
        </w:trPr>
        <w:tc>
          <w:tcPr>
            <w:tcW w:w="2297"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Kam</w:t>
            </w:r>
          </w:p>
        </w:tc>
        <w:tc>
          <w:tcPr>
            <w:tcW w:w="2703" w:type="pct"/>
            <w:tcBorders>
              <w:top w:val="single" w:sz="4" w:space="0" w:color="auto"/>
              <w:left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p>
        </w:tc>
      </w:tr>
      <w:tr w:rsidR="00443DBB" w:rsidRPr="00443DBB" w:rsidTr="004247B3">
        <w:trPr>
          <w:trHeight w:val="281"/>
        </w:trPr>
        <w:tc>
          <w:tcPr>
            <w:tcW w:w="2297"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Pretendents</w:t>
            </w:r>
          </w:p>
        </w:tc>
        <w:tc>
          <w:tcPr>
            <w:tcW w:w="2703"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p>
        </w:tc>
      </w:tr>
      <w:tr w:rsidR="00443DBB" w:rsidRPr="00443DBB" w:rsidTr="004247B3">
        <w:trPr>
          <w:trHeight w:val="281"/>
        </w:trPr>
        <w:tc>
          <w:tcPr>
            <w:tcW w:w="2297"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Adrese</w:t>
            </w:r>
          </w:p>
        </w:tc>
        <w:tc>
          <w:tcPr>
            <w:tcW w:w="2703" w:type="pct"/>
            <w:tcBorders>
              <w:left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p>
        </w:tc>
      </w:tr>
      <w:tr w:rsidR="00443DBB" w:rsidRPr="00443DBB" w:rsidTr="004247B3">
        <w:trPr>
          <w:trHeight w:val="281"/>
        </w:trPr>
        <w:tc>
          <w:tcPr>
            <w:tcW w:w="2297"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Datums</w:t>
            </w:r>
          </w:p>
        </w:tc>
        <w:tc>
          <w:tcPr>
            <w:tcW w:w="2703"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ind w:left="-544" w:firstLine="544"/>
              <w:rPr>
                <w:rFonts w:ascii="Times New Roman" w:eastAsia="Times New Roman" w:hAnsi="Times New Roman" w:cs="Times New Roman"/>
                <w:sz w:val="24"/>
                <w:szCs w:val="24"/>
                <w:lang w:eastAsia="lv-LV"/>
              </w:rPr>
            </w:pPr>
          </w:p>
        </w:tc>
      </w:tr>
      <w:tr w:rsidR="00443DBB" w:rsidRPr="00443DBB" w:rsidTr="004247B3">
        <w:trPr>
          <w:trHeight w:val="291"/>
        </w:trPr>
        <w:tc>
          <w:tcPr>
            <w:tcW w:w="2297"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Pretendenta kontaktpersona (vārds, uzvārds, amats, telefons, elektroniskais pasts)</w:t>
            </w:r>
          </w:p>
        </w:tc>
        <w:tc>
          <w:tcPr>
            <w:tcW w:w="2703" w:type="pct"/>
            <w:tcBorders>
              <w:top w:val="single" w:sz="4" w:space="0" w:color="auto"/>
              <w:left w:val="single" w:sz="4" w:space="0" w:color="auto"/>
              <w:bottom w:val="single" w:sz="4" w:space="0" w:color="auto"/>
              <w:right w:val="single" w:sz="4" w:space="0" w:color="auto"/>
            </w:tcBorders>
          </w:tcPr>
          <w:p w:rsidR="00443DBB" w:rsidRPr="00443DBB" w:rsidRDefault="00443DBB" w:rsidP="00443DBB">
            <w:pPr>
              <w:spacing w:after="0" w:line="240" w:lineRule="auto"/>
              <w:rPr>
                <w:rFonts w:ascii="Times New Roman" w:eastAsia="Times New Roman" w:hAnsi="Times New Roman" w:cs="Times New Roman"/>
                <w:sz w:val="24"/>
                <w:szCs w:val="24"/>
                <w:lang w:eastAsia="lv-LV"/>
              </w:rPr>
            </w:pPr>
          </w:p>
        </w:tc>
      </w:tr>
    </w:tbl>
    <w:p w:rsidR="00443DBB" w:rsidRPr="00C33FDB" w:rsidRDefault="00443DBB" w:rsidP="00620875">
      <w:pPr>
        <w:keepNext/>
        <w:tabs>
          <w:tab w:val="left" w:pos="2268"/>
        </w:tabs>
        <w:spacing w:before="120" w:after="0" w:line="240" w:lineRule="auto"/>
        <w:ind w:firstLine="720"/>
        <w:jc w:val="both"/>
        <w:outlineLvl w:val="2"/>
        <w:rPr>
          <w:rFonts w:ascii="Times New Roman" w:eastAsia="Times New Roman" w:hAnsi="Times New Roman" w:cs="Times New Roman"/>
          <w:bCs/>
          <w:sz w:val="24"/>
          <w:szCs w:val="24"/>
          <w:lang w:eastAsia="lv-LV"/>
        </w:rPr>
      </w:pPr>
      <w:r w:rsidRPr="00C33FDB">
        <w:rPr>
          <w:rFonts w:ascii="Times New Roman" w:eastAsia="Times New Roman" w:hAnsi="Times New Roman" w:cs="Times New Roman"/>
          <w:bCs/>
          <w:sz w:val="24"/>
          <w:szCs w:val="24"/>
          <w:lang w:eastAsia="lv-LV"/>
        </w:rPr>
        <w:t xml:space="preserve">Piedāvājam nodrošināt </w:t>
      </w:r>
      <w:r w:rsidRPr="00C33FDB">
        <w:rPr>
          <w:rFonts w:ascii="Times New Roman" w:eastAsia="Times New Roman" w:hAnsi="Times New Roman" w:cs="Times New Roman"/>
          <w:b/>
          <w:bCs/>
          <w:sz w:val="24"/>
          <w:szCs w:val="24"/>
          <w:lang w:eastAsia="lv-LV"/>
        </w:rPr>
        <w:t xml:space="preserve">bīstamo un nevēlamo koku </w:t>
      </w:r>
      <w:r w:rsidR="00E85865" w:rsidRPr="00C33FDB">
        <w:rPr>
          <w:rFonts w:ascii="Times New Roman" w:eastAsia="Times New Roman" w:hAnsi="Times New Roman" w:cs="Times New Roman"/>
          <w:b/>
          <w:bCs/>
          <w:sz w:val="24"/>
          <w:szCs w:val="24"/>
          <w:lang w:eastAsia="lv-LV"/>
        </w:rPr>
        <w:t xml:space="preserve">un zaru </w:t>
      </w:r>
      <w:r w:rsidRPr="00C33FDB">
        <w:rPr>
          <w:rFonts w:ascii="Times New Roman" w:eastAsia="Times New Roman" w:hAnsi="Times New Roman" w:cs="Times New Roman"/>
          <w:b/>
          <w:bCs/>
          <w:sz w:val="24"/>
          <w:szCs w:val="24"/>
          <w:lang w:eastAsia="lv-LV"/>
        </w:rPr>
        <w:t xml:space="preserve">izzāģēšanu </w:t>
      </w:r>
      <w:r w:rsidRPr="00C33FDB">
        <w:rPr>
          <w:rFonts w:ascii="Times New Roman" w:eastAsia="Times New Roman" w:hAnsi="Times New Roman" w:cs="Times New Roman"/>
          <w:bCs/>
          <w:sz w:val="24"/>
          <w:szCs w:val="24"/>
          <w:lang w:eastAsia="lv-LV"/>
        </w:rPr>
        <w:t>saskaņā ar Iepirkuma Instrukcijas un Tehnisko specifikāciju prasībām par izcenojumiem:</w:t>
      </w:r>
    </w:p>
    <w:p w:rsidR="00443DBB" w:rsidRPr="002D6DAD" w:rsidRDefault="00443DBB" w:rsidP="002D6DAD">
      <w:pPr>
        <w:pStyle w:val="ListParagraph"/>
        <w:numPr>
          <w:ilvl w:val="0"/>
          <w:numId w:val="2"/>
        </w:numPr>
        <w:spacing w:after="0" w:line="240" w:lineRule="auto"/>
        <w:rPr>
          <w:rFonts w:ascii="Times New Roman" w:eastAsia="Times New Roman" w:hAnsi="Times New Roman" w:cs="Times New Roman"/>
          <w:i/>
          <w:sz w:val="24"/>
          <w:szCs w:val="24"/>
          <w:lang w:eastAsia="x-none"/>
        </w:rPr>
      </w:pPr>
      <w:r w:rsidRPr="002D6DAD">
        <w:rPr>
          <w:rFonts w:ascii="Times New Roman" w:eastAsia="Times New Roman" w:hAnsi="Times New Roman" w:cs="Times New Roman"/>
          <w:i/>
          <w:sz w:val="24"/>
          <w:szCs w:val="24"/>
          <w:lang w:val="x-none" w:eastAsia="x-none"/>
        </w:rPr>
        <w:t xml:space="preserve">tabula </w:t>
      </w:r>
    </w:p>
    <w:tbl>
      <w:tblPr>
        <w:tblW w:w="9111"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467"/>
        <w:gridCol w:w="1510"/>
        <w:gridCol w:w="1466"/>
        <w:gridCol w:w="1508"/>
        <w:gridCol w:w="1506"/>
      </w:tblGrid>
      <w:tr w:rsidR="00353B36" w:rsidRPr="002D6DAD" w:rsidTr="004247B3">
        <w:trPr>
          <w:trHeight w:val="875"/>
        </w:trPr>
        <w:tc>
          <w:tcPr>
            <w:tcW w:w="1654" w:type="dxa"/>
            <w:tcBorders>
              <w:left w:val="single" w:sz="6" w:space="0" w:color="auto"/>
              <w:tl2br w:val="single" w:sz="4" w:space="0" w:color="auto"/>
            </w:tcBorders>
          </w:tcPr>
          <w:p w:rsidR="003E72DC" w:rsidRDefault="00353B36" w:rsidP="003E72DC">
            <w:pPr>
              <w:spacing w:after="0" w:line="240" w:lineRule="auto"/>
              <w:jc w:val="right"/>
              <w:rPr>
                <w:rFonts w:ascii="Times New Roman" w:eastAsia="Calibri" w:hAnsi="Times New Roman" w:cs="Times New Roman"/>
                <w:sz w:val="20"/>
                <w:szCs w:val="20"/>
              </w:rPr>
            </w:pPr>
            <w:r w:rsidRPr="003E72DC">
              <w:rPr>
                <w:rFonts w:ascii="Times New Roman" w:eastAsia="Calibri" w:hAnsi="Times New Roman" w:cs="Times New Roman"/>
                <w:sz w:val="20"/>
                <w:szCs w:val="20"/>
              </w:rPr>
              <w:t xml:space="preserve">   </w:t>
            </w:r>
            <w:r w:rsidR="003E72DC">
              <w:rPr>
                <w:rFonts w:ascii="Times New Roman" w:eastAsia="Calibri" w:hAnsi="Times New Roman" w:cs="Times New Roman"/>
                <w:sz w:val="20"/>
                <w:szCs w:val="20"/>
              </w:rPr>
              <w:t>Koka</w:t>
            </w:r>
          </w:p>
          <w:p w:rsidR="002D6DAD" w:rsidRPr="003E72DC" w:rsidRDefault="003E72DC" w:rsidP="003E72DC">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augstums</w:t>
            </w:r>
          </w:p>
          <w:p w:rsidR="003E72DC" w:rsidRDefault="002D6DAD" w:rsidP="003E72DC">
            <w:pPr>
              <w:tabs>
                <w:tab w:val="right" w:pos="2618"/>
              </w:tabs>
              <w:spacing w:after="0" w:line="240" w:lineRule="auto"/>
              <w:rPr>
                <w:rFonts w:ascii="Times New Roman" w:eastAsia="Calibri" w:hAnsi="Times New Roman" w:cs="Times New Roman"/>
                <w:sz w:val="20"/>
                <w:szCs w:val="20"/>
              </w:rPr>
            </w:pPr>
            <w:r w:rsidRPr="003E72DC">
              <w:rPr>
                <w:rFonts w:ascii="Times New Roman" w:eastAsia="Calibri" w:hAnsi="Times New Roman" w:cs="Times New Roman"/>
                <w:sz w:val="20"/>
                <w:szCs w:val="20"/>
              </w:rPr>
              <w:t>Koka</w:t>
            </w:r>
          </w:p>
          <w:p w:rsidR="002D6DAD" w:rsidRPr="003E72DC" w:rsidRDefault="002D6DAD" w:rsidP="003E72DC">
            <w:pPr>
              <w:tabs>
                <w:tab w:val="right" w:pos="2618"/>
              </w:tabs>
              <w:spacing w:after="0" w:line="240" w:lineRule="auto"/>
              <w:rPr>
                <w:rFonts w:ascii="Times New Roman" w:eastAsia="Calibri" w:hAnsi="Times New Roman" w:cs="Times New Roman"/>
                <w:sz w:val="20"/>
                <w:szCs w:val="20"/>
              </w:rPr>
            </w:pPr>
            <w:r w:rsidRPr="003E72DC">
              <w:rPr>
                <w:rFonts w:ascii="Times New Roman" w:eastAsia="Calibri" w:hAnsi="Times New Roman" w:cs="Times New Roman"/>
                <w:sz w:val="20"/>
                <w:szCs w:val="20"/>
              </w:rPr>
              <w:t>caurmērs, cm</w:t>
            </w:r>
          </w:p>
        </w:tc>
        <w:tc>
          <w:tcPr>
            <w:tcW w:w="1467" w:type="dxa"/>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10 m</w:t>
            </w:r>
          </w:p>
        </w:tc>
        <w:tc>
          <w:tcPr>
            <w:tcW w:w="1510" w:type="dxa"/>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15 m</w:t>
            </w:r>
          </w:p>
          <w:p w:rsidR="002D6DAD" w:rsidRPr="002D6DAD" w:rsidRDefault="002D6DAD" w:rsidP="002D6DAD">
            <w:pPr>
              <w:spacing w:after="0" w:line="240" w:lineRule="auto"/>
              <w:jc w:val="center"/>
              <w:rPr>
                <w:rFonts w:ascii="Times New Roman" w:eastAsia="Calibri" w:hAnsi="Times New Roman" w:cs="Times New Roman"/>
              </w:rPr>
            </w:pPr>
          </w:p>
        </w:tc>
        <w:tc>
          <w:tcPr>
            <w:tcW w:w="1466" w:type="dxa"/>
            <w:tcBorders>
              <w:right w:val="single" w:sz="6" w:space="0" w:color="auto"/>
            </w:tcBorders>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20 m</w:t>
            </w:r>
          </w:p>
        </w:tc>
        <w:tc>
          <w:tcPr>
            <w:tcW w:w="1508" w:type="dxa"/>
            <w:tcBorders>
              <w:left w:val="single" w:sz="6" w:space="0" w:color="auto"/>
            </w:tcBorders>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25 m</w:t>
            </w:r>
          </w:p>
        </w:tc>
        <w:tc>
          <w:tcPr>
            <w:tcW w:w="1506" w:type="dxa"/>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Virs 25 m</w:t>
            </w:r>
          </w:p>
        </w:tc>
      </w:tr>
      <w:tr w:rsidR="00353B36" w:rsidRPr="002D6DAD" w:rsidTr="004247B3">
        <w:trPr>
          <w:trHeight w:val="349"/>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5 - 10</w:t>
            </w:r>
          </w:p>
        </w:tc>
        <w:tc>
          <w:tcPr>
            <w:tcW w:w="1467" w:type="dxa"/>
            <w:shd w:val="clear" w:color="auto" w:fill="FFFFFF"/>
          </w:tcPr>
          <w:p w:rsidR="002D6DAD" w:rsidRPr="002D6DAD" w:rsidRDefault="002D6DAD" w:rsidP="002D6DAD">
            <w:pPr>
              <w:spacing w:after="0" w:line="240" w:lineRule="auto"/>
              <w:jc w:val="center"/>
              <w:rPr>
                <w:rFonts w:ascii="Calibri" w:eastAsia="Calibri" w:hAnsi="Calibri" w:cs="Times New Roman"/>
                <w:color w:val="FFFFFF"/>
                <w:sz w:val="28"/>
                <w:szCs w:val="28"/>
              </w:rPr>
            </w:pPr>
          </w:p>
        </w:tc>
        <w:tc>
          <w:tcPr>
            <w:tcW w:w="1510"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66"/>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11 - 20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shd w:val="clear" w:color="auto" w:fill="FFFFFF"/>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49"/>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21 - 30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66"/>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31 - 40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66"/>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41 - 50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66"/>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51 - 60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49"/>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61 - 70</w:t>
            </w:r>
          </w:p>
        </w:tc>
        <w:tc>
          <w:tcPr>
            <w:tcW w:w="1467"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51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466"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8"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506"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53B36" w:rsidRPr="002D6DAD" w:rsidTr="004247B3">
        <w:trPr>
          <w:trHeight w:val="387"/>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71 </w:t>
            </w:r>
            <w:r w:rsidR="00D17EF4">
              <w:rPr>
                <w:rFonts w:ascii="Times New Roman" w:eastAsia="Calibri" w:hAnsi="Times New Roman" w:cs="Times New Roman"/>
              </w:rPr>
              <w:t>–</w:t>
            </w:r>
            <w:r w:rsidRPr="002D6DAD">
              <w:rPr>
                <w:rFonts w:ascii="Times New Roman" w:eastAsia="Calibri" w:hAnsi="Times New Roman" w:cs="Times New Roman"/>
              </w:rPr>
              <w:t xml:space="preserve"> 80</w:t>
            </w:r>
            <w:r w:rsidR="00D17EF4">
              <w:rPr>
                <w:rFonts w:ascii="Times New Roman" w:eastAsia="Calibri" w:hAnsi="Times New Roman" w:cs="Times New Roman"/>
              </w:rPr>
              <w:t>*</w:t>
            </w:r>
          </w:p>
        </w:tc>
        <w:tc>
          <w:tcPr>
            <w:tcW w:w="1467"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510"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466"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508"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506"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r>
      <w:tr w:rsidR="00353B36" w:rsidRPr="002D6DAD" w:rsidTr="004247B3">
        <w:trPr>
          <w:trHeight w:val="420"/>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81 </w:t>
            </w:r>
            <w:r w:rsidR="00D17EF4">
              <w:rPr>
                <w:rFonts w:ascii="Times New Roman" w:eastAsia="Calibri" w:hAnsi="Times New Roman" w:cs="Times New Roman"/>
              </w:rPr>
              <w:t>–</w:t>
            </w:r>
            <w:r w:rsidRPr="002D6DAD">
              <w:rPr>
                <w:rFonts w:ascii="Times New Roman" w:eastAsia="Calibri" w:hAnsi="Times New Roman" w:cs="Times New Roman"/>
              </w:rPr>
              <w:t xml:space="preserve"> 90</w:t>
            </w:r>
            <w:r w:rsidR="00D17EF4">
              <w:rPr>
                <w:rFonts w:ascii="Times New Roman" w:eastAsia="Calibri" w:hAnsi="Times New Roman" w:cs="Times New Roman"/>
              </w:rPr>
              <w:t>*</w:t>
            </w:r>
          </w:p>
        </w:tc>
        <w:tc>
          <w:tcPr>
            <w:tcW w:w="1467"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510"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466"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508"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506"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r>
      <w:tr w:rsidR="00353B36" w:rsidRPr="002D6DAD" w:rsidTr="004247B3">
        <w:trPr>
          <w:trHeight w:val="412"/>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91 </w:t>
            </w:r>
            <w:r w:rsidR="00D17EF4">
              <w:rPr>
                <w:rFonts w:ascii="Times New Roman" w:eastAsia="Calibri" w:hAnsi="Times New Roman" w:cs="Times New Roman"/>
              </w:rPr>
              <w:t>–</w:t>
            </w:r>
            <w:r w:rsidRPr="002D6DAD">
              <w:rPr>
                <w:rFonts w:ascii="Times New Roman" w:eastAsia="Calibri" w:hAnsi="Times New Roman" w:cs="Times New Roman"/>
              </w:rPr>
              <w:t xml:space="preserve"> 100</w:t>
            </w:r>
            <w:r w:rsidR="00D17EF4">
              <w:rPr>
                <w:rFonts w:ascii="Times New Roman" w:eastAsia="Calibri" w:hAnsi="Times New Roman" w:cs="Times New Roman"/>
              </w:rPr>
              <w:t>*</w:t>
            </w:r>
          </w:p>
        </w:tc>
        <w:tc>
          <w:tcPr>
            <w:tcW w:w="1467"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510"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466"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508"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506"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r>
      <w:tr w:rsidR="00353B36" w:rsidRPr="002D6DAD" w:rsidTr="004247B3">
        <w:trPr>
          <w:trHeight w:val="419"/>
        </w:trPr>
        <w:tc>
          <w:tcPr>
            <w:tcW w:w="1654" w:type="dxa"/>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101 </w:t>
            </w:r>
            <w:r w:rsidR="00D17EF4">
              <w:rPr>
                <w:rFonts w:ascii="Times New Roman" w:eastAsia="Calibri" w:hAnsi="Times New Roman" w:cs="Times New Roman"/>
              </w:rPr>
              <w:t>*</w:t>
            </w:r>
            <w:r w:rsidRPr="002D6DAD">
              <w:rPr>
                <w:rFonts w:ascii="Times New Roman" w:eastAsia="Calibri" w:hAnsi="Times New Roman" w:cs="Times New Roman"/>
              </w:rPr>
              <w:t>&lt;</w:t>
            </w:r>
          </w:p>
        </w:tc>
        <w:tc>
          <w:tcPr>
            <w:tcW w:w="1467"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510"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466"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508"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506"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r>
      <w:tr w:rsidR="00353B36" w:rsidRPr="002D6DAD" w:rsidTr="004247B3">
        <w:trPr>
          <w:trHeight w:val="574"/>
        </w:trPr>
        <w:tc>
          <w:tcPr>
            <w:tcW w:w="1654" w:type="dxa"/>
            <w:tcBorders>
              <w:left w:val="single" w:sz="6" w:space="0" w:color="auto"/>
            </w:tcBorders>
          </w:tcPr>
          <w:p w:rsidR="002D6DAD" w:rsidRPr="002D6DAD" w:rsidRDefault="002D6DAD" w:rsidP="003E72DC">
            <w:pPr>
              <w:spacing w:after="0" w:line="240" w:lineRule="auto"/>
              <w:jc w:val="center"/>
              <w:rPr>
                <w:rFonts w:ascii="Times New Roman" w:eastAsia="Calibri" w:hAnsi="Times New Roman" w:cs="Times New Roman"/>
              </w:rPr>
            </w:pPr>
            <w:r w:rsidRPr="003E72DC">
              <w:rPr>
                <w:rFonts w:ascii="Times New Roman" w:eastAsia="Calibri" w:hAnsi="Times New Roman" w:cs="Times New Roman"/>
                <w:sz w:val="20"/>
                <w:szCs w:val="20"/>
              </w:rPr>
              <w:t>Vidējais izcenojums pēc koka</w:t>
            </w:r>
            <w:r w:rsidR="003E72DC">
              <w:rPr>
                <w:rFonts w:ascii="Times New Roman" w:eastAsia="Calibri" w:hAnsi="Times New Roman" w:cs="Times New Roman"/>
                <w:sz w:val="20"/>
                <w:szCs w:val="20"/>
              </w:rPr>
              <w:t xml:space="preserve"> </w:t>
            </w:r>
            <w:r w:rsidRPr="003E72DC">
              <w:rPr>
                <w:rFonts w:ascii="Times New Roman" w:eastAsia="Calibri" w:hAnsi="Times New Roman" w:cs="Times New Roman"/>
                <w:sz w:val="20"/>
                <w:szCs w:val="20"/>
              </w:rPr>
              <w:t xml:space="preserve">augstuma, </w:t>
            </w:r>
            <w:r w:rsidRPr="003E72DC">
              <w:rPr>
                <w:rFonts w:ascii="Times New Roman" w:eastAsia="Calibri" w:hAnsi="Times New Roman" w:cs="Times New Roman"/>
                <w:i/>
                <w:sz w:val="20"/>
                <w:szCs w:val="20"/>
              </w:rPr>
              <w:t>euro</w:t>
            </w:r>
          </w:p>
        </w:tc>
        <w:tc>
          <w:tcPr>
            <w:tcW w:w="1467" w:type="dxa"/>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a)</w:t>
            </w:r>
          </w:p>
        </w:tc>
        <w:tc>
          <w:tcPr>
            <w:tcW w:w="1510" w:type="dxa"/>
          </w:tcPr>
          <w:p w:rsidR="002D6DAD" w:rsidRPr="002D6DAD" w:rsidRDefault="002D6DAD" w:rsidP="002D6DAD">
            <w:pPr>
              <w:tabs>
                <w:tab w:val="left" w:pos="795"/>
              </w:tabs>
              <w:spacing w:after="0" w:line="240" w:lineRule="auto"/>
              <w:jc w:val="center"/>
              <w:rPr>
                <w:rFonts w:ascii="Times New Roman" w:eastAsia="Calibri" w:hAnsi="Times New Roman" w:cs="Times New Roman"/>
              </w:rPr>
            </w:pPr>
          </w:p>
          <w:p w:rsidR="002D6DAD" w:rsidRPr="002D6DAD" w:rsidRDefault="002D6DAD" w:rsidP="002D6DAD">
            <w:pPr>
              <w:tabs>
                <w:tab w:val="left" w:pos="795"/>
              </w:tabs>
              <w:spacing w:after="0" w:line="240" w:lineRule="auto"/>
              <w:jc w:val="center"/>
              <w:rPr>
                <w:rFonts w:ascii="Times New Roman" w:eastAsia="Calibri" w:hAnsi="Times New Roman" w:cs="Times New Roman"/>
              </w:rPr>
            </w:pPr>
            <w:r w:rsidRPr="002D6DAD">
              <w:rPr>
                <w:rFonts w:ascii="Times New Roman" w:eastAsia="Calibri" w:hAnsi="Times New Roman" w:cs="Times New Roman"/>
              </w:rPr>
              <w:t>b)</w:t>
            </w:r>
          </w:p>
        </w:tc>
        <w:tc>
          <w:tcPr>
            <w:tcW w:w="1466" w:type="dxa"/>
            <w:tcBorders>
              <w:right w:val="single" w:sz="6" w:space="0" w:color="auto"/>
            </w:tcBorders>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c)</w:t>
            </w:r>
          </w:p>
        </w:tc>
        <w:tc>
          <w:tcPr>
            <w:tcW w:w="1508" w:type="dxa"/>
            <w:tcBorders>
              <w:left w:val="single" w:sz="6" w:space="0" w:color="auto"/>
            </w:tcBorders>
          </w:tcPr>
          <w:p w:rsidR="002D6DAD" w:rsidRPr="002D6DAD" w:rsidRDefault="002D6DAD" w:rsidP="002D6DAD">
            <w:pPr>
              <w:tabs>
                <w:tab w:val="left" w:pos="780"/>
              </w:tabs>
              <w:spacing w:after="0" w:line="240" w:lineRule="auto"/>
              <w:jc w:val="center"/>
              <w:rPr>
                <w:rFonts w:ascii="Times New Roman" w:eastAsia="Calibri" w:hAnsi="Times New Roman" w:cs="Times New Roman"/>
              </w:rPr>
            </w:pPr>
          </w:p>
          <w:p w:rsidR="002D6DAD" w:rsidRPr="002D6DAD" w:rsidRDefault="002D6DAD" w:rsidP="002D6DAD">
            <w:pPr>
              <w:tabs>
                <w:tab w:val="left" w:pos="780"/>
              </w:tabs>
              <w:spacing w:after="0" w:line="240" w:lineRule="auto"/>
              <w:jc w:val="center"/>
              <w:rPr>
                <w:rFonts w:ascii="Times New Roman" w:eastAsia="Calibri" w:hAnsi="Times New Roman" w:cs="Times New Roman"/>
              </w:rPr>
            </w:pPr>
            <w:r w:rsidRPr="002D6DAD">
              <w:rPr>
                <w:rFonts w:ascii="Times New Roman" w:eastAsia="Calibri" w:hAnsi="Times New Roman" w:cs="Times New Roman"/>
              </w:rPr>
              <w:t>d)</w:t>
            </w:r>
          </w:p>
        </w:tc>
        <w:tc>
          <w:tcPr>
            <w:tcW w:w="1506" w:type="dxa"/>
            <w:tcBorders>
              <w:bottom w:val="single" w:sz="4" w:space="0" w:color="auto"/>
            </w:tcBorders>
          </w:tcPr>
          <w:p w:rsidR="002D6DAD" w:rsidRPr="002D6DAD" w:rsidRDefault="002D6DAD" w:rsidP="002D6DAD">
            <w:pPr>
              <w:spacing w:after="0" w:line="240" w:lineRule="auto"/>
              <w:jc w:val="center"/>
              <w:rPr>
                <w:rFonts w:ascii="Times New Roman" w:eastAsia="Calibri" w:hAnsi="Times New Roman" w:cs="Times New Roman"/>
              </w:rPr>
            </w:pPr>
          </w:p>
          <w:p w:rsidR="002D6DAD" w:rsidRPr="002D6DAD" w:rsidRDefault="002D6DAD" w:rsidP="002D6DA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e)</w:t>
            </w:r>
          </w:p>
        </w:tc>
      </w:tr>
      <w:tr w:rsidR="00C261C8" w:rsidRPr="002D6DAD" w:rsidTr="004247B3">
        <w:trPr>
          <w:trHeight w:val="338"/>
        </w:trPr>
        <w:tc>
          <w:tcPr>
            <w:tcW w:w="1654" w:type="dxa"/>
            <w:tcBorders>
              <w:left w:val="single" w:sz="6" w:space="0" w:color="auto"/>
            </w:tcBorders>
            <w:vAlign w:val="center"/>
          </w:tcPr>
          <w:p w:rsidR="00C261C8" w:rsidRPr="003E72DC" w:rsidRDefault="00C261C8" w:rsidP="00C261C8">
            <w:pPr>
              <w:spacing w:after="0" w:line="240" w:lineRule="auto"/>
              <w:jc w:val="center"/>
              <w:rPr>
                <w:rFonts w:ascii="Times New Roman" w:eastAsia="Calibri" w:hAnsi="Times New Roman" w:cs="Times New Roman"/>
                <w:b/>
              </w:rPr>
            </w:pPr>
            <w:r w:rsidRPr="003E72DC">
              <w:rPr>
                <w:rFonts w:ascii="Times New Roman" w:eastAsia="Calibri" w:hAnsi="Times New Roman" w:cs="Times New Roman"/>
                <w:b/>
              </w:rPr>
              <w:t>A</w:t>
            </w:r>
          </w:p>
        </w:tc>
        <w:tc>
          <w:tcPr>
            <w:tcW w:w="5951" w:type="dxa"/>
            <w:gridSpan w:val="4"/>
            <w:vAlign w:val="center"/>
          </w:tcPr>
          <w:p w:rsidR="00C261C8" w:rsidRPr="003E72DC" w:rsidRDefault="002A437E" w:rsidP="003E72DC">
            <w:pPr>
              <w:tabs>
                <w:tab w:val="left" w:pos="780"/>
              </w:tabs>
              <w:spacing w:after="0" w:line="240" w:lineRule="auto"/>
              <w:jc w:val="center"/>
              <w:rPr>
                <w:rFonts w:ascii="Times New Roman" w:eastAsia="Calibri" w:hAnsi="Times New Roman" w:cs="Times New Roman"/>
              </w:rPr>
            </w:pPr>
            <w:r w:rsidRPr="003E72DC">
              <w:rPr>
                <w:rFonts w:ascii="Times New Roman" w:eastAsia="Calibri" w:hAnsi="Times New Roman" w:cs="Times New Roman"/>
                <w:b/>
              </w:rPr>
              <w:t xml:space="preserve">Vidējais izcenojums </w:t>
            </w:r>
            <w:r w:rsidR="00C261C8" w:rsidRPr="003E72DC">
              <w:rPr>
                <w:rFonts w:ascii="Times New Roman" w:eastAsia="Calibri" w:hAnsi="Times New Roman" w:cs="Times New Roman"/>
                <w:b/>
              </w:rPr>
              <w:t>( (</w:t>
            </w:r>
            <w:proofErr w:type="spellStart"/>
            <w:r w:rsidR="00C261C8" w:rsidRPr="003E72DC">
              <w:rPr>
                <w:rFonts w:ascii="Times New Roman" w:eastAsia="Calibri" w:hAnsi="Times New Roman" w:cs="Times New Roman"/>
                <w:b/>
              </w:rPr>
              <w:t>a+b+c+d+e</w:t>
            </w:r>
            <w:proofErr w:type="spellEnd"/>
            <w:r w:rsidR="00C261C8" w:rsidRPr="003E72DC">
              <w:rPr>
                <w:rFonts w:ascii="Times New Roman" w:eastAsia="Calibri" w:hAnsi="Times New Roman" w:cs="Times New Roman"/>
                <w:b/>
              </w:rPr>
              <w:t xml:space="preserve">) : 5 ) </w:t>
            </w:r>
            <w:r w:rsidR="00C261C8" w:rsidRPr="003E72DC">
              <w:rPr>
                <w:rFonts w:ascii="Times New Roman" w:eastAsia="Calibri" w:hAnsi="Times New Roman" w:cs="Times New Roman"/>
                <w:b/>
                <w:i/>
              </w:rPr>
              <w:t xml:space="preserve">euro </w:t>
            </w:r>
            <w:r w:rsidR="003E72DC" w:rsidRPr="003E72DC">
              <w:rPr>
                <w:rFonts w:ascii="Times New Roman" w:eastAsia="Calibri" w:hAnsi="Times New Roman" w:cs="Times New Roman"/>
                <w:b/>
              </w:rPr>
              <w:t>(</w:t>
            </w:r>
            <w:r w:rsidR="00C261C8" w:rsidRPr="003E72DC">
              <w:rPr>
                <w:rFonts w:ascii="Times New Roman" w:eastAsia="Calibri" w:hAnsi="Times New Roman" w:cs="Times New Roman"/>
                <w:b/>
              </w:rPr>
              <w:t>bez 21%  PVN</w:t>
            </w:r>
            <w:r w:rsidR="003E72DC" w:rsidRPr="003E72DC">
              <w:rPr>
                <w:rFonts w:ascii="Times New Roman" w:eastAsia="Calibri" w:hAnsi="Times New Roman" w:cs="Times New Roman"/>
                <w:b/>
              </w:rPr>
              <w:t>)</w:t>
            </w:r>
          </w:p>
        </w:tc>
        <w:tc>
          <w:tcPr>
            <w:tcW w:w="1506" w:type="dxa"/>
            <w:shd w:val="pct12" w:color="auto" w:fill="auto"/>
          </w:tcPr>
          <w:p w:rsidR="00C261C8" w:rsidRPr="002D6DAD" w:rsidRDefault="00C261C8" w:rsidP="002D6DAD">
            <w:pPr>
              <w:spacing w:after="0" w:line="240" w:lineRule="auto"/>
              <w:jc w:val="center"/>
              <w:rPr>
                <w:rFonts w:ascii="Times New Roman" w:eastAsia="Calibri" w:hAnsi="Times New Roman" w:cs="Times New Roman"/>
              </w:rPr>
            </w:pPr>
          </w:p>
        </w:tc>
      </w:tr>
    </w:tbl>
    <w:p w:rsidR="00562647" w:rsidRPr="00353B36" w:rsidRDefault="00443DBB" w:rsidP="003E72DC">
      <w:pPr>
        <w:spacing w:after="0" w:line="240" w:lineRule="auto"/>
        <w:ind w:left="426"/>
        <w:jc w:val="both"/>
        <w:rPr>
          <w:rFonts w:ascii="Times New Roman" w:hAnsi="Times New Roman" w:cs="Times New Roman"/>
          <w:i/>
          <w:sz w:val="24"/>
          <w:szCs w:val="24"/>
        </w:rPr>
      </w:pPr>
      <w:r w:rsidRPr="00443DBB">
        <w:rPr>
          <w:rFonts w:ascii="Times New Roman" w:eastAsia="Calibri" w:hAnsi="Times New Roman" w:cs="Times New Roman"/>
          <w:sz w:val="24"/>
          <w:szCs w:val="24"/>
        </w:rPr>
        <w:t xml:space="preserve"> * </w:t>
      </w:r>
      <w:r w:rsidR="00562647" w:rsidRPr="00562647">
        <w:rPr>
          <w:rFonts w:ascii="Times New Roman" w:hAnsi="Times New Roman" w:cs="Times New Roman"/>
          <w:i/>
          <w:sz w:val="24"/>
          <w:szCs w:val="24"/>
        </w:rPr>
        <w:t xml:space="preserve">Pozīcijās, kur koka caurmēra pakāpes ir lielākas par 70 </w:t>
      </w:r>
      <w:r w:rsidR="00353B36">
        <w:rPr>
          <w:rFonts w:ascii="Times New Roman" w:hAnsi="Times New Roman" w:cs="Times New Roman"/>
          <w:i/>
          <w:sz w:val="24"/>
          <w:szCs w:val="24"/>
        </w:rPr>
        <w:t>cm, norādot vienības cenu, tie</w:t>
      </w:r>
      <w:r w:rsidR="003E72DC">
        <w:rPr>
          <w:rFonts w:ascii="Times New Roman" w:hAnsi="Times New Roman" w:cs="Times New Roman"/>
          <w:i/>
          <w:sz w:val="24"/>
          <w:szCs w:val="24"/>
        </w:rPr>
        <w:t>k</w:t>
      </w:r>
      <w:r w:rsidR="00353B36">
        <w:rPr>
          <w:rFonts w:ascii="Times New Roman" w:hAnsi="Times New Roman" w:cs="Times New Roman"/>
          <w:i/>
          <w:sz w:val="24"/>
          <w:szCs w:val="24"/>
        </w:rPr>
        <w:t xml:space="preserve"> </w:t>
      </w:r>
      <w:r w:rsidR="00562647" w:rsidRPr="00562647">
        <w:rPr>
          <w:rFonts w:ascii="Times New Roman" w:hAnsi="Times New Roman" w:cs="Times New Roman"/>
          <w:i/>
          <w:sz w:val="24"/>
          <w:szCs w:val="24"/>
        </w:rPr>
        <w:t>pielietos šāds aprēķins: attiecīgā koka augstuma caurmēra pakāpes „61 – 70” vienības cena jāreizina ar konkrētajai koka caurmēra pozīcijai norādīto koeficientu.</w:t>
      </w:r>
    </w:p>
    <w:p w:rsidR="00567975" w:rsidRPr="00443DBB" w:rsidRDefault="00567975" w:rsidP="00567975">
      <w:pPr>
        <w:spacing w:before="120" w:after="0" w:line="240" w:lineRule="auto"/>
        <w:ind w:left="284"/>
        <w:rPr>
          <w:rFonts w:ascii="Times New Roman" w:eastAsia="Times New Roman" w:hAnsi="Times New Roman" w:cs="Times New Roman"/>
          <w:i/>
          <w:sz w:val="24"/>
          <w:szCs w:val="24"/>
          <w:lang w:eastAsia="x-none"/>
        </w:rPr>
      </w:pPr>
      <w:r w:rsidRPr="00443DBB">
        <w:rPr>
          <w:rFonts w:ascii="Times New Roman" w:eastAsia="Times New Roman" w:hAnsi="Times New Roman" w:cs="Times New Roman"/>
          <w:i/>
          <w:sz w:val="24"/>
          <w:szCs w:val="24"/>
          <w:lang w:val="x-none" w:eastAsia="x-none"/>
        </w:rPr>
        <w:t xml:space="preserve">2. tabula </w:t>
      </w:r>
    </w:p>
    <w:tbl>
      <w:tblPr>
        <w:tblW w:w="9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1276"/>
        <w:gridCol w:w="1701"/>
      </w:tblGrid>
      <w:tr w:rsidR="001353AC" w:rsidRPr="00667ADE" w:rsidTr="004247B3">
        <w:trPr>
          <w:trHeight w:val="319"/>
        </w:trPr>
        <w:tc>
          <w:tcPr>
            <w:tcW w:w="567" w:type="dxa"/>
            <w:vAlign w:val="center"/>
          </w:tcPr>
          <w:p w:rsidR="00567975" w:rsidRPr="00667ADE" w:rsidRDefault="00567975" w:rsidP="003E72DC">
            <w:pPr>
              <w:spacing w:after="0" w:line="240" w:lineRule="auto"/>
              <w:ind w:left="33"/>
              <w:jc w:val="center"/>
              <w:rPr>
                <w:rFonts w:ascii="Times New Roman" w:eastAsia="Times New Roman" w:hAnsi="Times New Roman" w:cs="Times New Roman"/>
                <w:i/>
                <w:sz w:val="20"/>
                <w:szCs w:val="20"/>
                <w:lang w:eastAsia="lv-LV"/>
              </w:rPr>
            </w:pPr>
            <w:r w:rsidRPr="00667ADE">
              <w:rPr>
                <w:rFonts w:ascii="Times New Roman" w:eastAsia="Times New Roman" w:hAnsi="Times New Roman" w:cs="Times New Roman"/>
                <w:i/>
                <w:sz w:val="20"/>
                <w:szCs w:val="20"/>
                <w:lang w:eastAsia="lv-LV"/>
              </w:rPr>
              <w:t>Nr. p.k.</w:t>
            </w:r>
          </w:p>
        </w:tc>
        <w:tc>
          <w:tcPr>
            <w:tcW w:w="5670" w:type="dxa"/>
            <w:vAlign w:val="center"/>
          </w:tcPr>
          <w:p w:rsidR="00567975" w:rsidRPr="00667ADE" w:rsidRDefault="00567975" w:rsidP="00C57905">
            <w:pPr>
              <w:spacing w:after="0" w:line="240" w:lineRule="auto"/>
              <w:jc w:val="center"/>
              <w:rPr>
                <w:rFonts w:ascii="Times New Roman" w:eastAsia="Times New Roman" w:hAnsi="Times New Roman" w:cs="Times New Roman"/>
                <w:i/>
                <w:sz w:val="20"/>
                <w:szCs w:val="20"/>
                <w:lang w:eastAsia="lv-LV"/>
              </w:rPr>
            </w:pPr>
            <w:r w:rsidRPr="00667ADE">
              <w:rPr>
                <w:rFonts w:ascii="Times New Roman" w:eastAsia="Times New Roman" w:hAnsi="Times New Roman" w:cs="Times New Roman"/>
                <w:i/>
                <w:sz w:val="20"/>
                <w:szCs w:val="20"/>
                <w:lang w:eastAsia="lv-LV"/>
              </w:rPr>
              <w:t>Iepirkuma priekšmets</w:t>
            </w:r>
          </w:p>
        </w:tc>
        <w:tc>
          <w:tcPr>
            <w:tcW w:w="1276" w:type="dxa"/>
            <w:vAlign w:val="center"/>
          </w:tcPr>
          <w:p w:rsidR="00567975" w:rsidRPr="00667ADE" w:rsidRDefault="00567975" w:rsidP="00C57905">
            <w:pPr>
              <w:spacing w:after="0" w:line="240" w:lineRule="auto"/>
              <w:jc w:val="center"/>
              <w:rPr>
                <w:rFonts w:ascii="Times New Roman" w:eastAsia="Times New Roman" w:hAnsi="Times New Roman" w:cs="Times New Roman"/>
                <w:i/>
                <w:sz w:val="20"/>
                <w:szCs w:val="20"/>
                <w:lang w:eastAsia="lv-LV"/>
              </w:rPr>
            </w:pPr>
            <w:r w:rsidRPr="00667ADE">
              <w:rPr>
                <w:rFonts w:ascii="Times New Roman" w:eastAsia="Times New Roman" w:hAnsi="Times New Roman" w:cs="Times New Roman"/>
                <w:i/>
                <w:sz w:val="20"/>
                <w:szCs w:val="20"/>
                <w:lang w:eastAsia="lv-LV"/>
              </w:rPr>
              <w:t>Mērvienība</w:t>
            </w:r>
          </w:p>
        </w:tc>
        <w:tc>
          <w:tcPr>
            <w:tcW w:w="1701" w:type="dxa"/>
            <w:vAlign w:val="center"/>
          </w:tcPr>
          <w:p w:rsidR="00567975" w:rsidRPr="00667ADE" w:rsidRDefault="00567975" w:rsidP="003E72DC">
            <w:pPr>
              <w:spacing w:after="0" w:line="240" w:lineRule="auto"/>
              <w:jc w:val="center"/>
              <w:rPr>
                <w:rFonts w:ascii="Times New Roman" w:eastAsia="Times New Roman" w:hAnsi="Times New Roman" w:cs="Times New Roman"/>
                <w:i/>
                <w:sz w:val="20"/>
                <w:szCs w:val="20"/>
                <w:lang w:eastAsia="lv-LV"/>
              </w:rPr>
            </w:pPr>
            <w:r w:rsidRPr="00667ADE">
              <w:rPr>
                <w:rFonts w:ascii="Times New Roman" w:eastAsia="Times New Roman" w:hAnsi="Times New Roman" w:cs="Times New Roman"/>
                <w:i/>
                <w:sz w:val="20"/>
                <w:szCs w:val="20"/>
                <w:lang w:eastAsia="lv-LV"/>
              </w:rPr>
              <w:t>Vienības cena ** euro</w:t>
            </w:r>
            <w:r w:rsidR="003E72DC">
              <w:rPr>
                <w:rFonts w:ascii="Times New Roman" w:eastAsia="Times New Roman" w:hAnsi="Times New Roman" w:cs="Times New Roman"/>
                <w:i/>
                <w:sz w:val="20"/>
                <w:szCs w:val="20"/>
                <w:lang w:eastAsia="lv-LV"/>
              </w:rPr>
              <w:t xml:space="preserve"> </w:t>
            </w:r>
            <w:r w:rsidRPr="00667ADE">
              <w:rPr>
                <w:rFonts w:ascii="Times New Roman" w:eastAsia="Times New Roman" w:hAnsi="Times New Roman" w:cs="Times New Roman"/>
                <w:i/>
                <w:sz w:val="20"/>
                <w:szCs w:val="20"/>
                <w:lang w:eastAsia="lv-LV"/>
              </w:rPr>
              <w:t>(bez PVN)</w:t>
            </w:r>
          </w:p>
        </w:tc>
      </w:tr>
      <w:tr w:rsidR="001353AC" w:rsidRPr="00667ADE" w:rsidTr="004247B3">
        <w:trPr>
          <w:trHeight w:val="269"/>
        </w:trPr>
        <w:tc>
          <w:tcPr>
            <w:tcW w:w="567"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1.</w:t>
            </w:r>
          </w:p>
        </w:tc>
        <w:tc>
          <w:tcPr>
            <w:tcW w:w="5670" w:type="dxa"/>
            <w:vAlign w:val="center"/>
          </w:tcPr>
          <w:p w:rsidR="00567975" w:rsidRPr="003E72DC" w:rsidRDefault="00567975" w:rsidP="00C57905">
            <w:pPr>
              <w:spacing w:after="0" w:line="240" w:lineRule="auto"/>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 xml:space="preserve">Koka zaru izzāģēšana nepielietojot </w:t>
            </w:r>
            <w:proofErr w:type="spellStart"/>
            <w:r w:rsidRPr="003E72DC">
              <w:rPr>
                <w:rFonts w:ascii="Times New Roman" w:eastAsia="Times New Roman" w:hAnsi="Times New Roman" w:cs="Times New Roman"/>
                <w:lang w:eastAsia="lv-LV"/>
              </w:rPr>
              <w:t>hidropacēlāju</w:t>
            </w:r>
            <w:proofErr w:type="spellEnd"/>
            <w:r w:rsidRPr="003E72DC">
              <w:rPr>
                <w:rFonts w:ascii="Times New Roman" w:eastAsia="Times New Roman" w:hAnsi="Times New Roman" w:cs="Times New Roman"/>
                <w:lang w:eastAsia="lv-LV"/>
              </w:rPr>
              <w:t>, darba zonas augstums līdz 4 m</w:t>
            </w:r>
          </w:p>
        </w:tc>
        <w:tc>
          <w:tcPr>
            <w:tcW w:w="1276"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1 stunda</w:t>
            </w:r>
          </w:p>
        </w:tc>
        <w:tc>
          <w:tcPr>
            <w:tcW w:w="1701" w:type="dxa"/>
            <w:vAlign w:val="center"/>
          </w:tcPr>
          <w:p w:rsidR="00567975" w:rsidRPr="00667ADE" w:rsidRDefault="00567975" w:rsidP="009B18F3">
            <w:pPr>
              <w:spacing w:after="0" w:line="240" w:lineRule="auto"/>
              <w:ind w:right="2301"/>
              <w:jc w:val="center"/>
              <w:rPr>
                <w:rFonts w:ascii="Times New Roman" w:eastAsia="Times New Roman" w:hAnsi="Times New Roman" w:cs="Times New Roman"/>
                <w:sz w:val="24"/>
                <w:szCs w:val="24"/>
                <w:lang w:eastAsia="lv-LV"/>
              </w:rPr>
            </w:pPr>
          </w:p>
        </w:tc>
      </w:tr>
      <w:tr w:rsidR="001353AC" w:rsidRPr="00667ADE" w:rsidTr="004247B3">
        <w:trPr>
          <w:trHeight w:val="329"/>
        </w:trPr>
        <w:tc>
          <w:tcPr>
            <w:tcW w:w="567"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2.</w:t>
            </w:r>
          </w:p>
        </w:tc>
        <w:tc>
          <w:tcPr>
            <w:tcW w:w="5670" w:type="dxa"/>
            <w:vAlign w:val="center"/>
          </w:tcPr>
          <w:p w:rsidR="00567975" w:rsidRPr="003E72DC" w:rsidRDefault="00567975" w:rsidP="00C57905">
            <w:pPr>
              <w:spacing w:after="0" w:line="240" w:lineRule="auto"/>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 xml:space="preserve">Koka zaru izzāģēšana pielietojot </w:t>
            </w:r>
            <w:proofErr w:type="spellStart"/>
            <w:r w:rsidRPr="003E72DC">
              <w:rPr>
                <w:rFonts w:ascii="Times New Roman" w:eastAsia="Times New Roman" w:hAnsi="Times New Roman" w:cs="Times New Roman"/>
                <w:lang w:eastAsia="lv-LV"/>
              </w:rPr>
              <w:t>hidropacēlāju</w:t>
            </w:r>
            <w:proofErr w:type="spellEnd"/>
          </w:p>
        </w:tc>
        <w:tc>
          <w:tcPr>
            <w:tcW w:w="1276"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1 stunda</w:t>
            </w:r>
          </w:p>
        </w:tc>
        <w:tc>
          <w:tcPr>
            <w:tcW w:w="1701" w:type="dxa"/>
            <w:vAlign w:val="center"/>
          </w:tcPr>
          <w:p w:rsidR="00567975" w:rsidRPr="00667ADE" w:rsidRDefault="00567975" w:rsidP="00C57905">
            <w:pPr>
              <w:spacing w:after="0" w:line="240" w:lineRule="auto"/>
              <w:jc w:val="center"/>
              <w:rPr>
                <w:rFonts w:ascii="Times New Roman" w:eastAsia="Times New Roman" w:hAnsi="Times New Roman" w:cs="Times New Roman"/>
                <w:sz w:val="24"/>
                <w:szCs w:val="24"/>
                <w:lang w:eastAsia="lv-LV"/>
              </w:rPr>
            </w:pPr>
          </w:p>
        </w:tc>
      </w:tr>
      <w:tr w:rsidR="00567975" w:rsidRPr="00667ADE" w:rsidTr="004247B3">
        <w:trPr>
          <w:trHeight w:val="329"/>
        </w:trPr>
        <w:tc>
          <w:tcPr>
            <w:tcW w:w="567"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lastRenderedPageBreak/>
              <w:t>3.</w:t>
            </w:r>
          </w:p>
        </w:tc>
        <w:tc>
          <w:tcPr>
            <w:tcW w:w="5670" w:type="dxa"/>
            <w:vAlign w:val="center"/>
          </w:tcPr>
          <w:p w:rsidR="00567975" w:rsidRPr="003E72DC" w:rsidRDefault="00567975" w:rsidP="00C57905">
            <w:pPr>
              <w:spacing w:after="0" w:line="240" w:lineRule="auto"/>
              <w:rPr>
                <w:rFonts w:ascii="Times New Roman" w:eastAsia="Times New Roman" w:hAnsi="Times New Roman" w:cs="Times New Roman"/>
                <w:lang w:eastAsia="lv-LV"/>
              </w:rPr>
            </w:pPr>
            <w:r w:rsidRPr="003E72DC">
              <w:rPr>
                <w:rFonts w:ascii="Times New Roman" w:eastAsia="Calibri" w:hAnsi="Times New Roman" w:cs="Times New Roman"/>
              </w:rPr>
              <w:t xml:space="preserve">Koku zaru izzāģēšana pielietojot </w:t>
            </w:r>
            <w:proofErr w:type="spellStart"/>
            <w:r w:rsidRPr="003E72DC">
              <w:rPr>
                <w:rFonts w:ascii="Times New Roman" w:eastAsia="Calibri" w:hAnsi="Times New Roman" w:cs="Times New Roman"/>
              </w:rPr>
              <w:t>arborista</w:t>
            </w:r>
            <w:proofErr w:type="spellEnd"/>
            <w:r w:rsidRPr="003E72DC">
              <w:rPr>
                <w:rFonts w:ascii="Times New Roman" w:eastAsia="Calibri" w:hAnsi="Times New Roman" w:cs="Times New Roman"/>
              </w:rPr>
              <w:t xml:space="preserve"> aprīkojumu, </w:t>
            </w:r>
            <w:r w:rsidR="001353AC" w:rsidRPr="003E72DC">
              <w:rPr>
                <w:rFonts w:ascii="Times New Roman" w:eastAsia="Calibri" w:hAnsi="Times New Roman" w:cs="Times New Roman"/>
              </w:rPr>
              <w:t xml:space="preserve">darba zonas augstums virs </w:t>
            </w:r>
            <w:r w:rsidRPr="003E72DC">
              <w:rPr>
                <w:rFonts w:ascii="Times New Roman" w:eastAsia="Calibri" w:hAnsi="Times New Roman" w:cs="Times New Roman"/>
              </w:rPr>
              <w:t>4 m</w:t>
            </w:r>
          </w:p>
        </w:tc>
        <w:tc>
          <w:tcPr>
            <w:tcW w:w="1276" w:type="dxa"/>
            <w:vAlign w:val="center"/>
          </w:tcPr>
          <w:p w:rsidR="00567975" w:rsidRPr="003E72DC" w:rsidRDefault="00567975"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1 stunda</w:t>
            </w:r>
          </w:p>
        </w:tc>
        <w:tc>
          <w:tcPr>
            <w:tcW w:w="1701" w:type="dxa"/>
            <w:vAlign w:val="center"/>
          </w:tcPr>
          <w:p w:rsidR="00567975" w:rsidRPr="00667ADE" w:rsidRDefault="00567975" w:rsidP="00C57905">
            <w:pPr>
              <w:spacing w:after="0" w:line="240" w:lineRule="auto"/>
              <w:jc w:val="center"/>
              <w:rPr>
                <w:rFonts w:ascii="Times New Roman" w:eastAsia="Times New Roman" w:hAnsi="Times New Roman" w:cs="Times New Roman"/>
                <w:sz w:val="24"/>
                <w:szCs w:val="24"/>
                <w:lang w:eastAsia="lv-LV"/>
              </w:rPr>
            </w:pPr>
          </w:p>
        </w:tc>
      </w:tr>
      <w:tr w:rsidR="00667ADE" w:rsidRPr="00667ADE" w:rsidTr="004247B3">
        <w:trPr>
          <w:trHeight w:val="329"/>
        </w:trPr>
        <w:tc>
          <w:tcPr>
            <w:tcW w:w="567" w:type="dxa"/>
            <w:vAlign w:val="center"/>
          </w:tcPr>
          <w:p w:rsidR="00667ADE" w:rsidRPr="003E72DC" w:rsidRDefault="00667ADE" w:rsidP="00C57905">
            <w:pPr>
              <w:spacing w:after="0" w:line="240" w:lineRule="auto"/>
              <w:jc w:val="center"/>
              <w:rPr>
                <w:rFonts w:ascii="Times New Roman" w:eastAsia="Times New Roman" w:hAnsi="Times New Roman" w:cs="Times New Roman"/>
                <w:lang w:eastAsia="lv-LV"/>
              </w:rPr>
            </w:pPr>
            <w:r w:rsidRPr="003E72DC">
              <w:rPr>
                <w:rFonts w:ascii="Times New Roman" w:eastAsia="Times New Roman" w:hAnsi="Times New Roman" w:cs="Times New Roman"/>
                <w:lang w:eastAsia="lv-LV"/>
              </w:rPr>
              <w:t>4.</w:t>
            </w:r>
          </w:p>
        </w:tc>
        <w:tc>
          <w:tcPr>
            <w:tcW w:w="5670" w:type="dxa"/>
            <w:vAlign w:val="center"/>
          </w:tcPr>
          <w:p w:rsidR="00667ADE" w:rsidRPr="003E72DC" w:rsidRDefault="009C65F8" w:rsidP="009F7AAE">
            <w:pPr>
              <w:spacing w:after="0" w:line="240" w:lineRule="auto"/>
              <w:rPr>
                <w:rFonts w:ascii="Times New Roman" w:eastAsia="Calibri" w:hAnsi="Times New Roman" w:cs="Times New Roman"/>
              </w:rPr>
            </w:pPr>
            <w:r>
              <w:rPr>
                <w:rFonts w:ascii="Times New Roman" w:hAnsi="Times New Roman" w:cs="Times New Roman"/>
              </w:rPr>
              <w:t>Kurināmās malkas sagatavošana un</w:t>
            </w:r>
            <w:r w:rsidR="00667ADE" w:rsidRPr="003E72DC">
              <w:rPr>
                <w:rFonts w:ascii="Times New Roman" w:hAnsi="Times New Roman" w:cs="Times New Roman"/>
              </w:rPr>
              <w:t xml:space="preserve"> </w:t>
            </w:r>
            <w:r>
              <w:rPr>
                <w:rFonts w:ascii="Times New Roman" w:hAnsi="Times New Roman" w:cs="Times New Roman"/>
              </w:rPr>
              <w:t>nogādāšana uz Pasūtītāja noliktavu</w:t>
            </w:r>
            <w:r w:rsidR="00667ADE" w:rsidRPr="003E72DC">
              <w:rPr>
                <w:rFonts w:ascii="Times New Roman" w:hAnsi="Times New Roman" w:cs="Times New Roman"/>
              </w:rPr>
              <w:t xml:space="preserve"> </w:t>
            </w:r>
          </w:p>
        </w:tc>
        <w:tc>
          <w:tcPr>
            <w:tcW w:w="1276" w:type="dxa"/>
            <w:vAlign w:val="center"/>
          </w:tcPr>
          <w:p w:rsidR="00667ADE" w:rsidRPr="00D0109F" w:rsidRDefault="00D0109F" w:rsidP="003E72DC">
            <w:pPr>
              <w:spacing w:after="0" w:line="240" w:lineRule="auto"/>
              <w:rPr>
                <w:rFonts w:ascii="Times New Roman" w:eastAsia="Times New Roman" w:hAnsi="Times New Roman" w:cs="Times New Roman"/>
                <w:sz w:val="20"/>
                <w:szCs w:val="20"/>
                <w:lang w:eastAsia="lv-LV"/>
              </w:rPr>
            </w:pPr>
            <w:r w:rsidRPr="00D0109F">
              <w:rPr>
                <w:rFonts w:ascii="Times New Roman" w:hAnsi="Times New Roman" w:cs="Times New Roman"/>
                <w:sz w:val="20"/>
                <w:szCs w:val="20"/>
              </w:rPr>
              <w:t>1 kubikmetrs</w:t>
            </w:r>
          </w:p>
        </w:tc>
        <w:tc>
          <w:tcPr>
            <w:tcW w:w="1701" w:type="dxa"/>
            <w:tcBorders>
              <w:bottom w:val="single" w:sz="4" w:space="0" w:color="auto"/>
            </w:tcBorders>
            <w:vAlign w:val="center"/>
          </w:tcPr>
          <w:p w:rsidR="00667ADE" w:rsidRPr="00667ADE" w:rsidRDefault="00667ADE" w:rsidP="00C57905">
            <w:pPr>
              <w:spacing w:after="0" w:line="240" w:lineRule="auto"/>
              <w:jc w:val="center"/>
              <w:rPr>
                <w:rFonts w:ascii="Times New Roman" w:eastAsia="Times New Roman" w:hAnsi="Times New Roman" w:cs="Times New Roman"/>
                <w:sz w:val="24"/>
                <w:szCs w:val="24"/>
                <w:lang w:eastAsia="lv-LV"/>
              </w:rPr>
            </w:pPr>
          </w:p>
        </w:tc>
      </w:tr>
      <w:tr w:rsidR="001353AC" w:rsidRPr="00443DBB" w:rsidTr="004247B3">
        <w:trPr>
          <w:trHeight w:val="329"/>
        </w:trPr>
        <w:tc>
          <w:tcPr>
            <w:tcW w:w="567" w:type="dxa"/>
          </w:tcPr>
          <w:p w:rsidR="00567975" w:rsidRPr="003E72DC" w:rsidRDefault="00C261C8" w:rsidP="00C57905">
            <w:pPr>
              <w:spacing w:after="0" w:line="240" w:lineRule="auto"/>
              <w:jc w:val="center"/>
              <w:rPr>
                <w:rFonts w:ascii="Times New Roman" w:eastAsia="Times New Roman" w:hAnsi="Times New Roman" w:cs="Times New Roman"/>
                <w:b/>
                <w:lang w:eastAsia="lv-LV"/>
              </w:rPr>
            </w:pPr>
            <w:r w:rsidRPr="003E72DC">
              <w:rPr>
                <w:rFonts w:ascii="Times New Roman" w:eastAsia="Times New Roman" w:hAnsi="Times New Roman" w:cs="Times New Roman"/>
                <w:b/>
                <w:lang w:eastAsia="lv-LV"/>
              </w:rPr>
              <w:t>B</w:t>
            </w:r>
          </w:p>
        </w:tc>
        <w:tc>
          <w:tcPr>
            <w:tcW w:w="6946" w:type="dxa"/>
            <w:gridSpan w:val="2"/>
          </w:tcPr>
          <w:p w:rsidR="00567975" w:rsidRPr="003E72DC" w:rsidRDefault="00567975" w:rsidP="003E72DC">
            <w:pPr>
              <w:spacing w:after="0" w:line="240" w:lineRule="auto"/>
              <w:jc w:val="right"/>
              <w:rPr>
                <w:rFonts w:ascii="Times New Roman" w:eastAsia="Times New Roman" w:hAnsi="Times New Roman" w:cs="Times New Roman"/>
                <w:b/>
                <w:lang w:eastAsia="lv-LV"/>
              </w:rPr>
            </w:pPr>
            <w:r w:rsidRPr="003E72DC">
              <w:rPr>
                <w:rFonts w:ascii="Times New Roman" w:eastAsia="Times New Roman" w:hAnsi="Times New Roman" w:cs="Times New Roman"/>
                <w:b/>
                <w:lang w:eastAsia="lv-LV"/>
              </w:rPr>
              <w:t>Vidējais izcenojums ((1.+2.+3.</w:t>
            </w:r>
            <w:r w:rsidR="00667ADE" w:rsidRPr="003E72DC">
              <w:rPr>
                <w:rFonts w:ascii="Times New Roman" w:eastAsia="Times New Roman" w:hAnsi="Times New Roman" w:cs="Times New Roman"/>
                <w:b/>
                <w:lang w:eastAsia="lv-LV"/>
              </w:rPr>
              <w:t>+4.</w:t>
            </w:r>
            <w:r w:rsidRPr="003E72DC">
              <w:rPr>
                <w:rFonts w:ascii="Times New Roman" w:eastAsia="Times New Roman" w:hAnsi="Times New Roman" w:cs="Times New Roman"/>
                <w:b/>
                <w:lang w:eastAsia="lv-LV"/>
              </w:rPr>
              <w:t>)</w:t>
            </w:r>
            <w:r w:rsidR="004247B3">
              <w:rPr>
                <w:rFonts w:ascii="Times New Roman" w:eastAsia="Times New Roman" w:hAnsi="Times New Roman" w:cs="Times New Roman"/>
                <w:b/>
                <w:lang w:eastAsia="lv-LV"/>
              </w:rPr>
              <w:t xml:space="preserve"> </w:t>
            </w:r>
            <w:r w:rsidRPr="003E72DC">
              <w:rPr>
                <w:rFonts w:ascii="Times New Roman" w:eastAsia="Times New Roman" w:hAnsi="Times New Roman" w:cs="Times New Roman"/>
                <w:b/>
                <w:lang w:eastAsia="lv-LV"/>
              </w:rPr>
              <w:t>:</w:t>
            </w:r>
            <w:r w:rsidR="004247B3">
              <w:rPr>
                <w:rFonts w:ascii="Times New Roman" w:eastAsia="Times New Roman" w:hAnsi="Times New Roman" w:cs="Times New Roman"/>
                <w:b/>
                <w:lang w:eastAsia="lv-LV"/>
              </w:rPr>
              <w:t xml:space="preserve"> </w:t>
            </w:r>
            <w:r w:rsidR="00667ADE" w:rsidRPr="003E72DC">
              <w:rPr>
                <w:rFonts w:ascii="Times New Roman" w:eastAsia="Times New Roman" w:hAnsi="Times New Roman" w:cs="Times New Roman"/>
                <w:b/>
                <w:lang w:eastAsia="lv-LV"/>
              </w:rPr>
              <w:t>4</w:t>
            </w:r>
            <w:r w:rsidRPr="003E72DC">
              <w:rPr>
                <w:rFonts w:ascii="Times New Roman" w:eastAsia="Times New Roman" w:hAnsi="Times New Roman" w:cs="Times New Roman"/>
                <w:b/>
                <w:lang w:eastAsia="lv-LV"/>
              </w:rPr>
              <w:t>)</w:t>
            </w:r>
          </w:p>
        </w:tc>
        <w:tc>
          <w:tcPr>
            <w:tcW w:w="1701" w:type="dxa"/>
            <w:shd w:val="pct12" w:color="auto" w:fill="auto"/>
          </w:tcPr>
          <w:p w:rsidR="00567975" w:rsidRPr="00667ADE" w:rsidRDefault="00567975" w:rsidP="00C57905">
            <w:pPr>
              <w:spacing w:after="0" w:line="240" w:lineRule="auto"/>
              <w:jc w:val="center"/>
              <w:rPr>
                <w:rFonts w:ascii="Times New Roman" w:eastAsia="Times New Roman" w:hAnsi="Times New Roman" w:cs="Times New Roman"/>
                <w:sz w:val="24"/>
                <w:szCs w:val="24"/>
                <w:lang w:eastAsia="lv-LV"/>
              </w:rPr>
            </w:pPr>
          </w:p>
        </w:tc>
      </w:tr>
    </w:tbl>
    <w:p w:rsidR="002A437E" w:rsidRPr="003E72DC" w:rsidRDefault="003E72DC" w:rsidP="003E72DC">
      <w:pPr>
        <w:rPr>
          <w:rFonts w:ascii="Times New Roman" w:eastAsia="Calibri" w:hAnsi="Times New Roman" w:cs="Times New Roman"/>
          <w:i/>
        </w:rPr>
      </w:pPr>
      <w:r>
        <w:rPr>
          <w:rFonts w:ascii="Times New Roman" w:eastAsia="Calibri" w:hAnsi="Times New Roman" w:cs="Times New Roman"/>
          <w:i/>
        </w:rPr>
        <w:tab/>
      </w:r>
      <w:r w:rsidR="00567975" w:rsidRPr="003E72DC">
        <w:rPr>
          <w:rFonts w:ascii="Times New Roman" w:eastAsia="Calibri" w:hAnsi="Times New Roman" w:cs="Times New Roman"/>
          <w:i/>
        </w:rPr>
        <w:t>**</w:t>
      </w:r>
      <w:r w:rsidR="00443DBB" w:rsidRPr="003E72DC">
        <w:rPr>
          <w:rFonts w:ascii="Times New Roman" w:eastAsia="Calibri" w:hAnsi="Times New Roman" w:cs="Times New Roman"/>
          <w:i/>
        </w:rPr>
        <w:t>Cenā iekļauti</w:t>
      </w:r>
      <w:r w:rsidR="00567975" w:rsidRPr="003E72DC">
        <w:rPr>
          <w:rFonts w:ascii="Times New Roman" w:eastAsia="Calibri" w:hAnsi="Times New Roman" w:cs="Times New Roman"/>
          <w:i/>
        </w:rPr>
        <w:t xml:space="preserve"> </w:t>
      </w:r>
      <w:r w:rsidR="00443DBB" w:rsidRPr="003E72DC">
        <w:rPr>
          <w:rFonts w:ascii="Times New Roman" w:eastAsia="Calibri" w:hAnsi="Times New Roman" w:cs="Times New Roman"/>
          <w:i/>
        </w:rPr>
        <w:t>visi tieši un netieši saistītie izdevumi ar Pakalpojuma izpildi.</w:t>
      </w:r>
    </w:p>
    <w:tbl>
      <w:tblPr>
        <w:tblStyle w:val="TableGrid"/>
        <w:tblW w:w="9316" w:type="dxa"/>
        <w:tblInd w:w="584" w:type="dxa"/>
        <w:tblLook w:val="04A0" w:firstRow="1" w:lastRow="0" w:firstColumn="1" w:lastColumn="0" w:noHBand="0" w:noVBand="1"/>
      </w:tblPr>
      <w:tblGrid>
        <w:gridCol w:w="3493"/>
        <w:gridCol w:w="4395"/>
        <w:gridCol w:w="1428"/>
      </w:tblGrid>
      <w:tr w:rsidR="0001475E" w:rsidTr="00D3684B">
        <w:trPr>
          <w:trHeight w:val="297"/>
        </w:trPr>
        <w:tc>
          <w:tcPr>
            <w:tcW w:w="3493" w:type="dxa"/>
            <w:vMerge w:val="restart"/>
            <w:vAlign w:val="center"/>
          </w:tcPr>
          <w:p w:rsidR="0001475E" w:rsidRDefault="0001475E" w:rsidP="002C35C0">
            <w:pPr>
              <w:tabs>
                <w:tab w:val="left" w:pos="1500"/>
              </w:tabs>
              <w:jc w:val="center"/>
              <w:rPr>
                <w:rFonts w:ascii="Times New Roman" w:eastAsia="Calibri" w:hAnsi="Times New Roman" w:cs="Times New Roman"/>
                <w:sz w:val="24"/>
                <w:szCs w:val="24"/>
              </w:rPr>
            </w:pPr>
            <w:r w:rsidRPr="00AC2835">
              <w:rPr>
                <w:rFonts w:ascii="Times New Roman" w:eastAsia="Calibri" w:hAnsi="Times New Roman" w:cs="Times New Roman"/>
                <w:b/>
                <w:sz w:val="24"/>
                <w:szCs w:val="24"/>
              </w:rPr>
              <w:t xml:space="preserve">Pretendenta piedāvātā </w:t>
            </w:r>
            <w:r w:rsidR="002C35C0" w:rsidRPr="00AC2835">
              <w:rPr>
                <w:rFonts w:ascii="Times New Roman" w:eastAsia="Calibri" w:hAnsi="Times New Roman" w:cs="Times New Roman"/>
                <w:b/>
                <w:sz w:val="24"/>
                <w:szCs w:val="24"/>
              </w:rPr>
              <w:t>vidējo izcenojumu summa</w:t>
            </w:r>
          </w:p>
        </w:tc>
        <w:tc>
          <w:tcPr>
            <w:tcW w:w="4395" w:type="dxa"/>
          </w:tcPr>
          <w:p w:rsidR="0001475E" w:rsidRDefault="00D3684B" w:rsidP="009B528C">
            <w:pPr>
              <w:tabs>
                <w:tab w:val="left" w:pos="1500"/>
              </w:tabs>
              <w:rPr>
                <w:rFonts w:ascii="Times New Roman" w:eastAsia="Calibri" w:hAnsi="Times New Roman" w:cs="Times New Roman"/>
                <w:sz w:val="24"/>
                <w:szCs w:val="24"/>
              </w:rPr>
            </w:pPr>
            <w:r>
              <w:rPr>
                <w:rFonts w:ascii="Times New Roman" w:eastAsia="Calibri" w:hAnsi="Times New Roman" w:cs="Times New Roman"/>
                <w:sz w:val="24"/>
                <w:szCs w:val="24"/>
              </w:rPr>
              <w:t xml:space="preserve">Vidējais izcenojums </w:t>
            </w:r>
            <w:r w:rsidR="009B528C">
              <w:rPr>
                <w:rFonts w:ascii="Times New Roman" w:eastAsia="Calibri" w:hAnsi="Times New Roman" w:cs="Times New Roman"/>
                <w:sz w:val="24"/>
                <w:szCs w:val="24"/>
              </w:rPr>
              <w:t>(</w:t>
            </w:r>
            <w:r w:rsidR="0001475E" w:rsidRPr="00443DBB">
              <w:rPr>
                <w:rFonts w:ascii="Times New Roman" w:eastAsia="Calibri" w:hAnsi="Times New Roman" w:cs="Times New Roman"/>
                <w:sz w:val="24"/>
                <w:szCs w:val="24"/>
              </w:rPr>
              <w:t>1.tab</w:t>
            </w:r>
            <w:r w:rsidR="0001475E">
              <w:rPr>
                <w:rFonts w:ascii="Times New Roman" w:eastAsia="Calibri" w:hAnsi="Times New Roman" w:cs="Times New Roman"/>
                <w:sz w:val="24"/>
                <w:szCs w:val="24"/>
              </w:rPr>
              <w:t>ulas „A”</w:t>
            </w:r>
            <w:r>
              <w:rPr>
                <w:rFonts w:ascii="Times New Roman" w:eastAsia="Calibri" w:hAnsi="Times New Roman" w:cs="Times New Roman"/>
                <w:sz w:val="24"/>
                <w:szCs w:val="24"/>
              </w:rPr>
              <w:t xml:space="preserve"> aile</w:t>
            </w:r>
            <w:r w:rsidR="009B528C">
              <w:rPr>
                <w:rFonts w:ascii="Times New Roman" w:eastAsia="Calibri" w:hAnsi="Times New Roman" w:cs="Times New Roman"/>
                <w:sz w:val="24"/>
                <w:szCs w:val="24"/>
              </w:rPr>
              <w:t>)</w:t>
            </w:r>
          </w:p>
        </w:tc>
        <w:tc>
          <w:tcPr>
            <w:tcW w:w="1428" w:type="dxa"/>
          </w:tcPr>
          <w:p w:rsidR="0001475E" w:rsidRDefault="0001475E" w:rsidP="002A437E">
            <w:pPr>
              <w:tabs>
                <w:tab w:val="left" w:pos="1500"/>
              </w:tabs>
              <w:rPr>
                <w:rFonts w:ascii="Times New Roman" w:eastAsia="Calibri" w:hAnsi="Times New Roman" w:cs="Times New Roman"/>
                <w:sz w:val="24"/>
                <w:szCs w:val="24"/>
              </w:rPr>
            </w:pPr>
          </w:p>
        </w:tc>
      </w:tr>
      <w:tr w:rsidR="0001475E" w:rsidTr="00D3684B">
        <w:trPr>
          <w:trHeight w:val="287"/>
        </w:trPr>
        <w:tc>
          <w:tcPr>
            <w:tcW w:w="3493" w:type="dxa"/>
            <w:vMerge/>
          </w:tcPr>
          <w:p w:rsidR="0001475E" w:rsidRDefault="0001475E" w:rsidP="002A437E">
            <w:pPr>
              <w:tabs>
                <w:tab w:val="left" w:pos="1500"/>
              </w:tabs>
              <w:rPr>
                <w:rFonts w:ascii="Times New Roman" w:eastAsia="Calibri" w:hAnsi="Times New Roman" w:cs="Times New Roman"/>
                <w:sz w:val="24"/>
                <w:szCs w:val="24"/>
              </w:rPr>
            </w:pPr>
          </w:p>
        </w:tc>
        <w:tc>
          <w:tcPr>
            <w:tcW w:w="4395" w:type="dxa"/>
          </w:tcPr>
          <w:p w:rsidR="0001475E" w:rsidRDefault="00D3684B" w:rsidP="009B528C">
            <w:pPr>
              <w:tabs>
                <w:tab w:val="left" w:pos="1500"/>
              </w:tabs>
              <w:rPr>
                <w:rFonts w:ascii="Times New Roman" w:eastAsia="Calibri" w:hAnsi="Times New Roman" w:cs="Times New Roman"/>
                <w:sz w:val="24"/>
                <w:szCs w:val="24"/>
              </w:rPr>
            </w:pPr>
            <w:r>
              <w:rPr>
                <w:rFonts w:ascii="Times New Roman" w:eastAsia="Calibri" w:hAnsi="Times New Roman" w:cs="Times New Roman"/>
                <w:sz w:val="24"/>
                <w:szCs w:val="24"/>
              </w:rPr>
              <w:t xml:space="preserve">Vidējais izcenojums </w:t>
            </w:r>
            <w:r w:rsidR="009B528C">
              <w:rPr>
                <w:rFonts w:ascii="Times New Roman" w:eastAsia="Calibri" w:hAnsi="Times New Roman" w:cs="Times New Roman"/>
                <w:sz w:val="24"/>
                <w:szCs w:val="24"/>
              </w:rPr>
              <w:t>(</w:t>
            </w:r>
            <w:r w:rsidR="0001475E" w:rsidRPr="00443DBB">
              <w:rPr>
                <w:rFonts w:ascii="Times New Roman" w:eastAsia="Calibri" w:hAnsi="Times New Roman" w:cs="Times New Roman"/>
                <w:sz w:val="24"/>
                <w:szCs w:val="24"/>
              </w:rPr>
              <w:t>2.tab</w:t>
            </w:r>
            <w:r w:rsidR="0001475E">
              <w:rPr>
                <w:rFonts w:ascii="Times New Roman" w:eastAsia="Calibri" w:hAnsi="Times New Roman" w:cs="Times New Roman"/>
                <w:sz w:val="24"/>
                <w:szCs w:val="24"/>
              </w:rPr>
              <w:t>ulas „B” aile</w:t>
            </w:r>
            <w:r w:rsidR="009B528C">
              <w:rPr>
                <w:rFonts w:ascii="Times New Roman" w:eastAsia="Calibri" w:hAnsi="Times New Roman" w:cs="Times New Roman"/>
                <w:sz w:val="24"/>
                <w:szCs w:val="24"/>
              </w:rPr>
              <w:t>)</w:t>
            </w:r>
          </w:p>
        </w:tc>
        <w:tc>
          <w:tcPr>
            <w:tcW w:w="1428" w:type="dxa"/>
          </w:tcPr>
          <w:p w:rsidR="0001475E" w:rsidRDefault="0001475E" w:rsidP="002A437E">
            <w:pPr>
              <w:tabs>
                <w:tab w:val="left" w:pos="1500"/>
              </w:tabs>
              <w:rPr>
                <w:rFonts w:ascii="Times New Roman" w:eastAsia="Calibri" w:hAnsi="Times New Roman" w:cs="Times New Roman"/>
                <w:sz w:val="24"/>
                <w:szCs w:val="24"/>
              </w:rPr>
            </w:pPr>
          </w:p>
        </w:tc>
      </w:tr>
      <w:tr w:rsidR="0001475E" w:rsidTr="00D3684B">
        <w:trPr>
          <w:trHeight w:val="297"/>
        </w:trPr>
        <w:tc>
          <w:tcPr>
            <w:tcW w:w="3493" w:type="dxa"/>
            <w:vMerge/>
          </w:tcPr>
          <w:p w:rsidR="0001475E" w:rsidRDefault="0001475E" w:rsidP="002A437E">
            <w:pPr>
              <w:tabs>
                <w:tab w:val="left" w:pos="1500"/>
              </w:tabs>
              <w:rPr>
                <w:rFonts w:ascii="Times New Roman" w:eastAsia="Calibri" w:hAnsi="Times New Roman" w:cs="Times New Roman"/>
                <w:sz w:val="24"/>
                <w:szCs w:val="24"/>
              </w:rPr>
            </w:pPr>
          </w:p>
        </w:tc>
        <w:tc>
          <w:tcPr>
            <w:tcW w:w="4395" w:type="dxa"/>
          </w:tcPr>
          <w:p w:rsidR="0001475E" w:rsidRPr="0001475E" w:rsidRDefault="0001475E" w:rsidP="00956E94">
            <w:pPr>
              <w:tabs>
                <w:tab w:val="left" w:pos="1500"/>
              </w:tabs>
              <w:jc w:val="right"/>
              <w:rPr>
                <w:rFonts w:ascii="Times New Roman" w:eastAsia="Calibri" w:hAnsi="Times New Roman" w:cs="Times New Roman"/>
                <w:b/>
                <w:sz w:val="24"/>
                <w:szCs w:val="24"/>
              </w:rPr>
            </w:pPr>
            <w:r w:rsidRPr="0001475E">
              <w:rPr>
                <w:rFonts w:ascii="Times New Roman" w:eastAsia="Calibri" w:hAnsi="Times New Roman" w:cs="Times New Roman"/>
                <w:b/>
                <w:sz w:val="24"/>
                <w:szCs w:val="24"/>
              </w:rPr>
              <w:t xml:space="preserve">Kopā, </w:t>
            </w:r>
            <w:r w:rsidRPr="0001475E">
              <w:rPr>
                <w:rFonts w:ascii="Times New Roman" w:eastAsia="Calibri" w:hAnsi="Times New Roman" w:cs="Times New Roman"/>
                <w:b/>
                <w:i/>
                <w:sz w:val="24"/>
                <w:szCs w:val="24"/>
              </w:rPr>
              <w:t>euro</w:t>
            </w:r>
            <w:r w:rsidRPr="0001475E">
              <w:rPr>
                <w:rFonts w:ascii="Times New Roman" w:eastAsia="Calibri" w:hAnsi="Times New Roman" w:cs="Times New Roman"/>
                <w:b/>
                <w:sz w:val="24"/>
                <w:szCs w:val="24"/>
              </w:rPr>
              <w:t xml:space="preserve"> (bez PVN)</w:t>
            </w:r>
          </w:p>
        </w:tc>
        <w:tc>
          <w:tcPr>
            <w:tcW w:w="1428" w:type="dxa"/>
          </w:tcPr>
          <w:p w:rsidR="0001475E" w:rsidRDefault="0001475E" w:rsidP="002A437E">
            <w:pPr>
              <w:tabs>
                <w:tab w:val="left" w:pos="1500"/>
              </w:tabs>
              <w:rPr>
                <w:rFonts w:ascii="Times New Roman" w:eastAsia="Calibri" w:hAnsi="Times New Roman" w:cs="Times New Roman"/>
                <w:sz w:val="24"/>
                <w:szCs w:val="24"/>
              </w:rPr>
            </w:pPr>
          </w:p>
        </w:tc>
      </w:tr>
    </w:tbl>
    <w:p w:rsidR="0001475E" w:rsidRDefault="0001475E" w:rsidP="001353AC">
      <w:pPr>
        <w:tabs>
          <w:tab w:val="left" w:pos="1500"/>
        </w:tabs>
        <w:rPr>
          <w:rFonts w:ascii="Times New Roman" w:eastAsia="Calibri" w:hAnsi="Times New Roman" w:cs="Times New Roman"/>
          <w:sz w:val="24"/>
          <w:szCs w:val="24"/>
        </w:rPr>
      </w:pPr>
    </w:p>
    <w:p w:rsidR="00443DBB" w:rsidRPr="00443DBB" w:rsidRDefault="0001475E" w:rsidP="0001475E">
      <w:pPr>
        <w:tabs>
          <w:tab w:val="left" w:pos="1500"/>
        </w:tabs>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Pretendenta piedāvātā cena </w:t>
      </w:r>
      <w:r w:rsidR="00443DBB" w:rsidRPr="00443DBB">
        <w:rPr>
          <w:rFonts w:ascii="Times New Roman" w:eastAsia="Calibri" w:hAnsi="Times New Roman" w:cs="Times New Roman"/>
          <w:sz w:val="24"/>
          <w:szCs w:val="24"/>
        </w:rPr>
        <w:t>vārdiem:</w:t>
      </w:r>
      <w:r w:rsidR="001353AC">
        <w:rPr>
          <w:rFonts w:ascii="Times New Roman" w:eastAsia="Calibri" w:hAnsi="Times New Roman" w:cs="Times New Roman"/>
          <w:sz w:val="24"/>
          <w:szCs w:val="24"/>
        </w:rPr>
        <w:t>____________________________</w:t>
      </w:r>
      <w:r w:rsidR="00667ADE">
        <w:rPr>
          <w:rFonts w:ascii="Times New Roman" w:eastAsia="Calibri" w:hAnsi="Times New Roman" w:cs="Times New Roman"/>
          <w:sz w:val="24"/>
          <w:szCs w:val="24"/>
        </w:rPr>
        <w:t>____</w:t>
      </w:r>
      <w:r w:rsidR="002A437E">
        <w:rPr>
          <w:rFonts w:ascii="Times New Roman" w:eastAsia="Calibri" w:hAnsi="Times New Roman" w:cs="Times New Roman"/>
          <w:sz w:val="24"/>
          <w:szCs w:val="24"/>
        </w:rPr>
        <w:t>___________</w:t>
      </w:r>
    </w:p>
    <w:p w:rsidR="00443DBB" w:rsidRPr="00443DBB" w:rsidRDefault="00443DBB" w:rsidP="001353AC">
      <w:pPr>
        <w:spacing w:before="120" w:after="0" w:line="240" w:lineRule="auto"/>
        <w:ind w:firstLine="720"/>
        <w:jc w:val="center"/>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Ar šo apstiprinu piedāvājumā sniegto ziņu patiesumu un precizitāti.</w:t>
      </w:r>
    </w:p>
    <w:p w:rsidR="00443DBB" w:rsidRPr="00443DBB" w:rsidRDefault="00443DBB" w:rsidP="0001475E">
      <w:pPr>
        <w:spacing w:after="0" w:line="240" w:lineRule="auto"/>
        <w:ind w:left="426" w:firstLine="426"/>
        <w:jc w:val="center"/>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____________________________________________________________________</w:t>
      </w:r>
      <w:r w:rsidR="0001475E">
        <w:rPr>
          <w:rFonts w:ascii="Times New Roman" w:eastAsia="Times New Roman" w:hAnsi="Times New Roman" w:cs="Times New Roman"/>
          <w:sz w:val="24"/>
          <w:szCs w:val="24"/>
          <w:lang w:eastAsia="lv-LV"/>
        </w:rPr>
        <w:t>__</w:t>
      </w:r>
    </w:p>
    <w:p w:rsid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0" w:name="_Toc211739521"/>
      <w:r w:rsidRPr="00443DBB">
        <w:rPr>
          <w:rFonts w:ascii="Times New Roman" w:eastAsia="Times New Roman" w:hAnsi="Times New Roman" w:cs="Times New Roman"/>
          <w:sz w:val="16"/>
          <w:szCs w:val="16"/>
          <w:lang w:eastAsia="lv-LV"/>
        </w:rPr>
        <w:t>Paraksts</w:t>
      </w:r>
      <w:bookmarkEnd w:id="0"/>
    </w:p>
    <w:p w:rsidR="00A84460" w:rsidRPr="00443DBB" w:rsidRDefault="00A84460" w:rsidP="001353AC">
      <w:pPr>
        <w:spacing w:after="0" w:line="240" w:lineRule="auto"/>
        <w:ind w:hanging="360"/>
        <w:jc w:val="center"/>
        <w:outlineLvl w:val="0"/>
        <w:rPr>
          <w:rFonts w:ascii="Times New Roman" w:eastAsia="Times New Roman" w:hAnsi="Times New Roman" w:cs="Times New Roman"/>
          <w:sz w:val="16"/>
          <w:szCs w:val="16"/>
          <w:lang w:eastAsia="lv-LV"/>
        </w:rPr>
      </w:pPr>
    </w:p>
    <w:p w:rsidR="00443DBB" w:rsidRPr="00443DBB" w:rsidRDefault="00D3684B" w:rsidP="001353AC">
      <w:pPr>
        <w:spacing w:after="0" w:line="240" w:lineRule="auto"/>
        <w:ind w:hanging="3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43DBB" w:rsidRPr="00443DBB">
        <w:rPr>
          <w:rFonts w:ascii="Times New Roman" w:eastAsia="Times New Roman" w:hAnsi="Times New Roman" w:cs="Times New Roman"/>
          <w:sz w:val="24"/>
          <w:szCs w:val="24"/>
          <w:lang w:eastAsia="lv-LV"/>
        </w:rPr>
        <w:t>_________________________________</w:t>
      </w:r>
      <w:r>
        <w:rPr>
          <w:rFonts w:ascii="Times New Roman" w:eastAsia="Times New Roman" w:hAnsi="Times New Roman" w:cs="Times New Roman"/>
          <w:sz w:val="24"/>
          <w:szCs w:val="24"/>
          <w:lang w:eastAsia="lv-LV"/>
        </w:rPr>
        <w:t>______________________________________</w:t>
      </w:r>
    </w:p>
    <w:p w:rsid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1" w:name="_Toc211739522"/>
      <w:r w:rsidRPr="00443DBB">
        <w:rPr>
          <w:rFonts w:ascii="Times New Roman" w:eastAsia="Times New Roman" w:hAnsi="Times New Roman" w:cs="Times New Roman"/>
          <w:sz w:val="16"/>
          <w:szCs w:val="16"/>
          <w:lang w:eastAsia="lv-LV"/>
        </w:rPr>
        <w:t>Vārds, uzvārds</w:t>
      </w:r>
      <w:bookmarkEnd w:id="1"/>
    </w:p>
    <w:p w:rsidR="00A84460" w:rsidRPr="00443DBB" w:rsidRDefault="00A84460" w:rsidP="001353AC">
      <w:pPr>
        <w:spacing w:after="0" w:line="240" w:lineRule="auto"/>
        <w:ind w:hanging="360"/>
        <w:jc w:val="center"/>
        <w:outlineLvl w:val="0"/>
        <w:rPr>
          <w:rFonts w:ascii="Times New Roman" w:eastAsia="Times New Roman" w:hAnsi="Times New Roman" w:cs="Times New Roman"/>
          <w:sz w:val="16"/>
          <w:szCs w:val="16"/>
          <w:lang w:eastAsia="lv-LV"/>
        </w:rPr>
      </w:pPr>
    </w:p>
    <w:p w:rsidR="00443DBB" w:rsidRPr="00443DBB" w:rsidRDefault="00D3684B" w:rsidP="00D3684B">
      <w:pPr>
        <w:spacing w:after="0"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43DBB" w:rsidRPr="00443DBB">
        <w:rPr>
          <w:rFonts w:ascii="Times New Roman" w:eastAsia="Times New Roman" w:hAnsi="Times New Roman" w:cs="Times New Roman"/>
          <w:sz w:val="24"/>
          <w:szCs w:val="24"/>
          <w:lang w:eastAsia="lv-LV"/>
        </w:rPr>
        <w:t>______________________________________</w:t>
      </w:r>
      <w:r>
        <w:rPr>
          <w:rFonts w:ascii="Times New Roman" w:eastAsia="Times New Roman" w:hAnsi="Times New Roman" w:cs="Times New Roman"/>
          <w:sz w:val="24"/>
          <w:szCs w:val="24"/>
          <w:lang w:eastAsia="lv-LV"/>
        </w:rPr>
        <w:t>_</w:t>
      </w:r>
      <w:r w:rsidR="00A84460">
        <w:rPr>
          <w:rFonts w:ascii="Times New Roman" w:eastAsia="Times New Roman" w:hAnsi="Times New Roman" w:cs="Times New Roman"/>
          <w:sz w:val="24"/>
          <w:szCs w:val="24"/>
          <w:lang w:eastAsia="lv-LV"/>
        </w:rPr>
        <w:t>__</w:t>
      </w:r>
      <w:r>
        <w:rPr>
          <w:rFonts w:ascii="Times New Roman" w:eastAsia="Times New Roman" w:hAnsi="Times New Roman" w:cs="Times New Roman"/>
          <w:sz w:val="24"/>
          <w:szCs w:val="24"/>
          <w:lang w:eastAsia="lv-LV"/>
        </w:rPr>
        <w:t>______________________________</w:t>
      </w:r>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2" w:name="_Toc211739523"/>
      <w:r w:rsidRPr="00443DBB">
        <w:rPr>
          <w:rFonts w:ascii="Times New Roman" w:eastAsia="Times New Roman" w:hAnsi="Times New Roman" w:cs="Times New Roman"/>
          <w:sz w:val="16"/>
          <w:szCs w:val="16"/>
          <w:lang w:eastAsia="lv-LV"/>
        </w:rPr>
        <w:t>Amats, pilnvarojums</w:t>
      </w:r>
      <w:bookmarkEnd w:id="2"/>
    </w:p>
    <w:p w:rsidR="00A84460" w:rsidRDefault="00A84460" w:rsidP="001353AC">
      <w:pPr>
        <w:spacing w:after="0" w:line="240" w:lineRule="auto"/>
        <w:ind w:hanging="360"/>
        <w:jc w:val="center"/>
        <w:outlineLvl w:val="0"/>
        <w:rPr>
          <w:rFonts w:ascii="Times New Roman" w:eastAsia="Times New Roman" w:hAnsi="Times New Roman" w:cs="Times New Roman"/>
          <w:sz w:val="24"/>
          <w:szCs w:val="24"/>
          <w:lang w:eastAsia="lv-LV"/>
        </w:rPr>
      </w:pPr>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r w:rsidRPr="00443DBB">
        <w:rPr>
          <w:rFonts w:ascii="Times New Roman" w:eastAsia="Times New Roman" w:hAnsi="Times New Roman" w:cs="Times New Roman"/>
          <w:sz w:val="24"/>
          <w:szCs w:val="24"/>
          <w:lang w:eastAsia="lv-LV"/>
        </w:rPr>
        <w:t>Finanšu piedāvājums sastādīts un parakstīts 201</w:t>
      </w:r>
      <w:r w:rsidR="00667ADE">
        <w:rPr>
          <w:rFonts w:ascii="Times New Roman" w:eastAsia="Times New Roman" w:hAnsi="Times New Roman" w:cs="Times New Roman"/>
          <w:sz w:val="24"/>
          <w:szCs w:val="24"/>
          <w:lang w:eastAsia="lv-LV"/>
        </w:rPr>
        <w:t>5</w:t>
      </w:r>
      <w:r w:rsidRPr="00443DBB">
        <w:rPr>
          <w:rFonts w:ascii="Times New Roman" w:eastAsia="Times New Roman" w:hAnsi="Times New Roman" w:cs="Times New Roman"/>
          <w:sz w:val="24"/>
          <w:szCs w:val="24"/>
          <w:lang w:eastAsia="lv-LV"/>
        </w:rPr>
        <w:t>.gada “___”.____________</w:t>
      </w:r>
    </w:p>
    <w:p w:rsidR="00443DBB" w:rsidRPr="00443DBB" w:rsidRDefault="00443DBB" w:rsidP="001353AC">
      <w:pPr>
        <w:spacing w:after="0" w:line="240" w:lineRule="auto"/>
        <w:ind w:hanging="360"/>
        <w:jc w:val="center"/>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z.v.</w:t>
      </w:r>
    </w:p>
    <w:p w:rsidR="00C37961" w:rsidRDefault="00C37961" w:rsidP="00443DBB"/>
    <w:p w:rsidR="00D36031" w:rsidRDefault="00D36031">
      <w:r>
        <w:br w:type="page"/>
      </w:r>
    </w:p>
    <w:p w:rsidR="00D36031" w:rsidRPr="00D36031" w:rsidRDefault="00D36031" w:rsidP="00D36031">
      <w:pPr>
        <w:keepNext/>
        <w:spacing w:after="60" w:line="240" w:lineRule="auto"/>
        <w:jc w:val="right"/>
        <w:outlineLvl w:val="2"/>
        <w:rPr>
          <w:rFonts w:ascii="Times New Roman" w:eastAsia="Times New Roman" w:hAnsi="Times New Roman" w:cs="Times New Roman"/>
          <w:bCs/>
          <w:sz w:val="24"/>
          <w:szCs w:val="24"/>
          <w:lang w:eastAsia="lv-LV"/>
        </w:rPr>
      </w:pPr>
      <w:bookmarkStart w:id="3" w:name="_Toc211739525"/>
      <w:r>
        <w:rPr>
          <w:rFonts w:ascii="Times New Roman" w:eastAsia="Times New Roman" w:hAnsi="Times New Roman" w:cs="Times New Roman"/>
          <w:bCs/>
          <w:sz w:val="24"/>
          <w:szCs w:val="24"/>
          <w:lang w:eastAsia="lv-LV"/>
        </w:rPr>
        <w:lastRenderedPageBreak/>
        <w:t>2</w:t>
      </w:r>
      <w:r w:rsidRPr="00D36031">
        <w:rPr>
          <w:rFonts w:ascii="Times New Roman" w:eastAsia="Times New Roman" w:hAnsi="Times New Roman" w:cs="Times New Roman"/>
          <w:bCs/>
          <w:sz w:val="24"/>
          <w:szCs w:val="24"/>
          <w:lang w:eastAsia="lv-LV"/>
        </w:rPr>
        <w:t>.pielikums</w:t>
      </w:r>
    </w:p>
    <w:p w:rsidR="00D36031" w:rsidRPr="004668BF" w:rsidRDefault="00D36031" w:rsidP="00D36031">
      <w:pPr>
        <w:keepNext/>
        <w:spacing w:before="240" w:after="60" w:line="240" w:lineRule="auto"/>
        <w:jc w:val="center"/>
        <w:outlineLvl w:val="2"/>
        <w:rPr>
          <w:rFonts w:ascii="Times New Roman" w:eastAsia="Times New Roman" w:hAnsi="Times New Roman" w:cs="Times New Roman"/>
          <w:b/>
          <w:bCs/>
          <w:sz w:val="26"/>
          <w:szCs w:val="26"/>
          <w:lang w:eastAsia="lv-LV"/>
        </w:rPr>
      </w:pPr>
      <w:r w:rsidRPr="004668BF">
        <w:rPr>
          <w:rFonts w:ascii="Times New Roman" w:eastAsia="Times New Roman" w:hAnsi="Times New Roman" w:cs="Times New Roman"/>
          <w:b/>
          <w:bCs/>
          <w:sz w:val="26"/>
          <w:szCs w:val="26"/>
          <w:lang w:eastAsia="lv-LV"/>
        </w:rPr>
        <w:t>KVALIFIKĀCIJA</w:t>
      </w:r>
      <w:bookmarkEnd w:id="3"/>
    </w:p>
    <w:p w:rsidR="00D36031" w:rsidRPr="004668BF" w:rsidRDefault="00D36031" w:rsidP="00D36031">
      <w:pPr>
        <w:spacing w:after="0" w:line="240" w:lineRule="auto"/>
        <w:jc w:val="center"/>
        <w:rPr>
          <w:rFonts w:ascii="Times New Roman" w:eastAsia="Times New Roman" w:hAnsi="Times New Roman" w:cs="Times New Roman"/>
          <w:b/>
          <w:sz w:val="24"/>
          <w:szCs w:val="24"/>
          <w:lang w:eastAsia="lv-LV"/>
        </w:rPr>
      </w:pPr>
      <w:r w:rsidRPr="004668BF">
        <w:rPr>
          <w:rFonts w:ascii="Times New Roman" w:eastAsia="Times New Roman" w:hAnsi="Times New Roman" w:cs="Times New Roman"/>
          <w:b/>
          <w:sz w:val="24"/>
          <w:szCs w:val="24"/>
          <w:lang w:eastAsia="lv-LV"/>
        </w:rPr>
        <w:t>Iepirkums</w:t>
      </w:r>
    </w:p>
    <w:p w:rsidR="00D36031" w:rsidRPr="00C25D9A" w:rsidRDefault="00D36031" w:rsidP="00D36031">
      <w:pPr>
        <w:spacing w:after="0" w:line="240" w:lineRule="auto"/>
        <w:jc w:val="center"/>
        <w:rPr>
          <w:rFonts w:ascii="Times New Roman" w:eastAsia="Times New Roman" w:hAnsi="Times New Roman" w:cs="Times New Roman"/>
          <w:b/>
          <w:sz w:val="28"/>
          <w:szCs w:val="28"/>
          <w:lang w:eastAsia="lv-LV"/>
        </w:rPr>
      </w:pPr>
      <w:r w:rsidRPr="00C25D9A">
        <w:rPr>
          <w:rFonts w:ascii="Times New Roman" w:eastAsia="Times New Roman" w:hAnsi="Times New Roman" w:cs="Times New Roman"/>
          <w:b/>
          <w:sz w:val="28"/>
          <w:szCs w:val="28"/>
          <w:lang w:eastAsia="lv-LV"/>
        </w:rPr>
        <w:t xml:space="preserve"> „</w:t>
      </w:r>
      <w:r w:rsidRPr="00C25D9A">
        <w:rPr>
          <w:rFonts w:ascii="Times New Roman" w:hAnsi="Times New Roman" w:cs="Times New Roman"/>
          <w:b/>
          <w:sz w:val="28"/>
          <w:szCs w:val="28"/>
        </w:rPr>
        <w:t>Bīstamo un nevēlamo koku un zaru izzāģēšana</w:t>
      </w:r>
      <w:r w:rsidRPr="00C25D9A">
        <w:rPr>
          <w:rFonts w:ascii="Times New Roman" w:eastAsia="Times New Roman" w:hAnsi="Times New Roman" w:cs="Times New Roman"/>
          <w:b/>
          <w:sz w:val="28"/>
          <w:szCs w:val="28"/>
          <w:lang w:eastAsia="lv-LV"/>
        </w:rPr>
        <w:t>”</w:t>
      </w:r>
    </w:p>
    <w:p w:rsidR="00A67660" w:rsidRPr="00A84460" w:rsidRDefault="00A67660" w:rsidP="00A67660">
      <w:pPr>
        <w:jc w:val="center"/>
        <w:rPr>
          <w:rFonts w:ascii="Times New Roman" w:hAnsi="Times New Roman" w:cs="Times New Roman"/>
          <w:b/>
          <w:sz w:val="28"/>
          <w:szCs w:val="28"/>
          <w:lang w:eastAsia="x-none"/>
        </w:rPr>
      </w:pPr>
      <w:r w:rsidRPr="00A84460">
        <w:rPr>
          <w:rFonts w:ascii="Times New Roman" w:hAnsi="Times New Roman" w:cs="Times New Roman"/>
          <w:b/>
          <w:sz w:val="28"/>
          <w:szCs w:val="28"/>
          <w:lang w:eastAsia="x-none"/>
        </w:rPr>
        <w:t xml:space="preserve">ID </w:t>
      </w:r>
      <w:r w:rsidRPr="00A84460">
        <w:rPr>
          <w:rFonts w:ascii="Times New Roman" w:hAnsi="Times New Roman" w:cs="Times New Roman"/>
          <w:b/>
          <w:sz w:val="28"/>
          <w:szCs w:val="28"/>
          <w:lang w:val="x-none" w:eastAsia="x-none"/>
        </w:rPr>
        <w:t>Nr. JPD201</w:t>
      </w:r>
      <w:r w:rsidRPr="00A84460">
        <w:rPr>
          <w:rFonts w:ascii="Times New Roman" w:hAnsi="Times New Roman" w:cs="Times New Roman"/>
          <w:b/>
          <w:sz w:val="28"/>
          <w:szCs w:val="28"/>
          <w:lang w:eastAsia="x-none"/>
        </w:rPr>
        <w:t>5</w:t>
      </w:r>
      <w:r w:rsidRPr="00A84460">
        <w:rPr>
          <w:rFonts w:ascii="Times New Roman" w:hAnsi="Times New Roman" w:cs="Times New Roman"/>
          <w:b/>
          <w:sz w:val="28"/>
          <w:szCs w:val="28"/>
          <w:lang w:val="x-none" w:eastAsia="x-none"/>
        </w:rPr>
        <w:t>/</w:t>
      </w:r>
      <w:r w:rsidRPr="00A84460">
        <w:rPr>
          <w:rFonts w:ascii="Times New Roman" w:hAnsi="Times New Roman" w:cs="Times New Roman"/>
          <w:b/>
          <w:sz w:val="28"/>
          <w:szCs w:val="28"/>
          <w:lang w:eastAsia="x-none"/>
        </w:rPr>
        <w:t>104</w:t>
      </w:r>
      <w:r w:rsidRPr="00A84460">
        <w:rPr>
          <w:rFonts w:ascii="Times New Roman" w:hAnsi="Times New Roman" w:cs="Times New Roman"/>
          <w:b/>
          <w:sz w:val="28"/>
          <w:szCs w:val="28"/>
          <w:lang w:val="x-none" w:eastAsia="x-none"/>
        </w:rPr>
        <w:t>/MI</w:t>
      </w:r>
    </w:p>
    <w:p w:rsidR="00D36031" w:rsidRPr="004668BF" w:rsidRDefault="00D36031" w:rsidP="00D36031">
      <w:pPr>
        <w:keepNext/>
        <w:spacing w:after="0" w:line="240" w:lineRule="auto"/>
        <w:jc w:val="both"/>
        <w:outlineLvl w:val="1"/>
        <w:rPr>
          <w:rFonts w:ascii="Times New Roman" w:eastAsia="Times New Roman" w:hAnsi="Times New Roman" w:cs="Times New Roman"/>
          <w:b/>
          <w:bCs/>
          <w:iCs/>
          <w:sz w:val="24"/>
          <w:szCs w:val="24"/>
          <w:lang w:eastAsia="lv-LV"/>
        </w:rPr>
      </w:pPr>
      <w:bookmarkStart w:id="4" w:name="_GoBack"/>
      <w:bookmarkEnd w:id="4"/>
    </w:p>
    <w:p w:rsidR="00D36031" w:rsidRPr="001B396C" w:rsidRDefault="00D36031" w:rsidP="00D36031">
      <w:pPr>
        <w:numPr>
          <w:ilvl w:val="0"/>
          <w:numId w:val="3"/>
        </w:numPr>
        <w:spacing w:after="0" w:line="240" w:lineRule="auto"/>
        <w:ind w:left="284" w:hanging="284"/>
        <w:jc w:val="both"/>
        <w:rPr>
          <w:rFonts w:ascii="Times New Roman" w:eastAsia="Times New Roman" w:hAnsi="Times New Roman" w:cs="Times New Roman"/>
          <w:b/>
          <w:sz w:val="24"/>
          <w:szCs w:val="24"/>
          <w:lang w:eastAsia="lv-LV"/>
        </w:rPr>
      </w:pPr>
      <w:r w:rsidRPr="001B396C">
        <w:rPr>
          <w:rFonts w:ascii="Times New Roman" w:eastAsia="Times New Roman" w:hAnsi="Times New Roman" w:cs="Times New Roman"/>
          <w:b/>
          <w:sz w:val="24"/>
          <w:szCs w:val="24"/>
          <w:lang w:eastAsia="lv-LV"/>
        </w:rPr>
        <w:t>Pretendents nodrošina šādus speciālistus:</w:t>
      </w:r>
    </w:p>
    <w:p w:rsidR="00D36031" w:rsidRPr="001B396C" w:rsidRDefault="00D36031" w:rsidP="00D36031">
      <w:pPr>
        <w:numPr>
          <w:ilvl w:val="1"/>
          <w:numId w:val="3"/>
        </w:numPr>
        <w:spacing w:after="0" w:line="240" w:lineRule="auto"/>
        <w:jc w:val="both"/>
        <w:rPr>
          <w:rFonts w:ascii="Times New Roman" w:hAnsi="Times New Roman" w:cs="Times New Roman"/>
          <w:b/>
          <w:sz w:val="24"/>
          <w:szCs w:val="24"/>
        </w:rPr>
      </w:pPr>
      <w:r w:rsidRPr="008B492E">
        <w:rPr>
          <w:rFonts w:ascii="Times New Roman" w:hAnsi="Times New Roman" w:cs="Times New Roman"/>
          <w:sz w:val="24"/>
          <w:szCs w:val="24"/>
        </w:rPr>
        <w:t xml:space="preserve"> </w:t>
      </w:r>
      <w:r w:rsidRPr="001B396C">
        <w:rPr>
          <w:rFonts w:ascii="Times New Roman" w:hAnsi="Times New Roman" w:cs="Times New Roman"/>
          <w:b/>
          <w:sz w:val="24"/>
          <w:szCs w:val="24"/>
        </w:rPr>
        <w:t>Darbu vadītāj</w:t>
      </w:r>
      <w:r>
        <w:rPr>
          <w:rFonts w:ascii="Times New Roman" w:hAnsi="Times New Roman" w:cs="Times New Roman"/>
          <w:b/>
          <w:sz w:val="24"/>
          <w:szCs w:val="24"/>
        </w:rPr>
        <w: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36031" w:rsidRPr="004668BF" w:rsidTr="00D3424C">
        <w:trPr>
          <w:trHeight w:val="285"/>
        </w:trPr>
        <w:tc>
          <w:tcPr>
            <w:tcW w:w="9606" w:type="dxa"/>
          </w:tcPr>
          <w:p w:rsidR="00D36031" w:rsidRPr="004668BF" w:rsidRDefault="00D36031" w:rsidP="00D3424C">
            <w:pPr>
              <w:spacing w:after="0" w:line="240" w:lineRule="auto"/>
              <w:jc w:val="both"/>
              <w:rPr>
                <w:rFonts w:ascii="Times New Roman" w:eastAsia="Times New Roman" w:hAnsi="Times New Roman" w:cs="Times New Roman"/>
                <w:b/>
                <w:sz w:val="24"/>
                <w:szCs w:val="24"/>
                <w:lang w:eastAsia="lv-LV"/>
              </w:rPr>
            </w:pPr>
            <w:r w:rsidRPr="004668BF">
              <w:rPr>
                <w:rFonts w:ascii="Times New Roman" w:eastAsia="Times New Roman" w:hAnsi="Times New Roman" w:cs="Times New Roman"/>
                <w:b/>
                <w:sz w:val="24"/>
                <w:szCs w:val="24"/>
                <w:lang w:eastAsia="lv-LV"/>
              </w:rPr>
              <w:t>Pasūtītāja prasība</w:t>
            </w:r>
          </w:p>
        </w:tc>
      </w:tr>
      <w:tr w:rsidR="00D36031" w:rsidRPr="004668BF" w:rsidTr="00D3424C">
        <w:trPr>
          <w:trHeight w:val="582"/>
        </w:trPr>
        <w:tc>
          <w:tcPr>
            <w:tcW w:w="9606" w:type="dxa"/>
          </w:tcPr>
          <w:p w:rsidR="00D36031" w:rsidRPr="004668BF" w:rsidRDefault="00D36031" w:rsidP="00D3424C">
            <w:pPr>
              <w:spacing w:after="0" w:line="240" w:lineRule="auto"/>
              <w:jc w:val="both"/>
              <w:rPr>
                <w:rFonts w:ascii="Times New Roman" w:eastAsia="Times New Roman" w:hAnsi="Times New Roman" w:cs="Times New Roman"/>
                <w:sz w:val="24"/>
                <w:szCs w:val="24"/>
                <w:lang w:eastAsia="lv-LV"/>
              </w:rPr>
            </w:pPr>
            <w:r w:rsidRPr="004668BF">
              <w:rPr>
                <w:rFonts w:ascii="Times New Roman" w:eastAsia="Times New Roman" w:hAnsi="Times New Roman" w:cs="Times New Roman"/>
                <w:sz w:val="24"/>
                <w:szCs w:val="24"/>
                <w:lang w:eastAsia="lv-LV"/>
              </w:rPr>
              <w:t xml:space="preserve">2.1. </w:t>
            </w:r>
            <w:r>
              <w:rPr>
                <w:rFonts w:ascii="Times New Roman" w:eastAsia="Times New Roman" w:hAnsi="Times New Roman" w:cs="Times New Roman"/>
                <w:sz w:val="24"/>
                <w:szCs w:val="24"/>
                <w:lang w:eastAsia="lv-LV"/>
              </w:rPr>
              <w:t xml:space="preserve">Darbu vadītājam ir </w:t>
            </w:r>
            <w:r w:rsidRPr="00566FE4">
              <w:rPr>
                <w:rFonts w:ascii="Times New Roman" w:eastAsia="Times New Roman" w:hAnsi="Times New Roman" w:cs="Times New Roman"/>
                <w:sz w:val="24"/>
                <w:szCs w:val="24"/>
                <w:lang w:eastAsia="lv-LV"/>
              </w:rPr>
              <w:t xml:space="preserve">atbilstoša kvalifikācija, lai veiktu mežsaimniecības darbus lietojot </w:t>
            </w:r>
            <w:proofErr w:type="spellStart"/>
            <w:r w:rsidRPr="00566FE4">
              <w:rPr>
                <w:rFonts w:ascii="Times New Roman" w:eastAsia="Times New Roman" w:hAnsi="Times New Roman" w:cs="Times New Roman"/>
                <w:sz w:val="24"/>
                <w:szCs w:val="24"/>
                <w:lang w:eastAsia="lv-LV"/>
              </w:rPr>
              <w:t>motorinstrumentus</w:t>
            </w:r>
            <w:proofErr w:type="spellEnd"/>
            <w:r w:rsidRPr="00566FE4">
              <w:rPr>
                <w:rFonts w:ascii="Times New Roman" w:eastAsia="Times New Roman" w:hAnsi="Times New Roman" w:cs="Times New Roman"/>
                <w:sz w:val="24"/>
                <w:szCs w:val="24"/>
                <w:lang w:eastAsia="lv-LV"/>
              </w:rPr>
              <w:t xml:space="preserve"> (krūmgriezi vai motorzāģi). Jāiesniedz prasīto kvalifikāciju apliecinoš</w:t>
            </w:r>
            <w:r>
              <w:rPr>
                <w:rFonts w:ascii="Times New Roman" w:eastAsia="Times New Roman" w:hAnsi="Times New Roman" w:cs="Times New Roman"/>
                <w:sz w:val="24"/>
                <w:szCs w:val="24"/>
                <w:lang w:eastAsia="lv-LV"/>
              </w:rPr>
              <w:t>s dokuments saskaņā ar 02.05.2012. Ministru kabineta noteikumiem Nr.310 „Darba aizsardzības prasības mežsaimniecībā”</w:t>
            </w:r>
            <w:r w:rsidRPr="004668BF">
              <w:rPr>
                <w:rFonts w:ascii="Times New Roman" w:eastAsia="Times New Roman" w:hAnsi="Times New Roman" w:cs="Times New Roman"/>
                <w:sz w:val="24"/>
                <w:szCs w:val="24"/>
                <w:lang w:eastAsia="lv-LV"/>
              </w:rPr>
              <w:t>.</w:t>
            </w:r>
          </w:p>
        </w:tc>
      </w:tr>
      <w:tr w:rsidR="00D36031" w:rsidRPr="004668BF" w:rsidTr="00D3424C">
        <w:trPr>
          <w:trHeight w:val="592"/>
        </w:trPr>
        <w:tc>
          <w:tcPr>
            <w:tcW w:w="9606" w:type="dxa"/>
          </w:tcPr>
          <w:p w:rsidR="00D36031" w:rsidRPr="004668BF" w:rsidRDefault="00D36031" w:rsidP="00D3424C">
            <w:pPr>
              <w:spacing w:after="0" w:line="240" w:lineRule="auto"/>
              <w:jc w:val="both"/>
              <w:rPr>
                <w:rFonts w:ascii="Times New Roman" w:eastAsia="Times New Roman" w:hAnsi="Times New Roman" w:cs="Times New Roman"/>
                <w:sz w:val="24"/>
                <w:szCs w:val="24"/>
                <w:lang w:eastAsia="lv-LV"/>
              </w:rPr>
            </w:pPr>
            <w:r w:rsidRPr="004668BF">
              <w:rPr>
                <w:rFonts w:ascii="Times New Roman" w:eastAsia="Times New Roman" w:hAnsi="Times New Roman" w:cs="Times New Roman"/>
                <w:sz w:val="24"/>
                <w:szCs w:val="24"/>
                <w:lang w:eastAsia="lv-LV"/>
              </w:rPr>
              <w:t xml:space="preserve">2.2. Iepriekšējo 3 (trīs) gadu laikā ir pieredze </w:t>
            </w:r>
            <w:r w:rsidRPr="004668BF">
              <w:rPr>
                <w:rFonts w:ascii="Times New Roman" w:eastAsia="Times New Roman" w:hAnsi="Times New Roman" w:cs="Times New Roman"/>
                <w:sz w:val="24"/>
                <w:szCs w:val="24"/>
                <w:lang w:val="x-none" w:eastAsia="x-none"/>
              </w:rPr>
              <w:t>koku zāģēšan</w:t>
            </w:r>
            <w:r>
              <w:rPr>
                <w:rFonts w:ascii="Times New Roman" w:eastAsia="Times New Roman" w:hAnsi="Times New Roman" w:cs="Times New Roman"/>
                <w:sz w:val="24"/>
                <w:szCs w:val="24"/>
                <w:lang w:eastAsia="x-none"/>
              </w:rPr>
              <w:t>as darbu vadīšanā</w:t>
            </w:r>
            <w:r w:rsidRPr="004668BF">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 xml:space="preserve">apdzīvotu </w:t>
            </w:r>
            <w:r w:rsidRPr="00566FE4">
              <w:rPr>
                <w:rFonts w:ascii="Times New Roman" w:eastAsia="Times New Roman" w:hAnsi="Times New Roman" w:cs="Times New Roman"/>
                <w:sz w:val="24"/>
                <w:szCs w:val="24"/>
                <w:lang w:eastAsia="x-none"/>
              </w:rPr>
              <w:t>vietu teritorijās</w:t>
            </w:r>
            <w:r w:rsidRPr="00566FE4">
              <w:rPr>
                <w:rFonts w:ascii="Times New Roman" w:eastAsia="Times New Roman" w:hAnsi="Times New Roman" w:cs="Times New Roman"/>
                <w:sz w:val="24"/>
                <w:szCs w:val="24"/>
                <w:lang w:val="x-none" w:eastAsia="x-none"/>
              </w:rPr>
              <w:t xml:space="preserve">, ko var </w:t>
            </w:r>
            <w:r w:rsidRPr="004668BF">
              <w:rPr>
                <w:rFonts w:ascii="Times New Roman" w:eastAsia="Times New Roman" w:hAnsi="Times New Roman" w:cs="Times New Roman"/>
                <w:sz w:val="24"/>
                <w:szCs w:val="24"/>
                <w:lang w:val="x-none" w:eastAsia="x-none"/>
              </w:rPr>
              <w:t>apliecināt ar vismaz 2 (diviem) līgumiem</w:t>
            </w:r>
            <w:r w:rsidRPr="004668BF">
              <w:rPr>
                <w:rFonts w:ascii="Times New Roman" w:eastAsia="Times New Roman" w:hAnsi="Times New Roman" w:cs="Times New Roman"/>
                <w:sz w:val="24"/>
                <w:szCs w:val="24"/>
                <w:lang w:eastAsia="lv-LV"/>
              </w:rPr>
              <w:t>.</w:t>
            </w:r>
          </w:p>
        </w:tc>
      </w:tr>
    </w:tbl>
    <w:p w:rsidR="00D36031" w:rsidRDefault="00D36031" w:rsidP="00D36031">
      <w:pPr>
        <w:spacing w:after="0" w:line="240" w:lineRule="auto"/>
        <w:jc w:val="both"/>
        <w:rPr>
          <w:rFonts w:ascii="Times New Roman" w:eastAsia="Times New Roman" w:hAnsi="Times New Roman" w:cs="Times New Roman"/>
          <w:i/>
          <w:sz w:val="24"/>
          <w:szCs w:val="24"/>
          <w:lang w:eastAsia="lv-LV"/>
        </w:rPr>
      </w:pPr>
    </w:p>
    <w:p w:rsidR="00D36031" w:rsidRDefault="00D36031" w:rsidP="00D36031">
      <w:pPr>
        <w:spacing w:after="0" w:line="240" w:lineRule="auto"/>
        <w:jc w:val="both"/>
        <w:rPr>
          <w:rFonts w:ascii="Times New Roman" w:hAnsi="Times New Roman" w:cs="Times New Roman"/>
          <w:b/>
          <w:sz w:val="24"/>
          <w:szCs w:val="24"/>
        </w:rPr>
      </w:pPr>
      <w:r w:rsidRPr="00566FE4">
        <w:rPr>
          <w:rFonts w:ascii="Times New Roman" w:eastAsia="Times New Roman" w:hAnsi="Times New Roman" w:cs="Times New Roman"/>
          <w:b/>
          <w:i/>
          <w:sz w:val="24"/>
          <w:szCs w:val="24"/>
          <w:lang w:eastAsia="lv-LV"/>
        </w:rPr>
        <w:t>Piedāvātā speciālista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5103"/>
      </w:tblGrid>
      <w:tr w:rsidR="00D36031" w:rsidRPr="00566FE4" w:rsidTr="00D3424C">
        <w:trPr>
          <w:cantSplit/>
          <w:trHeight w:val="505"/>
        </w:trPr>
        <w:tc>
          <w:tcPr>
            <w:tcW w:w="2552" w:type="dxa"/>
            <w:shd w:val="clear" w:color="auto" w:fill="auto"/>
            <w:vAlign w:val="center"/>
          </w:tcPr>
          <w:p w:rsidR="00D36031" w:rsidRPr="00566FE4" w:rsidRDefault="00D36031" w:rsidP="00D3424C">
            <w:pPr>
              <w:spacing w:after="0" w:line="240" w:lineRule="auto"/>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Vārds, uzvārds</w:t>
            </w:r>
          </w:p>
        </w:tc>
        <w:tc>
          <w:tcPr>
            <w:tcW w:w="1843" w:type="dxa"/>
            <w:shd w:val="clear" w:color="auto" w:fill="auto"/>
            <w:vAlign w:val="center"/>
          </w:tcPr>
          <w:p w:rsidR="00D36031" w:rsidRPr="00566FE4" w:rsidRDefault="00D36031" w:rsidP="00D3424C">
            <w:pPr>
              <w:spacing w:after="0" w:line="240" w:lineRule="auto"/>
              <w:ind w:left="34"/>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Specialitāte</w:t>
            </w:r>
          </w:p>
        </w:tc>
        <w:tc>
          <w:tcPr>
            <w:tcW w:w="5103" w:type="dxa"/>
            <w:shd w:val="clear" w:color="auto" w:fill="auto"/>
            <w:vAlign w:val="center"/>
          </w:tcPr>
          <w:p w:rsidR="00D36031" w:rsidRPr="00566FE4" w:rsidRDefault="00D36031" w:rsidP="00D3424C">
            <w:pPr>
              <w:spacing w:after="0" w:line="240" w:lineRule="auto"/>
              <w:ind w:left="360"/>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Kvalifikāciju apliecinoša dokumenta nosaukums, izdošanas dat., Nr.</w:t>
            </w:r>
          </w:p>
        </w:tc>
      </w:tr>
      <w:tr w:rsidR="00D36031" w:rsidRPr="00E876F0" w:rsidTr="00D3424C">
        <w:trPr>
          <w:cantSplit/>
          <w:trHeight w:val="213"/>
        </w:trPr>
        <w:tc>
          <w:tcPr>
            <w:tcW w:w="2552"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184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510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r>
    </w:tbl>
    <w:p w:rsidR="00D36031" w:rsidRDefault="00D36031" w:rsidP="00D36031">
      <w:pPr>
        <w:spacing w:after="0" w:line="240" w:lineRule="auto"/>
        <w:jc w:val="both"/>
        <w:rPr>
          <w:rFonts w:ascii="Times New Roman" w:eastAsia="Times New Roman" w:hAnsi="Times New Roman" w:cs="Times New Roman"/>
          <w:i/>
          <w:sz w:val="24"/>
          <w:szCs w:val="24"/>
          <w:lang w:eastAsia="lv-LV"/>
        </w:rPr>
      </w:pPr>
    </w:p>
    <w:p w:rsidR="00D36031" w:rsidRPr="004668BF" w:rsidRDefault="00D36031" w:rsidP="00D36031">
      <w:pPr>
        <w:spacing w:after="0" w:line="240" w:lineRule="auto"/>
        <w:jc w:val="both"/>
        <w:rPr>
          <w:rFonts w:ascii="Times New Roman" w:eastAsia="Times New Roman" w:hAnsi="Times New Roman" w:cs="Times New Roman"/>
          <w:i/>
          <w:sz w:val="24"/>
          <w:szCs w:val="24"/>
          <w:lang w:eastAsia="lv-LV"/>
        </w:rPr>
      </w:pPr>
      <w:r w:rsidRPr="004668BF">
        <w:rPr>
          <w:rFonts w:ascii="Times New Roman" w:eastAsia="Times New Roman" w:hAnsi="Times New Roman" w:cs="Times New Roman"/>
          <w:i/>
          <w:sz w:val="24"/>
          <w:szCs w:val="24"/>
          <w:lang w:eastAsia="lv-LV"/>
        </w:rPr>
        <w:t>Lai apliecinātu pieredzi, tabulā jānorāda informācij</w:t>
      </w:r>
      <w:r>
        <w:rPr>
          <w:rFonts w:ascii="Times New Roman" w:eastAsia="Times New Roman" w:hAnsi="Times New Roman" w:cs="Times New Roman"/>
          <w:i/>
          <w:sz w:val="24"/>
          <w:szCs w:val="24"/>
          <w:lang w:eastAsia="lv-LV"/>
        </w:rPr>
        <w:t>a</w:t>
      </w:r>
      <w:r w:rsidRPr="004668BF">
        <w:rPr>
          <w:rFonts w:ascii="Times New Roman" w:eastAsia="Times New Roman" w:hAnsi="Times New Roman" w:cs="Times New Roman"/>
          <w:i/>
          <w:sz w:val="24"/>
          <w:szCs w:val="24"/>
          <w:lang w:eastAsia="lv-LV"/>
        </w:rPr>
        <w:t>, kas atbilst minētai prasībai:</w:t>
      </w:r>
    </w:p>
    <w:p w:rsidR="00D36031" w:rsidRPr="004668BF" w:rsidRDefault="00D36031" w:rsidP="00D36031">
      <w:pPr>
        <w:spacing w:after="0" w:line="240" w:lineRule="auto"/>
        <w:ind w:left="360"/>
        <w:rPr>
          <w:rFonts w:ascii="Times New Roman" w:eastAsia="Times New Roman" w:hAnsi="Times New Roman" w:cs="Times New Roman"/>
          <w:i/>
          <w:sz w:val="20"/>
          <w:szCs w:val="20"/>
          <w:lang w:eastAsia="lv-LV"/>
        </w:rPr>
      </w:pPr>
      <w:r w:rsidRPr="004668BF">
        <w:rPr>
          <w:rFonts w:ascii="Times New Roman" w:eastAsia="Times New Roman" w:hAnsi="Times New Roman" w:cs="Times New Roman"/>
          <w:i/>
          <w:sz w:val="20"/>
          <w:szCs w:val="20"/>
          <w:lang w:eastAsia="lv-LV"/>
        </w:rPr>
        <w:t>2.tabula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350"/>
        <w:gridCol w:w="1096"/>
        <w:gridCol w:w="1211"/>
        <w:gridCol w:w="1536"/>
        <w:gridCol w:w="3632"/>
      </w:tblGrid>
      <w:tr w:rsidR="00D36031" w:rsidRPr="004668BF" w:rsidTr="00D3424C">
        <w:trPr>
          <w:trHeight w:val="1214"/>
        </w:trPr>
        <w:tc>
          <w:tcPr>
            <w:tcW w:w="673" w:type="dxa"/>
            <w:vAlign w:val="center"/>
          </w:tcPr>
          <w:p w:rsidR="00D36031" w:rsidRPr="004668BF" w:rsidRDefault="00D36031" w:rsidP="00D3424C">
            <w:pPr>
              <w:spacing w:after="0" w:line="240" w:lineRule="auto"/>
              <w:jc w:val="center"/>
              <w:rPr>
                <w:rFonts w:ascii="Times New Roman" w:eastAsia="Times New Roman" w:hAnsi="Times New Roman" w:cs="Times New Roman"/>
                <w:sz w:val="20"/>
                <w:szCs w:val="20"/>
                <w:lang w:eastAsia="lv-LV"/>
              </w:rPr>
            </w:pPr>
            <w:r w:rsidRPr="004668BF">
              <w:rPr>
                <w:rFonts w:ascii="Times New Roman" w:eastAsia="Times New Roman" w:hAnsi="Times New Roman" w:cs="Times New Roman"/>
                <w:sz w:val="20"/>
                <w:szCs w:val="20"/>
                <w:lang w:eastAsia="lv-LV"/>
              </w:rPr>
              <w:t>Nr. p.k.</w:t>
            </w:r>
          </w:p>
        </w:tc>
        <w:tc>
          <w:tcPr>
            <w:tcW w:w="1350" w:type="dxa"/>
            <w:vAlign w:val="center"/>
          </w:tcPr>
          <w:p w:rsidR="00D36031" w:rsidRPr="004668BF" w:rsidRDefault="00D36031" w:rsidP="00D3424C">
            <w:pPr>
              <w:spacing w:after="0" w:line="240" w:lineRule="auto"/>
              <w:jc w:val="center"/>
              <w:rPr>
                <w:rFonts w:ascii="Times New Roman" w:eastAsia="Times New Roman" w:hAnsi="Times New Roman" w:cs="Times New Roman"/>
                <w:sz w:val="20"/>
                <w:szCs w:val="20"/>
                <w:lang w:eastAsia="lv-LV"/>
              </w:rPr>
            </w:pPr>
            <w:r w:rsidRPr="004668BF">
              <w:rPr>
                <w:rFonts w:ascii="Times New Roman" w:eastAsia="Times New Roman" w:hAnsi="Times New Roman" w:cs="Times New Roman"/>
                <w:sz w:val="20"/>
                <w:szCs w:val="20"/>
                <w:lang w:eastAsia="lv-LV"/>
              </w:rPr>
              <w:t>Līguma (līguma priekšmeta) nosaukums</w:t>
            </w:r>
          </w:p>
        </w:tc>
        <w:tc>
          <w:tcPr>
            <w:tcW w:w="1096" w:type="dxa"/>
            <w:vAlign w:val="center"/>
          </w:tcPr>
          <w:p w:rsidR="00D36031" w:rsidRPr="004668BF" w:rsidRDefault="00D36031" w:rsidP="00D3424C">
            <w:pPr>
              <w:spacing w:after="0" w:line="240" w:lineRule="auto"/>
              <w:jc w:val="center"/>
              <w:rPr>
                <w:rFonts w:ascii="Times New Roman" w:eastAsia="Times New Roman" w:hAnsi="Times New Roman" w:cs="Times New Roman"/>
                <w:sz w:val="20"/>
                <w:szCs w:val="20"/>
                <w:lang w:eastAsia="lv-LV"/>
              </w:rPr>
            </w:pPr>
            <w:r w:rsidRPr="004668BF">
              <w:rPr>
                <w:rFonts w:ascii="Times New Roman" w:eastAsia="Times New Roman" w:hAnsi="Times New Roman" w:cs="Times New Roman"/>
                <w:sz w:val="20"/>
                <w:szCs w:val="20"/>
                <w:lang w:eastAsia="lv-LV"/>
              </w:rPr>
              <w:t>Amata pienākums attiecīgā līguma ietvaros</w:t>
            </w:r>
          </w:p>
        </w:tc>
        <w:tc>
          <w:tcPr>
            <w:tcW w:w="1211" w:type="dxa"/>
            <w:vAlign w:val="center"/>
          </w:tcPr>
          <w:p w:rsidR="00D36031" w:rsidRPr="004668BF" w:rsidRDefault="00D36031" w:rsidP="00D3424C">
            <w:pPr>
              <w:spacing w:after="0" w:line="240" w:lineRule="auto"/>
              <w:jc w:val="center"/>
              <w:rPr>
                <w:rFonts w:ascii="Times New Roman" w:eastAsia="Times New Roman" w:hAnsi="Times New Roman" w:cs="Times New Roman"/>
                <w:sz w:val="20"/>
                <w:szCs w:val="20"/>
                <w:lang w:eastAsia="lv-LV"/>
              </w:rPr>
            </w:pPr>
            <w:r w:rsidRPr="004668BF">
              <w:rPr>
                <w:rFonts w:ascii="Times New Roman" w:eastAsia="Times New Roman" w:hAnsi="Times New Roman" w:cs="Times New Roman"/>
                <w:sz w:val="20"/>
                <w:szCs w:val="20"/>
                <w:lang w:eastAsia="lv-LV"/>
              </w:rPr>
              <w:t>Līguma izpildes gads (termiņš no - līdz)</w:t>
            </w:r>
          </w:p>
        </w:tc>
        <w:tc>
          <w:tcPr>
            <w:tcW w:w="1536" w:type="dxa"/>
          </w:tcPr>
          <w:p w:rsidR="00D36031" w:rsidRPr="004668BF" w:rsidRDefault="00D36031" w:rsidP="00D3424C">
            <w:pPr>
              <w:spacing w:after="0" w:line="240" w:lineRule="auto"/>
              <w:jc w:val="center"/>
              <w:rPr>
                <w:rFonts w:ascii="Times New Roman" w:eastAsia="Times New Roman" w:hAnsi="Times New Roman" w:cs="Times New Roman"/>
                <w:sz w:val="20"/>
                <w:szCs w:val="20"/>
                <w:lang w:eastAsia="lv-LV"/>
              </w:rPr>
            </w:pPr>
            <w:r w:rsidRPr="004668BF">
              <w:rPr>
                <w:rFonts w:ascii="Times New Roman" w:eastAsia="Times New Roman" w:hAnsi="Times New Roman" w:cs="Times New Roman"/>
                <w:sz w:val="20"/>
                <w:szCs w:val="20"/>
                <w:lang w:eastAsia="lv-LV"/>
              </w:rPr>
              <w:t>Pasūtītājs, pasūtītāja kontaktpersonas vārds, uzvārds un tālrunis</w:t>
            </w:r>
          </w:p>
        </w:tc>
        <w:tc>
          <w:tcPr>
            <w:tcW w:w="3632" w:type="dxa"/>
            <w:vAlign w:val="center"/>
          </w:tcPr>
          <w:p w:rsidR="00D36031" w:rsidRPr="004668BF" w:rsidRDefault="00D36031" w:rsidP="00D3424C">
            <w:pPr>
              <w:spacing w:after="0" w:line="240" w:lineRule="auto"/>
              <w:jc w:val="center"/>
              <w:rPr>
                <w:rFonts w:ascii="Times New Roman" w:eastAsia="Times New Roman" w:hAnsi="Times New Roman" w:cs="Times New Roman"/>
                <w:b/>
                <w:sz w:val="20"/>
                <w:szCs w:val="20"/>
                <w:lang w:eastAsia="lv-LV"/>
              </w:rPr>
            </w:pPr>
            <w:r w:rsidRPr="004668BF">
              <w:rPr>
                <w:rFonts w:ascii="Times New Roman" w:eastAsia="Times New Roman" w:hAnsi="Times New Roman" w:cs="Times New Roman"/>
                <w:sz w:val="20"/>
                <w:szCs w:val="20"/>
                <w:lang w:eastAsia="lv-LV"/>
              </w:rPr>
              <w:t>Līguma ietvaros izpildīto darbu raksturojums, apraksts, apjoms un citi raksturojošie rādītāji, kas apliecina speciālista pieredzes atbilstību 2.2. apakšpunktā noteiktajām prasībām</w:t>
            </w:r>
          </w:p>
        </w:tc>
      </w:tr>
      <w:tr w:rsidR="00D36031" w:rsidRPr="004668BF" w:rsidTr="00D3424C">
        <w:trPr>
          <w:trHeight w:val="309"/>
        </w:trPr>
        <w:tc>
          <w:tcPr>
            <w:tcW w:w="673" w:type="dxa"/>
          </w:tcPr>
          <w:p w:rsidR="00D36031" w:rsidRPr="004668BF" w:rsidRDefault="00D36031" w:rsidP="00D3424C">
            <w:pPr>
              <w:spacing w:after="0" w:line="240" w:lineRule="auto"/>
              <w:jc w:val="center"/>
              <w:rPr>
                <w:rFonts w:ascii="Times New Roman" w:eastAsia="Times New Roman" w:hAnsi="Times New Roman" w:cs="Times New Roman"/>
                <w:sz w:val="24"/>
                <w:szCs w:val="24"/>
                <w:lang w:eastAsia="lv-LV"/>
              </w:rPr>
            </w:pPr>
          </w:p>
        </w:tc>
        <w:tc>
          <w:tcPr>
            <w:tcW w:w="1350" w:type="dxa"/>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p>
        </w:tc>
        <w:tc>
          <w:tcPr>
            <w:tcW w:w="1096" w:type="dxa"/>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p>
        </w:tc>
        <w:tc>
          <w:tcPr>
            <w:tcW w:w="1211" w:type="dxa"/>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p>
        </w:tc>
        <w:tc>
          <w:tcPr>
            <w:tcW w:w="1536" w:type="dxa"/>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p>
        </w:tc>
        <w:tc>
          <w:tcPr>
            <w:tcW w:w="3632" w:type="dxa"/>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p>
        </w:tc>
      </w:tr>
    </w:tbl>
    <w:p w:rsidR="00D36031" w:rsidRDefault="00D36031" w:rsidP="00D36031">
      <w:pPr>
        <w:spacing w:after="0" w:line="240" w:lineRule="auto"/>
        <w:ind w:left="360"/>
        <w:jc w:val="both"/>
        <w:rPr>
          <w:rFonts w:ascii="Times New Roman" w:hAnsi="Times New Roman" w:cs="Times New Roman"/>
          <w:sz w:val="24"/>
          <w:szCs w:val="24"/>
        </w:rPr>
      </w:pPr>
    </w:p>
    <w:p w:rsidR="00D36031" w:rsidRDefault="00D36031" w:rsidP="00D36031">
      <w:pPr>
        <w:numPr>
          <w:ilvl w:val="1"/>
          <w:numId w:val="3"/>
        </w:numPr>
        <w:spacing w:after="0" w:line="240" w:lineRule="auto"/>
        <w:jc w:val="both"/>
        <w:rPr>
          <w:rFonts w:ascii="Times New Roman" w:hAnsi="Times New Roman" w:cs="Times New Roman"/>
          <w:b/>
          <w:sz w:val="24"/>
          <w:szCs w:val="24"/>
        </w:rPr>
      </w:pPr>
      <w:r w:rsidRPr="00566FE4">
        <w:rPr>
          <w:rFonts w:ascii="Times New Roman" w:hAnsi="Times New Roman" w:cs="Times New Roman"/>
          <w:b/>
          <w:sz w:val="24"/>
          <w:szCs w:val="24"/>
        </w:rPr>
        <w:t xml:space="preserve"> Speciālists darbam </w:t>
      </w:r>
      <w:r>
        <w:rPr>
          <w:rFonts w:ascii="Times New Roman" w:hAnsi="Times New Roman" w:cs="Times New Roman"/>
          <w:b/>
          <w:sz w:val="24"/>
          <w:szCs w:val="24"/>
        </w:rPr>
        <w:t xml:space="preserve">augstumā, </w:t>
      </w:r>
      <w:r w:rsidRPr="00CA20E1">
        <w:rPr>
          <w:rFonts w:ascii="Times New Roman" w:hAnsi="Times New Roman" w:cs="Times New Roman"/>
          <w:sz w:val="24"/>
          <w:szCs w:val="24"/>
        </w:rPr>
        <w:t>kuram ir attiecīgu</w:t>
      </w:r>
      <w:r>
        <w:rPr>
          <w:rFonts w:ascii="Times New Roman" w:hAnsi="Times New Roman" w:cs="Times New Roman"/>
          <w:sz w:val="24"/>
          <w:szCs w:val="24"/>
        </w:rPr>
        <w:t xml:space="preserve"> kvalifikāciju apliecinošs dokuments. Iesniegt dokumenta kopiju.</w:t>
      </w:r>
    </w:p>
    <w:p w:rsidR="00D36031" w:rsidRDefault="00D36031" w:rsidP="00D36031">
      <w:pPr>
        <w:spacing w:after="0" w:line="240" w:lineRule="auto"/>
        <w:jc w:val="both"/>
        <w:rPr>
          <w:rFonts w:ascii="Times New Roman" w:hAnsi="Times New Roman" w:cs="Times New Roman"/>
          <w:b/>
          <w:sz w:val="24"/>
          <w:szCs w:val="24"/>
        </w:rPr>
      </w:pPr>
      <w:r w:rsidRPr="00566FE4">
        <w:rPr>
          <w:rFonts w:ascii="Times New Roman" w:eastAsia="Times New Roman" w:hAnsi="Times New Roman" w:cs="Times New Roman"/>
          <w:b/>
          <w:i/>
          <w:sz w:val="24"/>
          <w:szCs w:val="24"/>
          <w:lang w:eastAsia="lv-LV"/>
        </w:rPr>
        <w:t>Piedāvātā speciālista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5103"/>
      </w:tblGrid>
      <w:tr w:rsidR="00D36031" w:rsidRPr="00566FE4" w:rsidTr="00D3424C">
        <w:trPr>
          <w:cantSplit/>
          <w:trHeight w:val="505"/>
        </w:trPr>
        <w:tc>
          <w:tcPr>
            <w:tcW w:w="2552" w:type="dxa"/>
            <w:shd w:val="clear" w:color="auto" w:fill="auto"/>
            <w:vAlign w:val="center"/>
          </w:tcPr>
          <w:p w:rsidR="00D36031" w:rsidRPr="00566FE4" w:rsidRDefault="00D36031" w:rsidP="00D3424C">
            <w:pPr>
              <w:spacing w:after="0" w:line="240" w:lineRule="auto"/>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Vārds, uzvārds</w:t>
            </w:r>
          </w:p>
        </w:tc>
        <w:tc>
          <w:tcPr>
            <w:tcW w:w="1843" w:type="dxa"/>
            <w:shd w:val="clear" w:color="auto" w:fill="auto"/>
            <w:vAlign w:val="center"/>
          </w:tcPr>
          <w:p w:rsidR="00D36031" w:rsidRPr="00566FE4" w:rsidRDefault="00D36031" w:rsidP="00D3424C">
            <w:pPr>
              <w:spacing w:after="0" w:line="240" w:lineRule="auto"/>
              <w:ind w:left="34"/>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Specialitāte</w:t>
            </w:r>
          </w:p>
        </w:tc>
        <w:tc>
          <w:tcPr>
            <w:tcW w:w="5103" w:type="dxa"/>
            <w:shd w:val="clear" w:color="auto" w:fill="auto"/>
            <w:vAlign w:val="center"/>
          </w:tcPr>
          <w:p w:rsidR="00D36031" w:rsidRPr="00566FE4" w:rsidRDefault="00D36031" w:rsidP="00D3424C">
            <w:pPr>
              <w:spacing w:after="0" w:line="240" w:lineRule="auto"/>
              <w:ind w:left="360"/>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Kvalifikāciju apliecinoša dokumenta nosaukums, izdošanas dat., Nr.</w:t>
            </w:r>
          </w:p>
        </w:tc>
      </w:tr>
      <w:tr w:rsidR="00D36031" w:rsidRPr="00E876F0" w:rsidTr="00D3424C">
        <w:trPr>
          <w:cantSplit/>
          <w:trHeight w:val="213"/>
        </w:trPr>
        <w:tc>
          <w:tcPr>
            <w:tcW w:w="2552"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184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510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r>
    </w:tbl>
    <w:p w:rsidR="00D36031" w:rsidRPr="00566FE4" w:rsidRDefault="00D36031" w:rsidP="00D36031">
      <w:pPr>
        <w:spacing w:after="0" w:line="240" w:lineRule="auto"/>
        <w:jc w:val="both"/>
        <w:rPr>
          <w:rFonts w:ascii="Times New Roman" w:hAnsi="Times New Roman" w:cs="Times New Roman"/>
          <w:b/>
          <w:sz w:val="24"/>
          <w:szCs w:val="24"/>
        </w:rPr>
      </w:pPr>
    </w:p>
    <w:p w:rsidR="00D36031" w:rsidRDefault="00D36031" w:rsidP="00D36031">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0E1">
        <w:rPr>
          <w:rFonts w:ascii="Times New Roman" w:hAnsi="Times New Roman" w:cs="Times New Roman"/>
          <w:b/>
          <w:sz w:val="24"/>
          <w:szCs w:val="24"/>
        </w:rPr>
        <w:t>Speciālists darba aizsardzībā</w:t>
      </w:r>
      <w:r>
        <w:rPr>
          <w:rFonts w:ascii="Times New Roman" w:hAnsi="Times New Roman" w:cs="Times New Roman"/>
          <w:sz w:val="24"/>
          <w:szCs w:val="24"/>
        </w:rPr>
        <w:t xml:space="preserve">, </w:t>
      </w:r>
      <w:r w:rsidRPr="00CA20E1">
        <w:rPr>
          <w:rFonts w:ascii="Times New Roman" w:hAnsi="Times New Roman" w:cs="Times New Roman"/>
          <w:sz w:val="24"/>
          <w:szCs w:val="24"/>
        </w:rPr>
        <w:t>kuram ir attiecīgu</w:t>
      </w:r>
      <w:r>
        <w:rPr>
          <w:rFonts w:ascii="Times New Roman" w:hAnsi="Times New Roman" w:cs="Times New Roman"/>
          <w:sz w:val="24"/>
          <w:szCs w:val="24"/>
        </w:rPr>
        <w:t xml:space="preserve"> kvalifikāciju apliecinošs dokuments. Iesniegt dokumenta kopiju.</w:t>
      </w:r>
    </w:p>
    <w:p w:rsidR="00D36031" w:rsidRPr="00CA20E1" w:rsidRDefault="00D36031" w:rsidP="00D36031">
      <w:pPr>
        <w:spacing w:after="0" w:line="240" w:lineRule="auto"/>
        <w:jc w:val="both"/>
        <w:rPr>
          <w:rFonts w:ascii="Times New Roman" w:hAnsi="Times New Roman" w:cs="Times New Roman"/>
          <w:b/>
          <w:sz w:val="24"/>
          <w:szCs w:val="24"/>
        </w:rPr>
      </w:pPr>
      <w:r w:rsidRPr="00CA20E1">
        <w:rPr>
          <w:rFonts w:ascii="Times New Roman" w:eastAsia="Times New Roman" w:hAnsi="Times New Roman" w:cs="Times New Roman"/>
          <w:b/>
          <w:i/>
          <w:sz w:val="24"/>
          <w:szCs w:val="24"/>
          <w:lang w:eastAsia="lv-LV"/>
        </w:rPr>
        <w:t>Piedāvātā speciālista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5103"/>
      </w:tblGrid>
      <w:tr w:rsidR="00D36031" w:rsidRPr="00566FE4" w:rsidTr="00D3424C">
        <w:trPr>
          <w:cantSplit/>
          <w:trHeight w:val="505"/>
        </w:trPr>
        <w:tc>
          <w:tcPr>
            <w:tcW w:w="2552" w:type="dxa"/>
            <w:shd w:val="clear" w:color="auto" w:fill="auto"/>
            <w:vAlign w:val="center"/>
          </w:tcPr>
          <w:p w:rsidR="00D36031" w:rsidRPr="00566FE4" w:rsidRDefault="00D36031" w:rsidP="00D3424C">
            <w:pPr>
              <w:spacing w:after="0" w:line="240" w:lineRule="auto"/>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Vārds, uzvārds</w:t>
            </w:r>
          </w:p>
        </w:tc>
        <w:tc>
          <w:tcPr>
            <w:tcW w:w="1843" w:type="dxa"/>
            <w:shd w:val="clear" w:color="auto" w:fill="auto"/>
            <w:vAlign w:val="center"/>
          </w:tcPr>
          <w:p w:rsidR="00D36031" w:rsidRPr="00566FE4" w:rsidRDefault="00D36031" w:rsidP="00D3424C">
            <w:pPr>
              <w:spacing w:after="0" w:line="240" w:lineRule="auto"/>
              <w:ind w:left="34"/>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Specialitāte</w:t>
            </w:r>
          </w:p>
        </w:tc>
        <w:tc>
          <w:tcPr>
            <w:tcW w:w="5103" w:type="dxa"/>
            <w:shd w:val="clear" w:color="auto" w:fill="auto"/>
            <w:vAlign w:val="center"/>
          </w:tcPr>
          <w:p w:rsidR="00D36031" w:rsidRPr="00566FE4" w:rsidRDefault="00D36031" w:rsidP="00D3424C">
            <w:pPr>
              <w:spacing w:after="0" w:line="240" w:lineRule="auto"/>
              <w:ind w:left="360"/>
              <w:jc w:val="center"/>
              <w:rPr>
                <w:rFonts w:ascii="Times New Roman" w:eastAsia="Times New Roman" w:hAnsi="Times New Roman" w:cs="Times New Roman"/>
                <w:b/>
                <w:i/>
                <w:lang w:eastAsia="lv-LV"/>
              </w:rPr>
            </w:pPr>
            <w:r w:rsidRPr="00566FE4">
              <w:rPr>
                <w:rFonts w:ascii="Times New Roman" w:eastAsia="Times New Roman" w:hAnsi="Times New Roman" w:cs="Times New Roman"/>
                <w:b/>
                <w:i/>
                <w:lang w:eastAsia="lv-LV"/>
              </w:rPr>
              <w:t>Kvalifikāciju apliecinoša dokumenta nosaukums, izdošanas dat., Nr.</w:t>
            </w:r>
          </w:p>
        </w:tc>
      </w:tr>
      <w:tr w:rsidR="00D36031" w:rsidRPr="00E876F0" w:rsidTr="00D3424C">
        <w:trPr>
          <w:cantSplit/>
          <w:trHeight w:val="213"/>
        </w:trPr>
        <w:tc>
          <w:tcPr>
            <w:tcW w:w="2552"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184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c>
          <w:tcPr>
            <w:tcW w:w="5103" w:type="dxa"/>
            <w:shd w:val="clear" w:color="auto" w:fill="auto"/>
          </w:tcPr>
          <w:p w:rsidR="00D36031" w:rsidRPr="00566FE4" w:rsidRDefault="00D36031" w:rsidP="00D3424C">
            <w:pPr>
              <w:spacing w:after="0" w:line="240" w:lineRule="auto"/>
              <w:ind w:left="360"/>
              <w:jc w:val="both"/>
              <w:rPr>
                <w:rFonts w:ascii="Times New Roman" w:eastAsia="Times New Roman" w:hAnsi="Times New Roman" w:cs="Times New Roman"/>
                <w:b/>
                <w:i/>
                <w:sz w:val="24"/>
                <w:szCs w:val="24"/>
                <w:lang w:eastAsia="lv-LV"/>
              </w:rPr>
            </w:pPr>
          </w:p>
        </w:tc>
      </w:tr>
    </w:tbl>
    <w:p w:rsidR="00D36031" w:rsidRPr="004668BF" w:rsidRDefault="00D36031" w:rsidP="00D36031">
      <w:pPr>
        <w:keepNext/>
        <w:spacing w:before="120" w:after="0" w:line="240" w:lineRule="auto"/>
        <w:ind w:left="284"/>
        <w:jc w:val="both"/>
        <w:outlineLvl w:val="1"/>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lastRenderedPageBreak/>
        <w:t>3.</w:t>
      </w:r>
      <w:r w:rsidRPr="004668BF">
        <w:rPr>
          <w:rFonts w:ascii="Times New Roman" w:eastAsia="Times New Roman" w:hAnsi="Times New Roman" w:cs="Times New Roman"/>
          <w:b/>
          <w:bCs/>
          <w:iCs/>
          <w:sz w:val="24"/>
          <w:szCs w:val="24"/>
          <w:lang w:eastAsia="lv-LV"/>
        </w:rPr>
        <w:t xml:space="preserve"> Pretendenta apakšuzņēmēja apliecinājums par gatavību iesaistīties līguma izpildē</w:t>
      </w:r>
    </w:p>
    <w:p w:rsidR="00D36031" w:rsidRPr="004668BF" w:rsidRDefault="00D36031" w:rsidP="00D36031">
      <w:pPr>
        <w:keepNext/>
        <w:spacing w:after="0" w:line="240" w:lineRule="auto"/>
        <w:ind w:firstLine="540"/>
        <w:jc w:val="both"/>
        <w:outlineLvl w:val="0"/>
        <w:rPr>
          <w:rFonts w:ascii="Times New Roman" w:eastAsia="Times New Roman" w:hAnsi="Times New Roman" w:cs="Times New Roman"/>
          <w:bCs/>
          <w:kern w:val="32"/>
          <w:sz w:val="24"/>
          <w:szCs w:val="24"/>
          <w:lang w:eastAsia="lv-LV"/>
        </w:rPr>
      </w:pPr>
      <w:r w:rsidRPr="004668BF">
        <w:rPr>
          <w:rFonts w:ascii="Times New Roman" w:eastAsia="Times New Roman" w:hAnsi="Times New Roman" w:cs="Times New Roman"/>
          <w:bCs/>
          <w:kern w:val="32"/>
          <w:sz w:val="24"/>
          <w:szCs w:val="24"/>
          <w:lang w:eastAsia="lv-LV"/>
        </w:rPr>
        <w:t>Ar šo _________ (apakšuzņēmēja nosaukums) apņemas strādāt pie iepirkuma līguma  „nosaukums ID numurs” izpildes kā pretendenta &lt;Pretendenta nosaukums&gt; apakšuzņēmējs gadījumā, ja ar šo pretendentu tiks noslēgts iepirkuma līgums.</w:t>
      </w:r>
    </w:p>
    <w:p w:rsidR="00D36031" w:rsidRPr="004668BF" w:rsidRDefault="00D36031" w:rsidP="00D36031">
      <w:pPr>
        <w:spacing w:after="0" w:line="240" w:lineRule="auto"/>
        <w:ind w:firstLine="540"/>
        <w:jc w:val="both"/>
        <w:rPr>
          <w:rFonts w:ascii="Times New Roman" w:eastAsia="Times New Roman" w:hAnsi="Times New Roman" w:cs="Times New Roman"/>
          <w:bCs/>
          <w:sz w:val="24"/>
          <w:szCs w:val="24"/>
          <w:lang w:eastAsia="lv-LV"/>
        </w:rPr>
      </w:pPr>
      <w:r w:rsidRPr="004668BF">
        <w:rPr>
          <w:rFonts w:ascii="Times New Roman" w:eastAsia="Times New Roman" w:hAnsi="Times New Roman" w:cs="Times New Roman"/>
          <w:bCs/>
          <w:sz w:val="24"/>
          <w:szCs w:val="24"/>
          <w:lang w:eastAsia="lv-LV"/>
        </w:rPr>
        <w:t>Šī apņemšanās nav atsaucama, izņemot, ja iestājas ārkārtas apstākļi, kurus nav iespējams paredzēt iepirkuma procedūras laikā, par kuriem _______ (</w:t>
      </w:r>
      <w:r w:rsidRPr="004668BF">
        <w:rPr>
          <w:rFonts w:ascii="Times New Roman" w:eastAsia="Times New Roman" w:hAnsi="Times New Roman" w:cs="Times New Roman"/>
          <w:bCs/>
          <w:i/>
          <w:sz w:val="24"/>
          <w:szCs w:val="24"/>
          <w:lang w:eastAsia="lv-LV"/>
        </w:rPr>
        <w:t>apakšuzņēmēja nosaukums)</w:t>
      </w:r>
      <w:r w:rsidRPr="004668BF">
        <w:rPr>
          <w:rFonts w:ascii="Times New Roman" w:eastAsia="Times New Roman" w:hAnsi="Times New Roman" w:cs="Times New Roman"/>
          <w:bCs/>
          <w:sz w:val="24"/>
          <w:szCs w:val="24"/>
          <w:lang w:eastAsia="lv-LV"/>
        </w:rPr>
        <w:t xml:space="preserve"> apņemas nekavējoties informēt pasūtītāju.</w:t>
      </w:r>
    </w:p>
    <w:p w:rsidR="00D36031" w:rsidRPr="004668BF" w:rsidRDefault="00D36031" w:rsidP="00D36031">
      <w:pPr>
        <w:spacing w:after="0" w:line="240" w:lineRule="auto"/>
        <w:ind w:firstLine="540"/>
        <w:jc w:val="both"/>
        <w:rPr>
          <w:rFonts w:ascii="Times New Roman" w:eastAsia="Times New Roman" w:hAnsi="Times New Roman" w:cs="Times New Roman"/>
          <w:bCs/>
          <w:sz w:val="24"/>
          <w:szCs w:val="24"/>
          <w:lang w:eastAsia="lv-LV"/>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634"/>
      </w:tblGrid>
      <w:tr w:rsidR="00D36031" w:rsidRPr="004668BF" w:rsidTr="00D3424C">
        <w:trPr>
          <w:trHeight w:val="96"/>
        </w:trPr>
        <w:tc>
          <w:tcPr>
            <w:tcW w:w="5529" w:type="dxa"/>
            <w:tcBorders>
              <w:right w:val="single" w:sz="4" w:space="0" w:color="auto"/>
            </w:tcBorders>
            <w:vAlign w:val="center"/>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r w:rsidRPr="004668BF">
              <w:rPr>
                <w:rFonts w:ascii="Times New Roman" w:eastAsia="Times New Roman" w:hAnsi="Times New Roman" w:cs="Times New Roman"/>
                <w:bCs/>
                <w:sz w:val="24"/>
                <w:szCs w:val="24"/>
                <w:lang w:eastAsia="lv-LV"/>
              </w:rPr>
              <w:t xml:space="preserve">Apakšuzņēmēja nosaukums </w:t>
            </w:r>
          </w:p>
        </w:tc>
        <w:tc>
          <w:tcPr>
            <w:tcW w:w="3634" w:type="dxa"/>
            <w:tcBorders>
              <w:right w:val="single" w:sz="4" w:space="0" w:color="auto"/>
            </w:tcBorders>
            <w:vAlign w:val="center"/>
          </w:tcPr>
          <w:p w:rsidR="00D36031" w:rsidRPr="004668BF" w:rsidRDefault="00D36031" w:rsidP="00D3424C">
            <w:pPr>
              <w:spacing w:after="0" w:line="240" w:lineRule="auto"/>
              <w:jc w:val="center"/>
              <w:rPr>
                <w:rFonts w:ascii="Times New Roman" w:eastAsia="Times New Roman" w:hAnsi="Times New Roman" w:cs="Times New Roman"/>
                <w:lang w:eastAsia="lv-LV"/>
              </w:rPr>
            </w:pPr>
          </w:p>
        </w:tc>
      </w:tr>
      <w:tr w:rsidR="00D36031" w:rsidRPr="004668BF" w:rsidTr="00D3424C">
        <w:trPr>
          <w:trHeight w:val="100"/>
        </w:trPr>
        <w:tc>
          <w:tcPr>
            <w:tcW w:w="5529" w:type="dxa"/>
            <w:tcBorders>
              <w:right w:val="single" w:sz="4" w:space="0" w:color="auto"/>
            </w:tcBorders>
            <w:vAlign w:val="center"/>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r w:rsidRPr="004668BF">
              <w:rPr>
                <w:rFonts w:ascii="Times New Roman" w:eastAsia="Times New Roman" w:hAnsi="Times New Roman" w:cs="Times New Roman"/>
                <w:sz w:val="24"/>
                <w:szCs w:val="24"/>
                <w:vertAlign w:val="superscript"/>
                <w:lang w:eastAsia="lv-LV"/>
              </w:rPr>
              <w:footnoteReference w:id="1"/>
            </w:r>
            <w:r w:rsidRPr="004668BF">
              <w:rPr>
                <w:rFonts w:ascii="Times New Roman" w:eastAsia="Times New Roman" w:hAnsi="Times New Roman" w:cs="Times New Roman"/>
                <w:sz w:val="24"/>
                <w:szCs w:val="24"/>
                <w:lang w:eastAsia="lv-LV"/>
              </w:rPr>
              <w:t>Pilnvarotās personas vārds, uzvārds, amats, paraksts</w:t>
            </w:r>
          </w:p>
        </w:tc>
        <w:tc>
          <w:tcPr>
            <w:tcW w:w="3634" w:type="dxa"/>
            <w:tcBorders>
              <w:right w:val="single" w:sz="4" w:space="0" w:color="auto"/>
            </w:tcBorders>
            <w:vAlign w:val="center"/>
          </w:tcPr>
          <w:p w:rsidR="00D36031" w:rsidRPr="004668BF" w:rsidRDefault="00D36031" w:rsidP="00D3424C">
            <w:pPr>
              <w:spacing w:after="0" w:line="240" w:lineRule="auto"/>
              <w:jc w:val="center"/>
              <w:rPr>
                <w:rFonts w:ascii="Times New Roman" w:eastAsia="Times New Roman" w:hAnsi="Times New Roman" w:cs="Times New Roman"/>
                <w:lang w:eastAsia="lv-LV"/>
              </w:rPr>
            </w:pPr>
          </w:p>
        </w:tc>
      </w:tr>
      <w:tr w:rsidR="00D36031" w:rsidRPr="004668BF" w:rsidTr="00D3424C">
        <w:trPr>
          <w:trHeight w:val="70"/>
        </w:trPr>
        <w:tc>
          <w:tcPr>
            <w:tcW w:w="5529" w:type="dxa"/>
            <w:tcBorders>
              <w:right w:val="single" w:sz="4" w:space="0" w:color="auto"/>
            </w:tcBorders>
            <w:vAlign w:val="center"/>
          </w:tcPr>
          <w:p w:rsidR="00D36031" w:rsidRPr="004668BF" w:rsidRDefault="00D36031" w:rsidP="00D3424C">
            <w:pPr>
              <w:spacing w:after="0" w:line="240" w:lineRule="auto"/>
              <w:rPr>
                <w:rFonts w:ascii="Times New Roman" w:eastAsia="Times New Roman" w:hAnsi="Times New Roman" w:cs="Times New Roman"/>
                <w:sz w:val="24"/>
                <w:szCs w:val="24"/>
                <w:lang w:eastAsia="lv-LV"/>
              </w:rPr>
            </w:pPr>
            <w:r w:rsidRPr="004668BF">
              <w:rPr>
                <w:rFonts w:ascii="Times New Roman" w:eastAsia="Times New Roman" w:hAnsi="Times New Roman" w:cs="Times New Roman"/>
                <w:sz w:val="24"/>
                <w:szCs w:val="24"/>
                <w:lang w:eastAsia="lv-LV"/>
              </w:rPr>
              <w:t>Datums</w:t>
            </w:r>
          </w:p>
        </w:tc>
        <w:tc>
          <w:tcPr>
            <w:tcW w:w="3634" w:type="dxa"/>
            <w:tcBorders>
              <w:right w:val="single" w:sz="4" w:space="0" w:color="auto"/>
            </w:tcBorders>
            <w:vAlign w:val="center"/>
          </w:tcPr>
          <w:p w:rsidR="00D36031" w:rsidRPr="004668BF" w:rsidRDefault="00D36031" w:rsidP="00D3424C">
            <w:pPr>
              <w:spacing w:after="0" w:line="240" w:lineRule="auto"/>
              <w:jc w:val="center"/>
              <w:rPr>
                <w:rFonts w:ascii="Times New Roman" w:eastAsia="Times New Roman" w:hAnsi="Times New Roman" w:cs="Times New Roman"/>
                <w:lang w:eastAsia="lv-LV"/>
              </w:rPr>
            </w:pPr>
          </w:p>
        </w:tc>
      </w:tr>
    </w:tbl>
    <w:p w:rsidR="00D36031" w:rsidRDefault="00D36031" w:rsidP="00D36031"/>
    <w:p w:rsidR="00D36031" w:rsidRDefault="00D36031">
      <w:r>
        <w:br w:type="page"/>
      </w:r>
    </w:p>
    <w:p w:rsidR="00D36031" w:rsidRPr="00D36031" w:rsidRDefault="00D36031" w:rsidP="00D36031">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Pr="00D36031">
        <w:rPr>
          <w:rFonts w:ascii="Times New Roman" w:eastAsia="Times New Roman" w:hAnsi="Times New Roman" w:cs="Times New Roman"/>
          <w:bCs/>
          <w:sz w:val="24"/>
          <w:szCs w:val="24"/>
          <w:lang w:eastAsia="lv-LV"/>
        </w:rPr>
        <w:t>.pielikums</w:t>
      </w:r>
    </w:p>
    <w:p w:rsidR="00D36031" w:rsidRPr="00A67660" w:rsidRDefault="00D36031" w:rsidP="00D36031">
      <w:pPr>
        <w:spacing w:after="0" w:line="240" w:lineRule="auto"/>
        <w:jc w:val="center"/>
        <w:rPr>
          <w:rFonts w:ascii="Times New Roman" w:hAnsi="Times New Roman" w:cs="Times New Roman"/>
          <w:b/>
          <w:bCs/>
          <w:sz w:val="28"/>
          <w:szCs w:val="28"/>
        </w:rPr>
      </w:pPr>
      <w:r w:rsidRPr="00A67660">
        <w:rPr>
          <w:rFonts w:ascii="Times New Roman" w:hAnsi="Times New Roman" w:cs="Times New Roman"/>
          <w:b/>
          <w:bCs/>
          <w:sz w:val="28"/>
          <w:szCs w:val="28"/>
        </w:rPr>
        <w:t>Tehniskās specifikācijas</w:t>
      </w:r>
    </w:p>
    <w:p w:rsidR="00D36031" w:rsidRPr="00A67660" w:rsidRDefault="00D36031" w:rsidP="00D36031">
      <w:pPr>
        <w:tabs>
          <w:tab w:val="left" w:pos="1485"/>
        </w:tabs>
        <w:spacing w:after="0" w:line="240" w:lineRule="auto"/>
        <w:jc w:val="center"/>
        <w:rPr>
          <w:rFonts w:ascii="Times New Roman" w:hAnsi="Times New Roman" w:cs="Times New Roman"/>
          <w:b/>
          <w:sz w:val="28"/>
          <w:szCs w:val="28"/>
        </w:rPr>
      </w:pPr>
      <w:r w:rsidRPr="00A67660">
        <w:rPr>
          <w:rFonts w:ascii="Times New Roman" w:hAnsi="Times New Roman" w:cs="Times New Roman"/>
          <w:b/>
          <w:sz w:val="28"/>
          <w:szCs w:val="28"/>
        </w:rPr>
        <w:t>„Bīstamo un nevēlamo koku un zaru izzāģēšana”</w:t>
      </w:r>
    </w:p>
    <w:p w:rsidR="00A67660" w:rsidRPr="00A84460" w:rsidRDefault="00A67660" w:rsidP="00A67660">
      <w:pPr>
        <w:jc w:val="center"/>
        <w:rPr>
          <w:rFonts w:ascii="Times New Roman" w:hAnsi="Times New Roman" w:cs="Times New Roman"/>
          <w:b/>
          <w:sz w:val="28"/>
          <w:szCs w:val="28"/>
          <w:lang w:eastAsia="x-none"/>
        </w:rPr>
      </w:pPr>
      <w:r w:rsidRPr="00A84460">
        <w:rPr>
          <w:rFonts w:ascii="Times New Roman" w:hAnsi="Times New Roman" w:cs="Times New Roman"/>
          <w:b/>
          <w:sz w:val="28"/>
          <w:szCs w:val="28"/>
          <w:lang w:eastAsia="x-none"/>
        </w:rPr>
        <w:t xml:space="preserve">ID </w:t>
      </w:r>
      <w:r w:rsidRPr="00A84460">
        <w:rPr>
          <w:rFonts w:ascii="Times New Roman" w:hAnsi="Times New Roman" w:cs="Times New Roman"/>
          <w:b/>
          <w:sz w:val="28"/>
          <w:szCs w:val="28"/>
          <w:lang w:val="x-none" w:eastAsia="x-none"/>
        </w:rPr>
        <w:t>Nr. JPD201</w:t>
      </w:r>
      <w:r w:rsidRPr="00A84460">
        <w:rPr>
          <w:rFonts w:ascii="Times New Roman" w:hAnsi="Times New Roman" w:cs="Times New Roman"/>
          <w:b/>
          <w:sz w:val="28"/>
          <w:szCs w:val="28"/>
          <w:lang w:eastAsia="x-none"/>
        </w:rPr>
        <w:t>5</w:t>
      </w:r>
      <w:r w:rsidRPr="00A84460">
        <w:rPr>
          <w:rFonts w:ascii="Times New Roman" w:hAnsi="Times New Roman" w:cs="Times New Roman"/>
          <w:b/>
          <w:sz w:val="28"/>
          <w:szCs w:val="28"/>
          <w:lang w:val="x-none" w:eastAsia="x-none"/>
        </w:rPr>
        <w:t>/</w:t>
      </w:r>
      <w:r w:rsidRPr="00A84460">
        <w:rPr>
          <w:rFonts w:ascii="Times New Roman" w:hAnsi="Times New Roman" w:cs="Times New Roman"/>
          <w:b/>
          <w:sz w:val="28"/>
          <w:szCs w:val="28"/>
          <w:lang w:eastAsia="x-none"/>
        </w:rPr>
        <w:t>104</w:t>
      </w:r>
      <w:r w:rsidRPr="00A84460">
        <w:rPr>
          <w:rFonts w:ascii="Times New Roman" w:hAnsi="Times New Roman" w:cs="Times New Roman"/>
          <w:b/>
          <w:sz w:val="28"/>
          <w:szCs w:val="28"/>
          <w:lang w:val="x-none" w:eastAsia="x-none"/>
        </w:rPr>
        <w:t>/MI</w:t>
      </w:r>
    </w:p>
    <w:p w:rsidR="00D36031" w:rsidRPr="00D36031" w:rsidRDefault="00D36031" w:rsidP="00D36031">
      <w:pPr>
        <w:numPr>
          <w:ilvl w:val="0"/>
          <w:numId w:val="4"/>
        </w:numPr>
        <w:tabs>
          <w:tab w:val="left" w:pos="426"/>
        </w:tabs>
        <w:spacing w:after="0" w:line="240" w:lineRule="auto"/>
        <w:ind w:left="0" w:firstLine="0"/>
        <w:contextualSpacing/>
        <w:jc w:val="center"/>
        <w:rPr>
          <w:rFonts w:ascii="Times New Roman" w:hAnsi="Times New Roman" w:cs="Times New Roman"/>
          <w:b/>
          <w:bCs/>
          <w:sz w:val="24"/>
          <w:szCs w:val="24"/>
        </w:rPr>
      </w:pPr>
      <w:r w:rsidRPr="00D36031">
        <w:rPr>
          <w:rFonts w:ascii="Times New Roman" w:hAnsi="Times New Roman" w:cs="Times New Roman"/>
          <w:b/>
          <w:bCs/>
          <w:sz w:val="24"/>
          <w:szCs w:val="24"/>
        </w:rPr>
        <w:t>Vispārīgā daļa</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b/>
          <w:bCs/>
          <w:sz w:val="24"/>
          <w:szCs w:val="24"/>
        </w:rPr>
        <w:t>Iepirkuma priekšmets</w:t>
      </w:r>
      <w:r w:rsidRPr="00D36031">
        <w:rPr>
          <w:rFonts w:ascii="Times New Roman" w:hAnsi="Times New Roman" w:cs="Times New Roman"/>
          <w:sz w:val="24"/>
          <w:szCs w:val="24"/>
        </w:rPr>
        <w:t xml:space="preserve"> - bīstamo un nevēlamo koku un zaru izzāģēšanu Jelgavas pilsētas apstādījumos un kapsētās, turpmāk – Pakalpojums. </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Izpildītājam jāveic bīstamo, p</w:t>
      </w:r>
      <w:r w:rsidRPr="00D36031">
        <w:rPr>
          <w:rFonts w:ascii="Times New Roman" w:hAnsi="Times New Roman" w:cs="Times New Roman"/>
          <w:bCs/>
          <w:sz w:val="24"/>
          <w:szCs w:val="24"/>
        </w:rPr>
        <w:t xml:space="preserve">ēc vētras (stipra vēja) vai arī kādu citu nelabvēlīgu laika apstākļu rezultātā </w:t>
      </w:r>
      <w:r w:rsidRPr="00D36031">
        <w:rPr>
          <w:rFonts w:ascii="Times New Roman" w:hAnsi="Times New Roman" w:cs="Times New Roman"/>
          <w:sz w:val="24"/>
          <w:szCs w:val="24"/>
        </w:rPr>
        <w:t>bojāto, nolauzto vai izgāzto, sauso un nevēlamo koku un zaru izzāģēšanu Jelgavas pilsētas apstādījumos un kapsētās, saskaņā ar Tehniskajām specifikācijām un atbilstoši attiecināmo normatīvo aktu prasībām.</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Zāģējamo koku augstums paredzams līdz 25 metriem un atsevišķos gadījumos virs 25 m, koka caurmērs no 5 cm līdz 100 cm un vairāk.</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b/>
          <w:color w:val="000000"/>
          <w:sz w:val="24"/>
          <w:szCs w:val="24"/>
        </w:rPr>
        <w:t>Vispārīgās prasības:</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b/>
          <w:color w:val="000000"/>
          <w:sz w:val="24"/>
          <w:szCs w:val="24"/>
        </w:rPr>
      </w:pPr>
      <w:r w:rsidRPr="00D36031">
        <w:rPr>
          <w:rFonts w:ascii="Times New Roman" w:hAnsi="Times New Roman" w:cs="Times New Roman"/>
          <w:sz w:val="24"/>
          <w:szCs w:val="24"/>
        </w:rPr>
        <w:t>Pakalpojuma izpildes laikā jāievēro spēkā esošie normatīvie akti, tai skaitā Jelgavas pilsētas pašvaldības saistošie noteikumi.</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b/>
          <w:color w:val="000000"/>
          <w:sz w:val="24"/>
          <w:szCs w:val="24"/>
        </w:rPr>
      </w:pPr>
      <w:r w:rsidRPr="00D36031">
        <w:rPr>
          <w:rFonts w:ascii="Times New Roman" w:hAnsi="Times New Roman" w:cs="Times New Roman"/>
          <w:sz w:val="24"/>
          <w:szCs w:val="24"/>
        </w:rPr>
        <w:t>Konstatējot kokos slimības pazīmes ziņot JPPI „Pilsētsaimniecība” mežzinim un iesniegt priekšlikumus to likvidēšanai.</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b/>
          <w:color w:val="000000"/>
          <w:sz w:val="24"/>
          <w:szCs w:val="24"/>
        </w:rPr>
      </w:pPr>
      <w:r w:rsidRPr="00D36031">
        <w:rPr>
          <w:rFonts w:ascii="Times New Roman" w:hAnsi="Times New Roman" w:cs="Times New Roman"/>
          <w:sz w:val="24"/>
          <w:szCs w:val="24"/>
        </w:rPr>
        <w:t xml:space="preserve">Pirms Pakalpojuma uzsākšanas Izpildītājs informē Pašvaldības operatīvās informācijas centra (turpmāk – POIC) dispečeri uz bezmaksas tālruni 8787, par konkrētā Pakalpojuma izpildes vietu (adresi) un teritorijas ierobežojumiem (gājējiem, satiksmei), ja tādi tiks veikti. </w:t>
      </w:r>
    </w:p>
    <w:p w:rsidR="00D36031" w:rsidRPr="00D36031" w:rsidRDefault="00D36031" w:rsidP="00D36031">
      <w:pPr>
        <w:ind w:left="851"/>
        <w:jc w:val="both"/>
        <w:rPr>
          <w:rFonts w:ascii="Times New Roman" w:hAnsi="Times New Roman" w:cs="Times New Roman"/>
          <w:b/>
          <w:color w:val="000000"/>
          <w:sz w:val="24"/>
          <w:szCs w:val="24"/>
        </w:rPr>
      </w:pPr>
    </w:p>
    <w:p w:rsidR="00D36031" w:rsidRPr="00D36031" w:rsidRDefault="00D36031" w:rsidP="00D36031">
      <w:pPr>
        <w:tabs>
          <w:tab w:val="left" w:pos="426"/>
        </w:tabs>
        <w:ind w:left="1440"/>
        <w:contextualSpacing/>
        <w:jc w:val="center"/>
        <w:rPr>
          <w:rFonts w:ascii="Times New Roman" w:hAnsi="Times New Roman" w:cs="Times New Roman"/>
          <w:b/>
          <w:sz w:val="24"/>
          <w:szCs w:val="24"/>
        </w:rPr>
      </w:pPr>
      <w:r w:rsidRPr="00D36031">
        <w:rPr>
          <w:rFonts w:ascii="Times New Roman" w:hAnsi="Times New Roman" w:cs="Times New Roman"/>
          <w:b/>
          <w:sz w:val="24"/>
          <w:szCs w:val="24"/>
        </w:rPr>
        <w:t>II Pakalpojumu pieteikšanas un pieņemšanas kārtība</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b/>
          <w:sz w:val="24"/>
          <w:szCs w:val="24"/>
        </w:rPr>
      </w:pPr>
      <w:r w:rsidRPr="00D36031">
        <w:rPr>
          <w:rFonts w:ascii="Times New Roman" w:hAnsi="Times New Roman" w:cs="Times New Roman"/>
          <w:b/>
          <w:sz w:val="24"/>
          <w:szCs w:val="24"/>
        </w:rPr>
        <w:t>Pakalpojumu pieteikšana:</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b/>
          <w:sz w:val="24"/>
          <w:szCs w:val="24"/>
        </w:rPr>
      </w:pPr>
      <w:r w:rsidRPr="00D36031">
        <w:rPr>
          <w:rFonts w:ascii="Times New Roman" w:hAnsi="Times New Roman" w:cs="Times New Roman"/>
          <w:sz w:val="24"/>
          <w:szCs w:val="24"/>
        </w:rPr>
        <w:t xml:space="preserve">Pasūtītājs ne vēlāk kā mēneša pirmajā darba dienā nosūta Izpildītājam pieteikumu, norādot attiecīgajā mēnesī veicamos Pakalpojuma veidus, apjomu un izpildes termiņus (turpmāk – pieteikums). Pieteikumā tiek pasūtīts Pakalpojuma apjoms visam mēnesim, izņemot ārkārtas situācijas, kas noteiktas Tehniskās specifikācijas 9.6.apakšpunktā. </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b/>
          <w:sz w:val="24"/>
          <w:szCs w:val="24"/>
        </w:rPr>
      </w:pPr>
      <w:r w:rsidRPr="00D36031">
        <w:rPr>
          <w:rFonts w:ascii="Times New Roman" w:hAnsi="Times New Roman" w:cs="Times New Roman"/>
          <w:sz w:val="24"/>
          <w:szCs w:val="24"/>
        </w:rPr>
        <w:t xml:space="preserve">Pieteikums tiek nosūtīts elektroniski, izmantojot Pasūtītāja Problēmu uzskaites un kontroles sistēmu (turpmāk – PUKS), kuras piekļuves iespēju Izpildītājam nodrošina Pasūtītājs, vienas nedēļas laikā no dienas, kad Izpildītājs iesniedzis Pasūtītājam informāciju par speciālistu, kurš strādās ar PUKS. </w:t>
      </w:r>
    </w:p>
    <w:p w:rsidR="00D36031" w:rsidRPr="00D36031" w:rsidRDefault="00D36031" w:rsidP="00D36031">
      <w:pPr>
        <w:tabs>
          <w:tab w:val="left" w:pos="709"/>
        </w:tabs>
        <w:spacing w:line="240" w:lineRule="auto"/>
        <w:ind w:left="425" w:firstLine="295"/>
        <w:jc w:val="both"/>
        <w:rPr>
          <w:rFonts w:ascii="Times New Roman" w:hAnsi="Times New Roman" w:cs="Times New Roman"/>
          <w:b/>
          <w:sz w:val="24"/>
          <w:szCs w:val="24"/>
        </w:rPr>
      </w:pPr>
      <w:r w:rsidRPr="00D36031">
        <w:rPr>
          <w:rFonts w:ascii="Times New Roman" w:hAnsi="Times New Roman" w:cs="Times New Roman"/>
          <w:sz w:val="24"/>
          <w:szCs w:val="24"/>
        </w:rPr>
        <w:t>PUKS – tā ir JPPI „Pilsētsaimniecība” izstrādāta WEB bāzēta informācijas sistēma, kas nodrošina ātru informācijas plūsmu un apmaiņu starp JPPI "Pilsētsaimniecība" speciālistiem un iesaistītajām līgumsabiedrībām, lai nodrošinātu operatīvu pieteikto pakalpojumu uzskaiti un kontroli, kā arī līguma izpildi. Izpildītājam, ja nepieciešams, vienas nedēļas laikā no līguma noslēgšanas, jāierodas pie Pasūtītāja, lai iepazītos ar PUKS un tā speciālists tiktu apmācīts sistēmas lietošanā.</w:t>
      </w:r>
    </w:p>
    <w:p w:rsidR="00D36031" w:rsidRPr="00D36031" w:rsidRDefault="00D36031" w:rsidP="00D36031">
      <w:pPr>
        <w:spacing w:line="240" w:lineRule="auto"/>
        <w:ind w:left="425" w:firstLine="295"/>
        <w:jc w:val="both"/>
        <w:rPr>
          <w:rFonts w:ascii="Times New Roman" w:hAnsi="Times New Roman" w:cs="Times New Roman"/>
          <w:sz w:val="24"/>
          <w:szCs w:val="24"/>
        </w:rPr>
      </w:pPr>
      <w:r w:rsidRPr="00D36031">
        <w:rPr>
          <w:rFonts w:ascii="Times New Roman" w:hAnsi="Times New Roman" w:cs="Times New Roman"/>
          <w:sz w:val="24"/>
          <w:szCs w:val="24"/>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D36031">
        <w:rPr>
          <w:rFonts w:ascii="Times New Roman" w:hAnsi="Times New Roman" w:cs="Times New Roman"/>
          <w:sz w:val="24"/>
          <w:szCs w:val="24"/>
        </w:rPr>
        <w:t>Mozilla</w:t>
      </w:r>
      <w:proofErr w:type="spellEnd"/>
      <w:r w:rsidRPr="00D36031">
        <w:rPr>
          <w:rFonts w:ascii="Times New Roman" w:hAnsi="Times New Roman" w:cs="Times New Roman"/>
          <w:sz w:val="24"/>
          <w:szCs w:val="24"/>
        </w:rPr>
        <w:t xml:space="preserve"> Firefox 4 vai jaunāks, vai </w:t>
      </w:r>
      <w:proofErr w:type="spellStart"/>
      <w:r w:rsidRPr="00D36031">
        <w:rPr>
          <w:rFonts w:ascii="Times New Roman" w:hAnsi="Times New Roman" w:cs="Times New Roman"/>
          <w:sz w:val="24"/>
          <w:szCs w:val="24"/>
        </w:rPr>
        <w:t>Google</w:t>
      </w:r>
      <w:proofErr w:type="spellEnd"/>
      <w:r w:rsidRPr="00D36031">
        <w:rPr>
          <w:rFonts w:ascii="Times New Roman" w:hAnsi="Times New Roman" w:cs="Times New Roman"/>
          <w:sz w:val="24"/>
          <w:szCs w:val="24"/>
        </w:rPr>
        <w:t xml:space="preserve"> </w:t>
      </w:r>
      <w:proofErr w:type="spellStart"/>
      <w:r w:rsidRPr="00D36031">
        <w:rPr>
          <w:rFonts w:ascii="Times New Roman" w:hAnsi="Times New Roman" w:cs="Times New Roman"/>
          <w:sz w:val="24"/>
          <w:szCs w:val="24"/>
        </w:rPr>
        <w:t>Chrome</w:t>
      </w:r>
      <w:proofErr w:type="spellEnd"/>
      <w:r w:rsidRPr="00D36031">
        <w:rPr>
          <w:rFonts w:ascii="Times New Roman" w:hAnsi="Times New Roman" w:cs="Times New Roman"/>
          <w:sz w:val="24"/>
          <w:szCs w:val="24"/>
        </w:rPr>
        <w:t>.</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PUKS izveidotais Pieteikums kalpo par pamatu tajā norādīto pakalpojumu veikšanai. Nepieciešamības gadījumā Pasūtītājs var veikt Pieteikuma korekcijas, informējot par to Izpildītāju 3 (trīs) darba dienas iepriekš.</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b/>
          <w:sz w:val="24"/>
          <w:szCs w:val="24"/>
        </w:rPr>
      </w:pPr>
      <w:r w:rsidRPr="00D36031">
        <w:rPr>
          <w:rFonts w:ascii="Times New Roman" w:hAnsi="Times New Roman" w:cs="Times New Roman"/>
          <w:b/>
          <w:sz w:val="24"/>
          <w:szCs w:val="24"/>
        </w:rPr>
        <w:t>Pakalpojuma pieņemšana – nodošana:</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lastRenderedPageBreak/>
        <w:t>Izpildītājam līdz nākamās darba dienas plkst.12.00 jāsniedz sistēmā PUKS atskaite par iepriekšējā dienā izpildītajiem Pakalpojuma apjomiem.</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Izpildītājam pēc Pasūtītāja pieprasījuma jānodrošina izpildītā Pakalpojuma pārbaude dabā, kontrolējot izpildītā Pakalpojuma apjomus un kvalitāti. Pakalpojuma pārbaudēs piedalās Izpildītāja atbildīgais speciālists un Pasūtītāja atbildīgais speciālists.</w:t>
      </w:r>
    </w:p>
    <w:p w:rsidR="00D36031" w:rsidRPr="00D36031" w:rsidRDefault="00D36031" w:rsidP="00D36031">
      <w:pPr>
        <w:widowControl w:val="0"/>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w:t>
      </w:r>
      <w:smartTag w:uri="urn:schemas-microsoft-com:office:smarttags" w:element="phone">
        <w:smartTagPr>
          <w:attr w:name="id" w:val="-1"/>
          <w:attr w:name="baseform" w:val="slēdzien|s"/>
          <w:attr w:name="text" w:val="slēdziens"/>
        </w:smartTagPr>
        <w:r w:rsidRPr="00D36031">
          <w:rPr>
            <w:rFonts w:ascii="Times New Roman" w:hAnsi="Times New Roman" w:cs="Times New Roman"/>
            <w:sz w:val="24"/>
            <w:szCs w:val="24"/>
          </w:rPr>
          <w:t>slēdziens</w:t>
        </w:r>
      </w:smartTag>
      <w:r w:rsidRPr="00D36031">
        <w:rPr>
          <w:rFonts w:ascii="Times New Roman" w:hAnsi="Times New Roman" w:cs="Times New Roman"/>
          <w:sz w:val="24"/>
          <w:szCs w:val="24"/>
        </w:rPr>
        <w:t xml:space="preserve"> ir saistošs pusēm. Ekspertīzes izmaksas sedz tā Puse, kuras viedoklis ir atzīts par nepamatotu. </w:t>
      </w:r>
    </w:p>
    <w:p w:rsidR="00D36031" w:rsidRPr="00D36031" w:rsidRDefault="00D36031" w:rsidP="00D36031">
      <w:pPr>
        <w:widowControl w:val="0"/>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Ja izpildītie Pakalpojumi neatbilst Tehniskajā specifikācijā un attiecināmajos normatīvajos aktos noteiktajām kvalitātes prasībām, tad Izpildītājs veic defektu labošanu uz sava rēķina, saskaņā ar Pasūtītāja sastādīto defektu aktu.</w:t>
      </w:r>
    </w:p>
    <w:p w:rsidR="00D36031" w:rsidRPr="00D36031" w:rsidRDefault="00D36031" w:rsidP="00D36031">
      <w:pPr>
        <w:widowControl w:val="0"/>
        <w:jc w:val="both"/>
        <w:rPr>
          <w:rFonts w:ascii="Times New Roman" w:hAnsi="Times New Roman" w:cs="Times New Roman"/>
          <w:sz w:val="24"/>
          <w:szCs w:val="24"/>
        </w:rPr>
      </w:pPr>
    </w:p>
    <w:p w:rsidR="00D36031" w:rsidRPr="00D36031" w:rsidRDefault="00D36031" w:rsidP="00D36031">
      <w:pPr>
        <w:jc w:val="center"/>
        <w:rPr>
          <w:rFonts w:ascii="Times New Roman" w:hAnsi="Times New Roman" w:cs="Times New Roman"/>
          <w:sz w:val="24"/>
          <w:szCs w:val="24"/>
        </w:rPr>
      </w:pPr>
      <w:r w:rsidRPr="00D36031">
        <w:rPr>
          <w:rFonts w:ascii="Times New Roman" w:hAnsi="Times New Roman" w:cs="Times New Roman"/>
          <w:b/>
          <w:sz w:val="24"/>
          <w:szCs w:val="24"/>
        </w:rPr>
        <w:t>III Veicamo Pakalpojumu apraksts</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Pirms Pieteikuma izpildes uzsākšanas, Pasūtītāja atbildīgais speciālists kopā ar Izpildītāja darbu vadītāju apseko Pieteikumā norādītās vietas dabā, lai precizētu Pakalpojuma izpildes specifiku. Ja Izpildītājs, konstatē, ka Pakalpojuma izpildes vietu nav iespējams norobežot, tā lai Pakalpojuma izpilde būtu droša apkārtējai videi, sabiedrībai un infrastruktūrai, tad puses vienojas par īpašajiem Pakalpojuma izpildes nosacījumiem.</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Izpildītājs Pakalpojumu veic ar saviem mehānismiem, transportu, aprīkojumu un citiem resursiem, kas nepieciešami kvalitatīvai Pakalpojuma izpildei.</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Vispārīgās prasības Pakalpojuma izpildei:</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Pirms Pakalpojuma uzsākšanas darba zona jānorobežo, saskaņā ar spēkā esošajiem normatīvajiem aktiem. Izpildītājam jāizvērtē darba zonas nepieciešamais rādiuss koka apkārtnē, atbilstoši veicamajam darbam un vietai. Ja darbs notiek tuvu brauktuvei vai darba zona aizņem daļu no tās, kā arī, ja tiek ierobežota gājēju pārvietošanās, jānodrošina darba vietas aprīkošana, ievērojot 2001.gada 2.oktobra Ministru kabineta noteikumus Nr.421 „Noteikumi par darba vietu aprīkošanu uz ceļiem”, jāuzstāda satiksmi regulējošas ceļa zīmes un nepieciešamības gadījumā jāizstrādā un ar Pasūtītāju jāsaskaņo darba vietas aprīkošanas shēma.</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 xml:space="preserve">Teritorijās, kur nav iespējams izmantot pacēlājus un citu lielgabarīta tehniku (piemēram, kapsētu teritorijas), Pakalpojuma veikšanai augstumā, jānodrošina speciālists – rūpnieciskais alpīnists vai </w:t>
      </w:r>
      <w:proofErr w:type="spellStart"/>
      <w:r w:rsidRPr="00D36031">
        <w:rPr>
          <w:rFonts w:ascii="Times New Roman" w:hAnsi="Times New Roman" w:cs="Times New Roman"/>
          <w:sz w:val="24"/>
          <w:szCs w:val="24"/>
        </w:rPr>
        <w:t>arborists</w:t>
      </w:r>
      <w:proofErr w:type="spellEnd"/>
      <w:r w:rsidRPr="00D36031">
        <w:rPr>
          <w:rFonts w:ascii="Times New Roman" w:hAnsi="Times New Roman" w:cs="Times New Roman"/>
          <w:sz w:val="24"/>
          <w:szCs w:val="24"/>
        </w:rPr>
        <w:t xml:space="preserve"> (</w:t>
      </w:r>
      <w:proofErr w:type="spellStart"/>
      <w:r w:rsidRPr="00D36031">
        <w:rPr>
          <w:rFonts w:ascii="Times New Roman" w:hAnsi="Times New Roman" w:cs="Times New Roman"/>
          <w:sz w:val="24"/>
          <w:szCs w:val="24"/>
        </w:rPr>
        <w:t>kokkopis</w:t>
      </w:r>
      <w:proofErr w:type="spellEnd"/>
      <w:r w:rsidRPr="00D36031">
        <w:rPr>
          <w:rFonts w:ascii="Times New Roman" w:hAnsi="Times New Roman" w:cs="Times New Roman"/>
          <w:sz w:val="24"/>
          <w:szCs w:val="24"/>
        </w:rPr>
        <w:t>).</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Ciršanas atliekas (zari, mizas, skaidas) tiek savāktas un aiztransportētas pēc Izpildītāja ieskatiem darba procesā vai darba dienas beigās. Jebkurā gadījumā katras dienas beigās Pakalpojuma izpildes rezultātā radītie atkritumu ir jāsavāc un izpildes teritorija ir jāsakārto.</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Izpildītājam zāģēšanas procesā radušos kvalitatīvo koksni vajag sagarināt 35 – 40 cm klučos un aiztransportēt uz Pasūtītāja norādītām adresēm (iedots saraksts) Jelgavas pilsētas administratīvās teritorijas robežās, bet satrupējušo koksni Izpildītājs utilizē. Koksnes piegāde konkrētam adresātam tiek nodota ar pavadzīmi (Pasūtītāja noteikta forma), ko paraksta koksnes saņēmējs un Izpildītājs. Pavadzīmes viens eksemplārs paliek koksnes saņēmējam, bet otru Izpildītājs mēneša beigās atdod Pasūtītāja atbildīgajam speciālistam.</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sz w:val="24"/>
          <w:szCs w:val="24"/>
        </w:rPr>
        <w:t>Izpildītājam, saskaņā ar Pieteikumu, darba procesā jāizveido kurināmās skaldītas malkas rezerve (kluču garums vidēji 35-70 cm) Jelgavas pilsētas pašvaldības rīkoto pasākumu vajadzībām, ko nogādā Pasūtītāja noliktavā – Viestura ielā 15, Jelgavā.</w:t>
      </w:r>
    </w:p>
    <w:p w:rsidR="00D36031" w:rsidRPr="00D36031" w:rsidRDefault="00D36031" w:rsidP="00D36031">
      <w:pPr>
        <w:numPr>
          <w:ilvl w:val="1"/>
          <w:numId w:val="5"/>
        </w:numPr>
        <w:tabs>
          <w:tab w:val="left" w:pos="426"/>
        </w:tabs>
        <w:spacing w:after="0" w:line="240" w:lineRule="auto"/>
        <w:ind w:left="426" w:hanging="426"/>
        <w:jc w:val="both"/>
        <w:rPr>
          <w:rFonts w:ascii="Times New Roman" w:hAnsi="Times New Roman" w:cs="Times New Roman"/>
          <w:sz w:val="24"/>
          <w:szCs w:val="24"/>
        </w:rPr>
      </w:pPr>
      <w:r w:rsidRPr="00D36031">
        <w:rPr>
          <w:rFonts w:ascii="Times New Roman" w:hAnsi="Times New Roman" w:cs="Times New Roman"/>
          <w:b/>
          <w:bCs/>
          <w:sz w:val="24"/>
          <w:szCs w:val="24"/>
        </w:rPr>
        <w:t>Ārkārtas situācijas.</w:t>
      </w:r>
      <w:r w:rsidRPr="00D36031">
        <w:rPr>
          <w:rFonts w:ascii="Times New Roman" w:hAnsi="Times New Roman" w:cs="Times New Roman"/>
          <w:bCs/>
          <w:sz w:val="24"/>
          <w:szCs w:val="24"/>
        </w:rPr>
        <w:t xml:space="preserve"> Pēc vētras (stipra vēja) vai arī kādu citu nelabvēlīgu laika apstākļu rezultātā, kad tiek bojāti,</w:t>
      </w:r>
      <w:r w:rsidRPr="00D36031">
        <w:rPr>
          <w:rFonts w:ascii="Times New Roman" w:hAnsi="Times New Roman" w:cs="Times New Roman"/>
          <w:sz w:val="24"/>
          <w:szCs w:val="24"/>
        </w:rPr>
        <w:t xml:space="preserve"> </w:t>
      </w:r>
      <w:r w:rsidRPr="00D36031">
        <w:rPr>
          <w:rFonts w:ascii="Times New Roman" w:hAnsi="Times New Roman" w:cs="Times New Roman"/>
          <w:bCs/>
          <w:sz w:val="24"/>
          <w:szCs w:val="24"/>
        </w:rPr>
        <w:t xml:space="preserve">nolauzti vai izgāzti koki, Izpildītājam Pakalpojuma jāuzsāk ne vēlāk kā 2 stundu laikā pēc Pasūtītāja speciālista mutiska rīkojuma saņemšanas. Pakalpojums tiek veikts dienas gaišākajā daļā (vasarā no plkst. 7.00 līdz plkst. 22.00, ziemā no plkst. 9.00 līdz plkst. 16.00). Atsevišķos gadījumos (ja tas var traucēt satiksmi, apdraudēt pilsētas </w:t>
      </w:r>
      <w:r w:rsidRPr="00D36031">
        <w:rPr>
          <w:rFonts w:ascii="Times New Roman" w:hAnsi="Times New Roman" w:cs="Times New Roman"/>
          <w:bCs/>
          <w:sz w:val="24"/>
          <w:szCs w:val="24"/>
        </w:rPr>
        <w:lastRenderedPageBreak/>
        <w:t>iedzīvotāju pārvietošanās drošību) tas varētu būt arī brīvdienās un svētku dienās. Šādu darba pasūtījumu Pasūtītāja speciālists noformē PUKS līdz nākamās darba dienas plkst.12.00.</w:t>
      </w:r>
    </w:p>
    <w:p w:rsidR="00D36031" w:rsidRPr="00D36031" w:rsidRDefault="00D36031" w:rsidP="00D36031">
      <w:pPr>
        <w:numPr>
          <w:ilvl w:val="0"/>
          <w:numId w:val="5"/>
        </w:numPr>
        <w:tabs>
          <w:tab w:val="left" w:pos="426"/>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Vispārīgās prasības Pakalpojuma izpildei - </w:t>
      </w:r>
      <w:r w:rsidRPr="00D36031">
        <w:rPr>
          <w:rFonts w:ascii="Times New Roman" w:hAnsi="Times New Roman" w:cs="Times New Roman"/>
          <w:b/>
          <w:sz w:val="24"/>
          <w:szCs w:val="24"/>
        </w:rPr>
        <w:t>koku zaru izzāģēšana: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399"/>
        <w:gridCol w:w="6379"/>
      </w:tblGrid>
      <w:tr w:rsidR="00D36031" w:rsidRPr="00D36031" w:rsidTr="00D36031">
        <w:trPr>
          <w:trHeight w:val="315"/>
        </w:trPr>
        <w:tc>
          <w:tcPr>
            <w:tcW w:w="828" w:type="dxa"/>
            <w:tcBorders>
              <w:top w:val="single" w:sz="4" w:space="0" w:color="000000"/>
              <w:left w:val="single" w:sz="4" w:space="0" w:color="000000"/>
              <w:bottom w:val="single" w:sz="4" w:space="0" w:color="000000"/>
              <w:right w:val="single" w:sz="4" w:space="0" w:color="000000"/>
            </w:tcBorders>
            <w:vAlign w:val="center"/>
          </w:tcPr>
          <w:p w:rsidR="00D36031" w:rsidRPr="00D36031" w:rsidRDefault="00D36031" w:rsidP="00D36031">
            <w:pPr>
              <w:widowControl w:val="0"/>
              <w:spacing w:after="0" w:line="240" w:lineRule="auto"/>
              <w:jc w:val="center"/>
              <w:rPr>
                <w:rFonts w:ascii="Times New Roman" w:hAnsi="Times New Roman" w:cs="Times New Roman"/>
                <w:b/>
                <w:i/>
                <w:sz w:val="24"/>
                <w:szCs w:val="24"/>
              </w:rPr>
            </w:pPr>
            <w:r w:rsidRPr="00D36031">
              <w:rPr>
                <w:rFonts w:ascii="Times New Roman" w:hAnsi="Times New Roman" w:cs="Times New Roman"/>
                <w:b/>
                <w:i/>
                <w:sz w:val="24"/>
                <w:szCs w:val="24"/>
              </w:rPr>
              <w:t>Nr.</w:t>
            </w:r>
          </w:p>
          <w:p w:rsidR="00D36031" w:rsidRPr="00D36031" w:rsidRDefault="00D36031" w:rsidP="00D36031">
            <w:pPr>
              <w:widowControl w:val="0"/>
              <w:spacing w:after="0" w:line="240" w:lineRule="auto"/>
              <w:jc w:val="center"/>
              <w:rPr>
                <w:rFonts w:ascii="Times New Roman" w:hAnsi="Times New Roman" w:cs="Times New Roman"/>
                <w:b/>
                <w:i/>
                <w:sz w:val="24"/>
                <w:szCs w:val="24"/>
              </w:rPr>
            </w:pPr>
            <w:r w:rsidRPr="00D36031">
              <w:rPr>
                <w:rFonts w:ascii="Times New Roman" w:hAnsi="Times New Roman" w:cs="Times New Roman"/>
                <w:b/>
                <w:i/>
                <w:sz w:val="24"/>
                <w:szCs w:val="24"/>
              </w:rPr>
              <w:t>p. k.</w:t>
            </w:r>
          </w:p>
        </w:tc>
        <w:tc>
          <w:tcPr>
            <w:tcW w:w="2399" w:type="dxa"/>
            <w:tcBorders>
              <w:top w:val="single" w:sz="4" w:space="0" w:color="000000"/>
              <w:left w:val="single" w:sz="4" w:space="0" w:color="000000"/>
              <w:bottom w:val="single" w:sz="4" w:space="0" w:color="000000"/>
              <w:right w:val="single" w:sz="4" w:space="0" w:color="000000"/>
            </w:tcBorders>
            <w:vAlign w:val="center"/>
          </w:tcPr>
          <w:p w:rsidR="00D36031" w:rsidRPr="00D36031" w:rsidRDefault="00D36031" w:rsidP="00D36031">
            <w:pPr>
              <w:widowControl w:val="0"/>
              <w:spacing w:after="0" w:line="240" w:lineRule="auto"/>
              <w:jc w:val="center"/>
              <w:rPr>
                <w:rFonts w:ascii="Times New Roman" w:hAnsi="Times New Roman" w:cs="Times New Roman"/>
                <w:b/>
                <w:i/>
                <w:sz w:val="24"/>
                <w:szCs w:val="24"/>
              </w:rPr>
            </w:pPr>
            <w:r w:rsidRPr="00D36031">
              <w:rPr>
                <w:rFonts w:ascii="Times New Roman" w:hAnsi="Times New Roman" w:cs="Times New Roman"/>
                <w:b/>
                <w:i/>
                <w:sz w:val="24"/>
                <w:szCs w:val="24"/>
              </w:rPr>
              <w:t>Darba veids</w:t>
            </w:r>
          </w:p>
        </w:tc>
        <w:tc>
          <w:tcPr>
            <w:tcW w:w="6379" w:type="dxa"/>
            <w:tcBorders>
              <w:top w:val="single" w:sz="4" w:space="0" w:color="auto"/>
              <w:left w:val="single" w:sz="4" w:space="0" w:color="000000"/>
              <w:bottom w:val="single" w:sz="4" w:space="0" w:color="auto"/>
              <w:right w:val="single" w:sz="4" w:space="0" w:color="auto"/>
            </w:tcBorders>
            <w:vAlign w:val="center"/>
          </w:tcPr>
          <w:p w:rsidR="00D36031" w:rsidRPr="00D36031" w:rsidRDefault="00D36031" w:rsidP="00D36031">
            <w:pPr>
              <w:widowControl w:val="0"/>
              <w:spacing w:after="0" w:line="240" w:lineRule="auto"/>
              <w:jc w:val="center"/>
              <w:rPr>
                <w:rFonts w:ascii="Times New Roman" w:hAnsi="Times New Roman" w:cs="Times New Roman"/>
                <w:i/>
                <w:color w:val="FF0000"/>
                <w:sz w:val="24"/>
                <w:szCs w:val="24"/>
              </w:rPr>
            </w:pPr>
            <w:r w:rsidRPr="00D36031">
              <w:rPr>
                <w:rFonts w:ascii="Times New Roman" w:hAnsi="Times New Roman" w:cs="Times New Roman"/>
                <w:b/>
                <w:i/>
                <w:sz w:val="24"/>
                <w:szCs w:val="24"/>
              </w:rPr>
              <w:t>Piezīmes</w:t>
            </w:r>
          </w:p>
        </w:tc>
      </w:tr>
      <w:tr w:rsidR="00D36031" w:rsidRPr="00D36031" w:rsidTr="00D36031">
        <w:trPr>
          <w:trHeight w:val="1865"/>
        </w:trPr>
        <w:tc>
          <w:tcPr>
            <w:tcW w:w="828"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jc w:val="center"/>
              <w:rPr>
                <w:rFonts w:ascii="Times New Roman" w:hAnsi="Times New Roman" w:cs="Times New Roman"/>
                <w:sz w:val="24"/>
                <w:szCs w:val="24"/>
              </w:rPr>
            </w:pPr>
            <w:r w:rsidRPr="00D36031">
              <w:rPr>
                <w:rFonts w:ascii="Times New Roman" w:hAnsi="Times New Roman" w:cs="Times New Roman"/>
                <w:sz w:val="24"/>
                <w:szCs w:val="24"/>
              </w:rPr>
              <w:t>10.1.</w:t>
            </w:r>
          </w:p>
        </w:tc>
        <w:tc>
          <w:tcPr>
            <w:tcW w:w="2399"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Koka zaru izzāģēšana nepielietojot pacēlāju,</w:t>
            </w:r>
          </w:p>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darba zonas augstums līdz 4 metri</w:t>
            </w:r>
          </w:p>
          <w:p w:rsidR="00D36031" w:rsidRPr="00D36031" w:rsidRDefault="00D36031" w:rsidP="00D36031">
            <w:pPr>
              <w:spacing w:line="240" w:lineRule="auto"/>
              <w:rPr>
                <w:rFonts w:ascii="Times New Roman" w:hAnsi="Times New Roman" w:cs="Times New Roman"/>
                <w:sz w:val="24"/>
                <w:szCs w:val="24"/>
              </w:rPr>
            </w:pPr>
          </w:p>
        </w:tc>
        <w:tc>
          <w:tcPr>
            <w:tcW w:w="6379" w:type="dxa"/>
            <w:tcBorders>
              <w:top w:val="single" w:sz="4" w:space="0" w:color="auto"/>
              <w:left w:val="single" w:sz="4" w:space="0" w:color="000000"/>
              <w:bottom w:val="single" w:sz="4" w:space="0" w:color="auto"/>
              <w:right w:val="single" w:sz="4" w:space="0" w:color="auto"/>
            </w:tcBorders>
          </w:tcPr>
          <w:p w:rsidR="00D36031" w:rsidRPr="00D36031" w:rsidRDefault="00D36031" w:rsidP="00D36031">
            <w:pPr>
              <w:pStyle w:val="ListParagraph"/>
              <w:spacing w:line="240" w:lineRule="auto"/>
              <w:ind w:left="0"/>
              <w:jc w:val="both"/>
              <w:rPr>
                <w:rFonts w:ascii="Times New Roman" w:hAnsi="Times New Roman" w:cs="Times New Roman"/>
                <w:sz w:val="24"/>
                <w:szCs w:val="24"/>
              </w:rPr>
            </w:pPr>
            <w:r w:rsidRPr="00D36031">
              <w:rPr>
                <w:rFonts w:ascii="Times New Roman" w:hAnsi="Times New Roman" w:cs="Times New Roman"/>
                <w:sz w:val="24"/>
                <w:szCs w:val="24"/>
              </w:rPr>
              <w:t>Zaru izzāģēšana notiek vietās, kur augošo koku zari aizsedz ceļa zīmes, luksoforus. Darba procesā tiek nozāģēti traucējošie zari, savākti un aiztransportēti uz izgāztuvi.</w:t>
            </w:r>
          </w:p>
          <w:p w:rsidR="00D36031" w:rsidRPr="00D36031" w:rsidRDefault="00D36031" w:rsidP="00D36031">
            <w:pPr>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Šī darba procesa 1 stundas izmaksas veido: nodarbinātie speciālisti – zaru zāģētājs, palīgstrādnieks un automašīnas vadītājs, un pielietojamie mehānismi – motorzāģis, kravas automašīna, kā arī degviela un citi materiāli, kas nepieciešami kvalitatīvai darbu izpildei.</w:t>
            </w:r>
          </w:p>
        </w:tc>
      </w:tr>
      <w:tr w:rsidR="00D36031" w:rsidRPr="00D36031" w:rsidTr="00D36031">
        <w:trPr>
          <w:trHeight w:val="350"/>
        </w:trPr>
        <w:tc>
          <w:tcPr>
            <w:tcW w:w="828"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jc w:val="center"/>
              <w:rPr>
                <w:rFonts w:ascii="Times New Roman" w:hAnsi="Times New Roman" w:cs="Times New Roman"/>
                <w:sz w:val="24"/>
                <w:szCs w:val="24"/>
              </w:rPr>
            </w:pPr>
            <w:r w:rsidRPr="00D36031">
              <w:rPr>
                <w:rFonts w:ascii="Times New Roman" w:hAnsi="Times New Roman" w:cs="Times New Roman"/>
                <w:sz w:val="24"/>
                <w:szCs w:val="24"/>
              </w:rPr>
              <w:t>10.2.</w:t>
            </w:r>
          </w:p>
        </w:tc>
        <w:tc>
          <w:tcPr>
            <w:tcW w:w="2399"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Koku zaru izzāģēšana pielietojot pacēlāju</w:t>
            </w:r>
          </w:p>
        </w:tc>
        <w:tc>
          <w:tcPr>
            <w:tcW w:w="6379" w:type="dxa"/>
            <w:tcBorders>
              <w:top w:val="single" w:sz="4" w:space="0" w:color="auto"/>
              <w:left w:val="single" w:sz="4" w:space="0" w:color="000000"/>
              <w:bottom w:val="single" w:sz="4" w:space="0" w:color="auto"/>
              <w:right w:val="single" w:sz="4" w:space="0" w:color="auto"/>
            </w:tcBorders>
          </w:tcPr>
          <w:p w:rsidR="00D36031" w:rsidRPr="00D36031" w:rsidRDefault="00D36031" w:rsidP="00D36031">
            <w:pPr>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Zaru izzāģēšana notiek vietās, kur tie traucē apgaismes laternām, sniedzas pār brauktuvi un māju jumtiem, pielietojot pacēlāju. Zem pacēlāja atbalsta kājām obligāti jānovieto koka paliktņi, lai nebojātu ietves vai ielas segumu. Norobežotajā darba zonā zari tiek nozāģēti, savāktas ciršanas atliekas un aiztransportētas uz izgāztuvi katras darba dienas beigās, vai ja nepieciešams arī darba izpildes procesā.</w:t>
            </w:r>
          </w:p>
          <w:p w:rsidR="00D36031" w:rsidRPr="00D36031" w:rsidRDefault="00D36031" w:rsidP="00D36031">
            <w:pPr>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 xml:space="preserve">Šī darba procesa 1 stundas izmaksas veido: nodarbinātie speciālisti – zaru zāģētājs, palīgstrādnieks, automašīnas vadītājs, </w:t>
            </w:r>
            <w:proofErr w:type="spellStart"/>
            <w:r w:rsidRPr="00D36031">
              <w:rPr>
                <w:rFonts w:ascii="Times New Roman" w:hAnsi="Times New Roman" w:cs="Times New Roman"/>
                <w:sz w:val="24"/>
                <w:szCs w:val="24"/>
              </w:rPr>
              <w:t>hidropacēlāja</w:t>
            </w:r>
            <w:proofErr w:type="spellEnd"/>
            <w:r w:rsidRPr="00D36031">
              <w:rPr>
                <w:rFonts w:ascii="Times New Roman" w:hAnsi="Times New Roman" w:cs="Times New Roman"/>
                <w:sz w:val="24"/>
                <w:szCs w:val="24"/>
              </w:rPr>
              <w:t xml:space="preserve"> vadītājs, un pielietojamie mehānismi – motorzāģis, kravas automašīna, </w:t>
            </w:r>
            <w:proofErr w:type="spellStart"/>
            <w:r w:rsidRPr="00D36031">
              <w:rPr>
                <w:rFonts w:ascii="Times New Roman" w:hAnsi="Times New Roman" w:cs="Times New Roman"/>
                <w:sz w:val="24"/>
                <w:szCs w:val="24"/>
              </w:rPr>
              <w:t>hidropacēlājs</w:t>
            </w:r>
            <w:proofErr w:type="spellEnd"/>
            <w:r w:rsidRPr="00D36031">
              <w:rPr>
                <w:rFonts w:ascii="Times New Roman" w:hAnsi="Times New Roman" w:cs="Times New Roman"/>
                <w:sz w:val="24"/>
                <w:szCs w:val="24"/>
              </w:rPr>
              <w:t>, kā arī degviela un citi materiāli, kas nepieciešami kvalitatīvai darbu izpildei.</w:t>
            </w:r>
          </w:p>
        </w:tc>
      </w:tr>
      <w:tr w:rsidR="00D36031" w:rsidRPr="00D36031" w:rsidTr="00D36031">
        <w:trPr>
          <w:trHeight w:val="350"/>
        </w:trPr>
        <w:tc>
          <w:tcPr>
            <w:tcW w:w="828"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jc w:val="center"/>
              <w:rPr>
                <w:rFonts w:ascii="Times New Roman" w:hAnsi="Times New Roman" w:cs="Times New Roman"/>
                <w:sz w:val="24"/>
                <w:szCs w:val="24"/>
              </w:rPr>
            </w:pPr>
            <w:r w:rsidRPr="00D36031">
              <w:rPr>
                <w:rFonts w:ascii="Times New Roman" w:hAnsi="Times New Roman" w:cs="Times New Roman"/>
                <w:sz w:val="24"/>
                <w:szCs w:val="24"/>
              </w:rPr>
              <w:t>10.3.</w:t>
            </w:r>
          </w:p>
        </w:tc>
        <w:tc>
          <w:tcPr>
            <w:tcW w:w="2399"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Koku zaru izzāģēšana,</w:t>
            </w:r>
          </w:p>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 xml:space="preserve"> pielietojot </w:t>
            </w:r>
            <w:proofErr w:type="spellStart"/>
            <w:r w:rsidRPr="00D36031">
              <w:rPr>
                <w:rFonts w:ascii="Times New Roman" w:hAnsi="Times New Roman" w:cs="Times New Roman"/>
                <w:sz w:val="24"/>
                <w:szCs w:val="24"/>
              </w:rPr>
              <w:t>arborista</w:t>
            </w:r>
            <w:proofErr w:type="spellEnd"/>
            <w:r w:rsidRPr="00D36031">
              <w:rPr>
                <w:rFonts w:ascii="Times New Roman" w:hAnsi="Times New Roman" w:cs="Times New Roman"/>
                <w:sz w:val="24"/>
                <w:szCs w:val="24"/>
              </w:rPr>
              <w:t xml:space="preserve"> (</w:t>
            </w:r>
            <w:proofErr w:type="spellStart"/>
            <w:r w:rsidRPr="00D36031">
              <w:rPr>
                <w:rFonts w:ascii="Times New Roman" w:hAnsi="Times New Roman" w:cs="Times New Roman"/>
                <w:sz w:val="24"/>
                <w:szCs w:val="24"/>
              </w:rPr>
              <w:t>kokkopja</w:t>
            </w:r>
            <w:proofErr w:type="spellEnd"/>
            <w:r w:rsidRPr="00D36031">
              <w:rPr>
                <w:rFonts w:ascii="Times New Roman" w:hAnsi="Times New Roman" w:cs="Times New Roman"/>
                <w:sz w:val="24"/>
                <w:szCs w:val="24"/>
              </w:rPr>
              <w:t>) vai rūpnieciskā alpīnista aprīkojumu, darba zonas augstums virs 4 metri</w:t>
            </w:r>
          </w:p>
        </w:tc>
        <w:tc>
          <w:tcPr>
            <w:tcW w:w="6379" w:type="dxa"/>
            <w:tcBorders>
              <w:top w:val="single" w:sz="4" w:space="0" w:color="auto"/>
              <w:left w:val="single" w:sz="4" w:space="0" w:color="000000"/>
              <w:bottom w:val="single" w:sz="4" w:space="0" w:color="auto"/>
              <w:right w:val="single" w:sz="4" w:space="0" w:color="auto"/>
            </w:tcBorders>
          </w:tcPr>
          <w:p w:rsidR="00D36031" w:rsidRPr="00D36031" w:rsidRDefault="00D36031" w:rsidP="00D36031">
            <w:pPr>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 xml:space="preserve">Tiek izzāģēti sausie, slimie, aizlauztie, bīstamie (trupējušie, ieplīsušie) zari. Darba procesā piedalās kā minimums 2-3 </w:t>
            </w:r>
            <w:proofErr w:type="spellStart"/>
            <w:r w:rsidRPr="00D36031">
              <w:rPr>
                <w:rFonts w:ascii="Times New Roman" w:hAnsi="Times New Roman" w:cs="Times New Roman"/>
                <w:sz w:val="24"/>
                <w:szCs w:val="24"/>
              </w:rPr>
              <w:t>arboristi</w:t>
            </w:r>
            <w:proofErr w:type="spellEnd"/>
            <w:r w:rsidRPr="00D36031">
              <w:rPr>
                <w:rFonts w:ascii="Times New Roman" w:hAnsi="Times New Roman" w:cs="Times New Roman"/>
                <w:sz w:val="24"/>
                <w:szCs w:val="24"/>
              </w:rPr>
              <w:t xml:space="preserve"> (</w:t>
            </w:r>
            <w:proofErr w:type="spellStart"/>
            <w:r w:rsidRPr="00D36031">
              <w:rPr>
                <w:rFonts w:ascii="Times New Roman" w:hAnsi="Times New Roman" w:cs="Times New Roman"/>
                <w:sz w:val="24"/>
                <w:szCs w:val="24"/>
              </w:rPr>
              <w:t>kokkopji</w:t>
            </w:r>
            <w:proofErr w:type="spellEnd"/>
            <w:r w:rsidRPr="00D36031">
              <w:rPr>
                <w:rFonts w:ascii="Times New Roman" w:hAnsi="Times New Roman" w:cs="Times New Roman"/>
                <w:sz w:val="24"/>
                <w:szCs w:val="24"/>
              </w:rPr>
              <w:t>), izmantojot specializēto aprīkojumu. Nozāģētie zari un resnākie zaru nogriežņi uz zemes tiek nolaisti ar virvju - trīšu sistēmu. Darba zona tiek satīrīta un koksne un zāģēšanas atliekas aiztransportētas projām attiecīgi uz utilizāciju vai Pasūtītāja norādītām vietām, katras darba dienas beigās, vai ja nepieciešams arī darba izpildes procesā.</w:t>
            </w:r>
          </w:p>
        </w:tc>
      </w:tr>
      <w:tr w:rsidR="00D36031" w:rsidRPr="00D36031" w:rsidTr="00D36031">
        <w:trPr>
          <w:trHeight w:val="350"/>
        </w:trPr>
        <w:tc>
          <w:tcPr>
            <w:tcW w:w="828"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jc w:val="center"/>
              <w:rPr>
                <w:rFonts w:ascii="Times New Roman" w:hAnsi="Times New Roman" w:cs="Times New Roman"/>
                <w:sz w:val="24"/>
                <w:szCs w:val="24"/>
              </w:rPr>
            </w:pPr>
            <w:r w:rsidRPr="00D36031">
              <w:rPr>
                <w:rFonts w:ascii="Times New Roman" w:hAnsi="Times New Roman" w:cs="Times New Roman"/>
                <w:sz w:val="24"/>
                <w:szCs w:val="24"/>
              </w:rPr>
              <w:t>10.4.</w:t>
            </w:r>
          </w:p>
        </w:tc>
        <w:tc>
          <w:tcPr>
            <w:tcW w:w="2399" w:type="dxa"/>
            <w:tcBorders>
              <w:top w:val="single" w:sz="4" w:space="0" w:color="000000"/>
              <w:left w:val="single" w:sz="4" w:space="0" w:color="000000"/>
              <w:bottom w:val="single" w:sz="4" w:space="0" w:color="000000"/>
              <w:right w:val="single" w:sz="4" w:space="0" w:color="000000"/>
            </w:tcBorders>
          </w:tcPr>
          <w:p w:rsidR="00D36031" w:rsidRPr="00D36031" w:rsidRDefault="00D36031" w:rsidP="00D36031">
            <w:pPr>
              <w:spacing w:line="240" w:lineRule="auto"/>
              <w:rPr>
                <w:rFonts w:ascii="Times New Roman" w:hAnsi="Times New Roman" w:cs="Times New Roman"/>
                <w:sz w:val="24"/>
                <w:szCs w:val="24"/>
              </w:rPr>
            </w:pPr>
            <w:r w:rsidRPr="00D36031">
              <w:rPr>
                <w:rFonts w:ascii="Times New Roman" w:hAnsi="Times New Roman" w:cs="Times New Roman"/>
                <w:sz w:val="24"/>
                <w:szCs w:val="24"/>
              </w:rPr>
              <w:t>Kurināmās malkas sagatavošana</w:t>
            </w:r>
          </w:p>
        </w:tc>
        <w:tc>
          <w:tcPr>
            <w:tcW w:w="6379" w:type="dxa"/>
            <w:tcBorders>
              <w:top w:val="single" w:sz="4" w:space="0" w:color="auto"/>
              <w:left w:val="single" w:sz="4" w:space="0" w:color="000000"/>
              <w:bottom w:val="single" w:sz="4" w:space="0" w:color="auto"/>
              <w:right w:val="single" w:sz="4" w:space="0" w:color="auto"/>
            </w:tcBorders>
          </w:tcPr>
          <w:p w:rsidR="00D36031" w:rsidRPr="00D36031" w:rsidRDefault="00D36031" w:rsidP="00D36031">
            <w:pPr>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 xml:space="preserve">Izpildītājs veic malkas sagatavošanu no izzāģējamo koku klāsta, saskalda šķilās un nogādā uz Pasūtītāja norādīto noliktavu – Viestura ielā 15, Jelgavā. </w:t>
            </w:r>
          </w:p>
        </w:tc>
      </w:tr>
    </w:tbl>
    <w:p w:rsidR="00D36031" w:rsidRPr="00D36031" w:rsidRDefault="00D36031" w:rsidP="00D36031">
      <w:pPr>
        <w:tabs>
          <w:tab w:val="left" w:pos="360"/>
        </w:tabs>
        <w:spacing w:line="240" w:lineRule="auto"/>
        <w:rPr>
          <w:rFonts w:ascii="Times New Roman" w:hAnsi="Times New Roman" w:cs="Times New Roman"/>
          <w:sz w:val="24"/>
          <w:szCs w:val="24"/>
        </w:rPr>
      </w:pPr>
    </w:p>
    <w:p w:rsidR="00D36031" w:rsidRPr="00D36031" w:rsidRDefault="00D36031" w:rsidP="00D36031">
      <w:pPr>
        <w:spacing w:line="240" w:lineRule="auto"/>
        <w:ind w:left="360"/>
        <w:jc w:val="center"/>
        <w:rPr>
          <w:rFonts w:ascii="Times New Roman" w:hAnsi="Times New Roman" w:cs="Times New Roman"/>
          <w:b/>
          <w:sz w:val="24"/>
          <w:szCs w:val="24"/>
        </w:rPr>
      </w:pPr>
      <w:r w:rsidRPr="00D36031">
        <w:rPr>
          <w:rFonts w:ascii="Times New Roman" w:hAnsi="Times New Roman" w:cs="Times New Roman"/>
          <w:b/>
          <w:sz w:val="24"/>
          <w:szCs w:val="24"/>
        </w:rPr>
        <w:t>IV Pakalpojuma izpildes pārbaude.</w:t>
      </w:r>
    </w:p>
    <w:p w:rsidR="00D36031" w:rsidRPr="00D36031" w:rsidRDefault="00D36031" w:rsidP="00D36031">
      <w:pPr>
        <w:tabs>
          <w:tab w:val="left" w:pos="426"/>
        </w:tabs>
        <w:spacing w:line="240" w:lineRule="auto"/>
        <w:jc w:val="both"/>
        <w:rPr>
          <w:rFonts w:ascii="Times New Roman" w:hAnsi="Times New Roman" w:cs="Times New Roman"/>
          <w:sz w:val="24"/>
          <w:szCs w:val="24"/>
        </w:rPr>
      </w:pPr>
      <w:r w:rsidRPr="00D36031">
        <w:rPr>
          <w:rFonts w:ascii="Times New Roman" w:hAnsi="Times New Roman" w:cs="Times New Roman"/>
          <w:sz w:val="24"/>
          <w:szCs w:val="24"/>
        </w:rPr>
        <w:tab/>
        <w:t xml:space="preserve">Pakalpojuma veikšanu kontrolē Pasūtītāja atbildīgais speciālists – mežzinis Pēteris </w:t>
      </w:r>
      <w:proofErr w:type="spellStart"/>
      <w:r w:rsidRPr="00D36031">
        <w:rPr>
          <w:rFonts w:ascii="Times New Roman" w:hAnsi="Times New Roman" w:cs="Times New Roman"/>
          <w:sz w:val="24"/>
          <w:szCs w:val="24"/>
        </w:rPr>
        <w:t>Vēveris</w:t>
      </w:r>
      <w:proofErr w:type="spellEnd"/>
      <w:r w:rsidRPr="00D36031">
        <w:rPr>
          <w:rFonts w:ascii="Times New Roman" w:hAnsi="Times New Roman" w:cs="Times New Roman"/>
          <w:sz w:val="24"/>
          <w:szCs w:val="24"/>
        </w:rPr>
        <w:t>, vai viņa prombūtnes laikā meža tehniķis Valdis Kalniņš, tālrunis 63084483.</w:t>
      </w:r>
    </w:p>
    <w:p w:rsidR="00D36031" w:rsidRPr="00D36031" w:rsidRDefault="00D36031" w:rsidP="00D36031">
      <w:pPr>
        <w:ind w:left="211"/>
        <w:jc w:val="both"/>
        <w:rPr>
          <w:rFonts w:ascii="Times New Roman" w:hAnsi="Times New Roman" w:cs="Times New Roman"/>
          <w:b/>
          <w:sz w:val="24"/>
          <w:szCs w:val="24"/>
        </w:rPr>
      </w:pPr>
    </w:p>
    <w:p w:rsidR="00D36031" w:rsidRPr="00D36031" w:rsidRDefault="00D36031" w:rsidP="00D36031">
      <w:pPr>
        <w:ind w:firstLine="426"/>
        <w:jc w:val="both"/>
        <w:outlineLvl w:val="0"/>
        <w:rPr>
          <w:rFonts w:ascii="Times New Roman" w:hAnsi="Times New Roman" w:cs="Times New Roman"/>
          <w:sz w:val="24"/>
          <w:szCs w:val="24"/>
        </w:rPr>
      </w:pPr>
      <w:r w:rsidRPr="00D36031">
        <w:rPr>
          <w:rFonts w:ascii="Times New Roman" w:hAnsi="Times New Roman" w:cs="Times New Roman"/>
          <w:sz w:val="24"/>
          <w:szCs w:val="24"/>
        </w:rPr>
        <w:t>Meža tehniķis</w:t>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r>
      <w:r w:rsidRPr="00D36031">
        <w:rPr>
          <w:rFonts w:ascii="Times New Roman" w:hAnsi="Times New Roman" w:cs="Times New Roman"/>
          <w:sz w:val="24"/>
          <w:szCs w:val="24"/>
        </w:rPr>
        <w:tab/>
        <w:t>Valdis Kalniņš</w:t>
      </w:r>
      <w:r w:rsidRPr="00D36031">
        <w:rPr>
          <w:rFonts w:ascii="Times New Roman" w:hAnsi="Times New Roman" w:cs="Times New Roman"/>
          <w:sz w:val="24"/>
          <w:szCs w:val="24"/>
        </w:rPr>
        <w:tab/>
      </w:r>
    </w:p>
    <w:p w:rsidR="00D36031" w:rsidRPr="00D36031" w:rsidRDefault="00D36031" w:rsidP="00D36031">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w:t>
      </w:r>
      <w:r w:rsidRPr="00D36031">
        <w:rPr>
          <w:rFonts w:ascii="Times New Roman" w:eastAsia="Times New Roman" w:hAnsi="Times New Roman" w:cs="Times New Roman"/>
          <w:bCs/>
          <w:sz w:val="24"/>
          <w:szCs w:val="24"/>
          <w:lang w:eastAsia="lv-LV"/>
        </w:rPr>
        <w:t>.pielikums</w:t>
      </w:r>
    </w:p>
    <w:p w:rsidR="00D36031" w:rsidRPr="001A6525" w:rsidRDefault="00D36031" w:rsidP="00D36031">
      <w:pPr>
        <w:spacing w:after="0" w:line="240" w:lineRule="auto"/>
        <w:jc w:val="center"/>
        <w:rPr>
          <w:rFonts w:ascii="Times New Roman" w:eastAsia="Times New Roman" w:hAnsi="Times New Roman" w:cs="Times New Roman"/>
          <w:b/>
          <w:sz w:val="24"/>
          <w:szCs w:val="24"/>
          <w:lang w:eastAsia="lv-LV"/>
        </w:rPr>
      </w:pPr>
      <w:r w:rsidRPr="001A6525">
        <w:rPr>
          <w:rFonts w:ascii="Times New Roman" w:eastAsia="Times New Roman" w:hAnsi="Times New Roman" w:cs="Times New Roman"/>
          <w:b/>
          <w:sz w:val="24"/>
          <w:szCs w:val="24"/>
          <w:lang w:eastAsia="lv-LV"/>
        </w:rPr>
        <w:t>TEHNISKAIS PIEDĀVĀJUMS</w:t>
      </w:r>
    </w:p>
    <w:p w:rsidR="00D36031" w:rsidRDefault="00D36031" w:rsidP="00A67660">
      <w:pPr>
        <w:tabs>
          <w:tab w:val="left" w:pos="1485"/>
        </w:tabs>
        <w:spacing w:after="0" w:line="240" w:lineRule="auto"/>
        <w:jc w:val="center"/>
        <w:rPr>
          <w:rFonts w:ascii="Times New Roman" w:eastAsia="Times New Roman" w:hAnsi="Times New Roman" w:cs="Times New Roman"/>
          <w:b/>
          <w:sz w:val="28"/>
          <w:szCs w:val="28"/>
          <w:lang w:eastAsia="lv-LV"/>
        </w:rPr>
      </w:pPr>
      <w:r w:rsidRPr="001A6525">
        <w:rPr>
          <w:rFonts w:ascii="Times New Roman" w:eastAsia="Times New Roman" w:hAnsi="Times New Roman" w:cs="Times New Roman"/>
          <w:b/>
          <w:bCs/>
          <w:sz w:val="28"/>
          <w:szCs w:val="28"/>
          <w:lang w:eastAsia="lv-LV"/>
        </w:rPr>
        <w:t>„</w:t>
      </w:r>
      <w:r w:rsidRPr="001A6525">
        <w:rPr>
          <w:rFonts w:ascii="Times New Roman" w:eastAsia="Times New Roman" w:hAnsi="Times New Roman" w:cs="Times New Roman"/>
          <w:b/>
          <w:sz w:val="28"/>
          <w:szCs w:val="28"/>
          <w:lang w:eastAsia="lv-LV"/>
        </w:rPr>
        <w:t>Bīstamo un nevēlamo koku un zaru izzāģēšana”</w:t>
      </w:r>
    </w:p>
    <w:p w:rsidR="00A67660" w:rsidRPr="00A84460" w:rsidRDefault="00A67660" w:rsidP="00A67660">
      <w:pPr>
        <w:spacing w:after="0" w:line="240" w:lineRule="auto"/>
        <w:jc w:val="center"/>
        <w:rPr>
          <w:rFonts w:ascii="Times New Roman" w:hAnsi="Times New Roman" w:cs="Times New Roman"/>
          <w:b/>
          <w:sz w:val="28"/>
          <w:szCs w:val="28"/>
          <w:lang w:eastAsia="x-none"/>
        </w:rPr>
      </w:pPr>
      <w:r w:rsidRPr="00A84460">
        <w:rPr>
          <w:rFonts w:ascii="Times New Roman" w:hAnsi="Times New Roman" w:cs="Times New Roman"/>
          <w:b/>
          <w:sz w:val="28"/>
          <w:szCs w:val="28"/>
          <w:lang w:eastAsia="x-none"/>
        </w:rPr>
        <w:t xml:space="preserve">ID </w:t>
      </w:r>
      <w:r w:rsidRPr="00A84460">
        <w:rPr>
          <w:rFonts w:ascii="Times New Roman" w:hAnsi="Times New Roman" w:cs="Times New Roman"/>
          <w:b/>
          <w:sz w:val="28"/>
          <w:szCs w:val="28"/>
          <w:lang w:val="x-none" w:eastAsia="x-none"/>
        </w:rPr>
        <w:t>Nr. JPD201</w:t>
      </w:r>
      <w:r w:rsidRPr="00A84460">
        <w:rPr>
          <w:rFonts w:ascii="Times New Roman" w:hAnsi="Times New Roman" w:cs="Times New Roman"/>
          <w:b/>
          <w:sz w:val="28"/>
          <w:szCs w:val="28"/>
          <w:lang w:eastAsia="x-none"/>
        </w:rPr>
        <w:t>5</w:t>
      </w:r>
      <w:r w:rsidRPr="00A84460">
        <w:rPr>
          <w:rFonts w:ascii="Times New Roman" w:hAnsi="Times New Roman" w:cs="Times New Roman"/>
          <w:b/>
          <w:sz w:val="28"/>
          <w:szCs w:val="28"/>
          <w:lang w:val="x-none" w:eastAsia="x-none"/>
        </w:rPr>
        <w:t>/</w:t>
      </w:r>
      <w:r w:rsidRPr="00A84460">
        <w:rPr>
          <w:rFonts w:ascii="Times New Roman" w:hAnsi="Times New Roman" w:cs="Times New Roman"/>
          <w:b/>
          <w:sz w:val="28"/>
          <w:szCs w:val="28"/>
          <w:lang w:eastAsia="x-none"/>
        </w:rPr>
        <w:t>104</w:t>
      </w:r>
      <w:r w:rsidRPr="00A84460">
        <w:rPr>
          <w:rFonts w:ascii="Times New Roman" w:hAnsi="Times New Roman" w:cs="Times New Roman"/>
          <w:b/>
          <w:sz w:val="28"/>
          <w:szCs w:val="28"/>
          <w:lang w:val="x-none" w:eastAsia="x-none"/>
        </w:rPr>
        <w:t>/MI</w:t>
      </w:r>
    </w:p>
    <w:p w:rsidR="00D36031" w:rsidRDefault="00D36031" w:rsidP="00D36031">
      <w:pPr>
        <w:spacing w:after="0" w:line="240" w:lineRule="auto"/>
        <w:rPr>
          <w:rFonts w:ascii="Times New Roman" w:eastAsia="Times New Roman" w:hAnsi="Times New Roman" w:cs="Times New Roman"/>
          <w:b/>
          <w:sz w:val="24"/>
          <w:szCs w:val="24"/>
          <w:lang w:eastAsia="lv-LV"/>
        </w:rPr>
      </w:pPr>
    </w:p>
    <w:p w:rsidR="00A67660" w:rsidRPr="001A6525" w:rsidRDefault="00A67660" w:rsidP="00D36031">
      <w:pPr>
        <w:spacing w:after="0" w:line="240" w:lineRule="auto"/>
        <w:rPr>
          <w:rFonts w:ascii="Times New Roman" w:eastAsia="Times New Roman" w:hAnsi="Times New Roman" w:cs="Times New Roman"/>
          <w:b/>
          <w:sz w:val="24"/>
          <w:szCs w:val="24"/>
          <w:lang w:eastAsia="lv-LV"/>
        </w:rPr>
      </w:pPr>
    </w:p>
    <w:p w:rsidR="00D36031" w:rsidRDefault="00D36031" w:rsidP="00D36031">
      <w:pPr>
        <w:pStyle w:val="BodyText"/>
        <w:ind w:firstLine="360"/>
        <w:jc w:val="both"/>
      </w:pPr>
      <w:r w:rsidRPr="00301803">
        <w:t xml:space="preserve">Iepirkuma līguma izpildes organizācijas apraksts, kas apliecina pretendenta spējas veikt </w:t>
      </w:r>
      <w:r>
        <w:t>iepirkuma priekšmetā noteikto pakalpojuma izpildi</w:t>
      </w:r>
      <w:r w:rsidRPr="00301803">
        <w:t>. Aprakst</w:t>
      </w:r>
      <w:r>
        <w:t>ā</w:t>
      </w:r>
      <w:r w:rsidRPr="00301803">
        <w:t xml:space="preserve"> norād</w:t>
      </w:r>
      <w:r>
        <w:t>a</w:t>
      </w:r>
      <w:r w:rsidRPr="00301803">
        <w:t xml:space="preserve"> vispārīgu </w:t>
      </w:r>
      <w:r>
        <w:t>pakalpojuma</w:t>
      </w:r>
      <w:r w:rsidRPr="00301803">
        <w:t xml:space="preserve"> organizācij</w:t>
      </w:r>
      <w:r>
        <w:t>as</w:t>
      </w:r>
      <w:r w:rsidRPr="00301803">
        <w:t xml:space="preserve"> aprakstu, saskaņā ar Tehnisk</w:t>
      </w:r>
      <w:r>
        <w:t>o</w:t>
      </w:r>
      <w:r w:rsidRPr="00301803">
        <w:t xml:space="preserve"> specifikācij</w:t>
      </w:r>
      <w:r>
        <w:t>u prasībām</w:t>
      </w:r>
      <w:r w:rsidRPr="00301803">
        <w:t>, ievērojot šādu kārtību:</w:t>
      </w:r>
    </w:p>
    <w:p w:rsidR="00D36031" w:rsidRDefault="00D36031" w:rsidP="00D36031">
      <w:pPr>
        <w:pStyle w:val="BodyText"/>
        <w:numPr>
          <w:ilvl w:val="0"/>
          <w:numId w:val="6"/>
        </w:numPr>
        <w:tabs>
          <w:tab w:val="left" w:pos="851"/>
        </w:tabs>
        <w:spacing w:after="0"/>
        <w:ind w:left="0" w:firstLine="567"/>
        <w:jc w:val="both"/>
      </w:pPr>
      <w:r>
        <w:t>Pretendenta organizatoriskā struktūrshēma, ietverot apakšuzņēmējus, atbildīgo speciālistu vārdu, uzvārdu, amatu, ka arī</w:t>
      </w:r>
      <w:r w:rsidRPr="00017A8C">
        <w:t xml:space="preserve"> </w:t>
      </w:r>
      <w:r>
        <w:t>j</w:t>
      </w:r>
      <w:r w:rsidRPr="00C41435">
        <w:t>āuzrāda speciālist</w:t>
      </w:r>
      <w:r>
        <w:t>s/</w:t>
      </w:r>
      <w:r w:rsidRPr="00C41435">
        <w:t>i, kur</w:t>
      </w:r>
      <w:r>
        <w:t>š/</w:t>
      </w:r>
      <w:r w:rsidRPr="00C41435">
        <w:t xml:space="preserve">i veiks </w:t>
      </w:r>
      <w:r>
        <w:t>darba</w:t>
      </w:r>
      <w:r w:rsidRPr="00C41435">
        <w:t xml:space="preserve"> </w:t>
      </w:r>
      <w:r>
        <w:t xml:space="preserve">drošības, </w:t>
      </w:r>
      <w:r w:rsidRPr="00C41435">
        <w:t>kvalitātes kontrol</w:t>
      </w:r>
      <w:r>
        <w:t>es procesu</w:t>
      </w:r>
      <w:r w:rsidRPr="00C41435">
        <w:t xml:space="preserve"> </w:t>
      </w:r>
      <w:r>
        <w:t>un uzraudzību pakalpojuma</w:t>
      </w:r>
      <w:r w:rsidRPr="00C41435">
        <w:t xml:space="preserve"> izpildes laikā</w:t>
      </w:r>
      <w:r>
        <w:t>.</w:t>
      </w:r>
    </w:p>
    <w:p w:rsidR="00D36031" w:rsidRPr="00017A8C" w:rsidRDefault="00D36031" w:rsidP="00D36031">
      <w:pPr>
        <w:pStyle w:val="BodyText"/>
        <w:numPr>
          <w:ilvl w:val="0"/>
          <w:numId w:val="6"/>
        </w:numPr>
        <w:tabs>
          <w:tab w:val="left" w:pos="851"/>
        </w:tabs>
        <w:spacing w:after="0"/>
        <w:ind w:left="0" w:firstLine="567"/>
        <w:jc w:val="both"/>
      </w:pPr>
      <w:r w:rsidRPr="00017A8C">
        <w:t xml:space="preserve">Sagatavots apraksts par </w:t>
      </w:r>
      <w:r w:rsidRPr="00017A8C">
        <w:rPr>
          <w:i/>
        </w:rPr>
        <w:t xml:space="preserve">Tabulā </w:t>
      </w:r>
      <w:r w:rsidRPr="00017A8C">
        <w:t>norādītajiem Pakalpojuma veidiem</w:t>
      </w:r>
      <w:r>
        <w:t xml:space="preserve"> un atbilstoši </w:t>
      </w:r>
      <w:r w:rsidRPr="00F5350C">
        <w:rPr>
          <w:i/>
        </w:rPr>
        <w:t>Tabulā</w:t>
      </w:r>
      <w:r>
        <w:t xml:space="preserve"> prasītajai formai, ievērojot Tehnisko specifikāciju prasības</w:t>
      </w:r>
      <w:r w:rsidRPr="00017A8C">
        <w:t>:</w:t>
      </w:r>
    </w:p>
    <w:p w:rsidR="00D36031" w:rsidRPr="00017A8C" w:rsidRDefault="00D36031" w:rsidP="00D36031">
      <w:pPr>
        <w:pStyle w:val="BodyText"/>
        <w:tabs>
          <w:tab w:val="left" w:pos="851"/>
        </w:tabs>
        <w:spacing w:after="0"/>
        <w:ind w:left="567"/>
        <w:jc w:val="both"/>
        <w:rPr>
          <w:i/>
        </w:rPr>
      </w:pPr>
      <w:r w:rsidRPr="00017A8C">
        <w:rPr>
          <w:i/>
        </w:rPr>
        <w:t xml:space="preserve">Tabula </w:t>
      </w:r>
    </w:p>
    <w:tbl>
      <w:tblPr>
        <w:tblW w:w="915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5790"/>
      </w:tblGrid>
      <w:tr w:rsidR="00D36031" w:rsidRPr="008D33D5" w:rsidTr="00D3424C">
        <w:trPr>
          <w:trHeight w:val="884"/>
        </w:trPr>
        <w:tc>
          <w:tcPr>
            <w:tcW w:w="3368" w:type="dxa"/>
          </w:tcPr>
          <w:p w:rsidR="00D36031" w:rsidRPr="00E151FB" w:rsidRDefault="00D36031" w:rsidP="00D3424C">
            <w:pPr>
              <w:tabs>
                <w:tab w:val="num" w:pos="1080"/>
                <w:tab w:val="left" w:pos="1440"/>
              </w:tabs>
              <w:spacing w:after="0" w:line="240" w:lineRule="auto"/>
              <w:jc w:val="center"/>
              <w:rPr>
                <w:rFonts w:ascii="Times New Roman" w:hAnsi="Times New Roman" w:cs="Times New Roman"/>
                <w:bCs/>
                <w:i/>
                <w:sz w:val="24"/>
                <w:szCs w:val="24"/>
              </w:rPr>
            </w:pPr>
            <w:r w:rsidRPr="00E151FB">
              <w:rPr>
                <w:rFonts w:ascii="Times New Roman" w:hAnsi="Times New Roman" w:cs="Times New Roman"/>
                <w:bCs/>
                <w:i/>
                <w:sz w:val="24"/>
                <w:szCs w:val="24"/>
              </w:rPr>
              <w:t>Pakalpojuma veids saskaņā ar Tehnisko specifikāciju</w:t>
            </w:r>
          </w:p>
        </w:tc>
        <w:tc>
          <w:tcPr>
            <w:tcW w:w="5790" w:type="dxa"/>
          </w:tcPr>
          <w:p w:rsidR="00D36031" w:rsidRPr="00E151FB" w:rsidRDefault="00D36031" w:rsidP="00D3424C">
            <w:pPr>
              <w:spacing w:after="0" w:line="240" w:lineRule="auto"/>
              <w:jc w:val="center"/>
              <w:rPr>
                <w:rFonts w:ascii="Times New Roman" w:hAnsi="Times New Roman" w:cs="Times New Roman"/>
                <w:i/>
                <w:sz w:val="24"/>
                <w:szCs w:val="24"/>
              </w:rPr>
            </w:pPr>
            <w:r w:rsidRPr="00E151FB">
              <w:rPr>
                <w:rFonts w:ascii="Times New Roman" w:hAnsi="Times New Roman" w:cs="Times New Roman"/>
                <w:i/>
                <w:sz w:val="24"/>
                <w:szCs w:val="24"/>
              </w:rPr>
              <w:t xml:space="preserve">Pretendenta piedāvājums </w:t>
            </w:r>
            <w:r>
              <w:rPr>
                <w:rFonts w:ascii="Times New Roman" w:hAnsi="Times New Roman" w:cs="Times New Roman"/>
                <w:i/>
                <w:sz w:val="24"/>
                <w:szCs w:val="24"/>
              </w:rPr>
              <w:t xml:space="preserve">– </w:t>
            </w:r>
            <w:r w:rsidRPr="00701C96">
              <w:rPr>
                <w:rFonts w:ascii="Times New Roman" w:hAnsi="Times New Roman" w:cs="Times New Roman"/>
                <w:b/>
                <w:i/>
                <w:sz w:val="24"/>
                <w:szCs w:val="24"/>
              </w:rPr>
              <w:t>detalizēts</w:t>
            </w:r>
            <w:r>
              <w:rPr>
                <w:rFonts w:ascii="Times New Roman" w:hAnsi="Times New Roman" w:cs="Times New Roman"/>
                <w:b/>
                <w:i/>
                <w:sz w:val="24"/>
                <w:szCs w:val="24"/>
              </w:rPr>
              <w:t xml:space="preserve"> </w:t>
            </w:r>
            <w:r w:rsidRPr="00701C96">
              <w:rPr>
                <w:rFonts w:ascii="Times New Roman" w:hAnsi="Times New Roman" w:cs="Times New Roman"/>
                <w:b/>
                <w:i/>
                <w:sz w:val="24"/>
                <w:szCs w:val="24"/>
              </w:rPr>
              <w:t xml:space="preserve">apraksts, kā Pretendents organizēs </w:t>
            </w:r>
            <w:r>
              <w:rPr>
                <w:rFonts w:ascii="Times New Roman" w:hAnsi="Times New Roman" w:cs="Times New Roman"/>
                <w:b/>
                <w:i/>
                <w:sz w:val="24"/>
                <w:szCs w:val="24"/>
              </w:rPr>
              <w:t>un nodrošinās pakalpojuma</w:t>
            </w:r>
            <w:r w:rsidRPr="00701C96">
              <w:rPr>
                <w:rFonts w:ascii="Times New Roman" w:hAnsi="Times New Roman" w:cs="Times New Roman"/>
                <w:b/>
                <w:i/>
                <w:sz w:val="24"/>
                <w:szCs w:val="24"/>
              </w:rPr>
              <w:t xml:space="preserve"> izpildi </w:t>
            </w:r>
            <w:r>
              <w:rPr>
                <w:rFonts w:ascii="Times New Roman" w:hAnsi="Times New Roman" w:cs="Times New Roman"/>
                <w:b/>
                <w:i/>
                <w:sz w:val="24"/>
                <w:szCs w:val="24"/>
              </w:rPr>
              <w:t>atbilstoši Tehnisko specifikāciju prasībām</w:t>
            </w:r>
          </w:p>
        </w:tc>
      </w:tr>
      <w:tr w:rsidR="00D36031" w:rsidRPr="00876309" w:rsidTr="00D3424C">
        <w:trPr>
          <w:trHeight w:val="866"/>
        </w:trPr>
        <w:tc>
          <w:tcPr>
            <w:tcW w:w="3368" w:type="dxa"/>
          </w:tcPr>
          <w:p w:rsidR="00D36031" w:rsidRPr="00E151FB" w:rsidRDefault="00D36031" w:rsidP="00D3424C">
            <w:pPr>
              <w:spacing w:after="0" w:line="240" w:lineRule="auto"/>
              <w:rPr>
                <w:rFonts w:ascii="Times New Roman" w:eastAsia="Times New Roman" w:hAnsi="Times New Roman" w:cs="Times New Roman"/>
                <w:sz w:val="24"/>
                <w:szCs w:val="24"/>
                <w:lang w:eastAsia="lv-LV"/>
              </w:rPr>
            </w:pPr>
            <w:r w:rsidRPr="00E151FB">
              <w:rPr>
                <w:rFonts w:ascii="Times New Roman" w:hAnsi="Times New Roman" w:cs="Times New Roman"/>
                <w:sz w:val="24"/>
                <w:szCs w:val="24"/>
              </w:rPr>
              <w:t>1.</w:t>
            </w:r>
            <w:r w:rsidRPr="00E151FB">
              <w:rPr>
                <w:rFonts w:ascii="Times New Roman" w:eastAsia="Times New Roman" w:hAnsi="Times New Roman" w:cs="Times New Roman"/>
                <w:sz w:val="24"/>
                <w:szCs w:val="24"/>
                <w:lang w:eastAsia="lv-LV"/>
              </w:rPr>
              <w:t xml:space="preserve"> Koka zaru izzāģēšana nepielietojot pacēlāju,</w:t>
            </w:r>
            <w:r>
              <w:rPr>
                <w:rFonts w:ascii="Times New Roman" w:eastAsia="Times New Roman" w:hAnsi="Times New Roman" w:cs="Times New Roman"/>
                <w:sz w:val="24"/>
                <w:szCs w:val="24"/>
                <w:lang w:eastAsia="lv-LV"/>
              </w:rPr>
              <w:t xml:space="preserve"> </w:t>
            </w:r>
            <w:r w:rsidRPr="00E151FB">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arba zonas augstums līdz 4 metri</w:t>
            </w:r>
          </w:p>
        </w:tc>
        <w:tc>
          <w:tcPr>
            <w:tcW w:w="5790" w:type="dxa"/>
          </w:tcPr>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1.1.</w:t>
            </w:r>
            <w:r w:rsidRPr="00701C96">
              <w:rPr>
                <w:rFonts w:ascii="Times New Roman" w:hAnsi="Times New Roman" w:cs="Times New Roman"/>
                <w:sz w:val="24"/>
                <w:szCs w:val="24"/>
              </w:rPr>
              <w:tab/>
              <w:t>pakalpojuma organizācijas/sagatavošanās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1.2.</w:t>
            </w:r>
            <w:r w:rsidRPr="00701C96">
              <w:rPr>
                <w:rFonts w:ascii="Times New Roman" w:hAnsi="Times New Roman" w:cs="Times New Roman"/>
                <w:sz w:val="24"/>
                <w:szCs w:val="24"/>
              </w:rPr>
              <w:tab/>
              <w:t>pakalpojuma izpildes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1.3.</w:t>
            </w:r>
            <w:r w:rsidRPr="00701C96">
              <w:rPr>
                <w:rFonts w:ascii="Times New Roman" w:hAnsi="Times New Roman" w:cs="Times New Roman"/>
                <w:sz w:val="24"/>
                <w:szCs w:val="24"/>
              </w:rPr>
              <w:tab/>
              <w:t>pakalpojuma kvalitātes kontroles/darba drošības nodrošināšanas procesu;</w:t>
            </w:r>
          </w:p>
        </w:tc>
      </w:tr>
      <w:tr w:rsidR="00D36031" w:rsidRPr="00876309" w:rsidTr="00D3424C">
        <w:trPr>
          <w:trHeight w:val="848"/>
        </w:trPr>
        <w:tc>
          <w:tcPr>
            <w:tcW w:w="3368" w:type="dxa"/>
          </w:tcPr>
          <w:p w:rsidR="00D36031" w:rsidRPr="00E151FB" w:rsidRDefault="00D36031" w:rsidP="00D3424C">
            <w:pPr>
              <w:pStyle w:val="NormalWeb"/>
              <w:spacing w:after="0"/>
              <w:jc w:val="both"/>
            </w:pPr>
            <w:r w:rsidRPr="00E151FB">
              <w:t>2. Koku zaru izzāģēšana pielietojot pacēlāju</w:t>
            </w:r>
          </w:p>
        </w:tc>
        <w:tc>
          <w:tcPr>
            <w:tcW w:w="5790" w:type="dxa"/>
          </w:tcPr>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2.1.</w:t>
            </w:r>
            <w:r w:rsidRPr="00701C96">
              <w:rPr>
                <w:rFonts w:ascii="Times New Roman" w:hAnsi="Times New Roman" w:cs="Times New Roman"/>
                <w:sz w:val="24"/>
                <w:szCs w:val="24"/>
              </w:rPr>
              <w:tab/>
              <w:t>pakalpojuma organizācijas/sagatavošanās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2.2.</w:t>
            </w:r>
            <w:r w:rsidRPr="00701C96">
              <w:rPr>
                <w:rFonts w:ascii="Times New Roman" w:hAnsi="Times New Roman" w:cs="Times New Roman"/>
                <w:sz w:val="24"/>
                <w:szCs w:val="24"/>
              </w:rPr>
              <w:tab/>
              <w:t>pakalpojuma izpildes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2.3.</w:t>
            </w:r>
            <w:r w:rsidRPr="00701C96">
              <w:rPr>
                <w:rFonts w:ascii="Times New Roman" w:hAnsi="Times New Roman" w:cs="Times New Roman"/>
                <w:sz w:val="24"/>
                <w:szCs w:val="24"/>
              </w:rPr>
              <w:tab/>
              <w:t>pakalpojuma kvalitātes kontroles/ darba drošības nodrošināšanas procesu</w:t>
            </w:r>
          </w:p>
        </w:tc>
      </w:tr>
      <w:tr w:rsidR="00D36031" w:rsidRPr="00876309" w:rsidTr="00D3424C">
        <w:trPr>
          <w:trHeight w:val="857"/>
        </w:trPr>
        <w:tc>
          <w:tcPr>
            <w:tcW w:w="3368" w:type="dxa"/>
          </w:tcPr>
          <w:p w:rsidR="00D36031" w:rsidRPr="00E151FB" w:rsidRDefault="00D36031" w:rsidP="00D3424C">
            <w:pPr>
              <w:spacing w:after="0" w:line="240" w:lineRule="auto"/>
              <w:rPr>
                <w:rFonts w:ascii="Times New Roman" w:eastAsia="Times New Roman" w:hAnsi="Times New Roman" w:cs="Times New Roman"/>
                <w:sz w:val="24"/>
                <w:szCs w:val="24"/>
                <w:lang w:eastAsia="lv-LV"/>
              </w:rPr>
            </w:pPr>
            <w:r w:rsidRPr="00E151FB">
              <w:rPr>
                <w:rFonts w:ascii="Times New Roman" w:eastAsia="Times New Roman" w:hAnsi="Times New Roman" w:cs="Times New Roman"/>
                <w:sz w:val="24"/>
                <w:szCs w:val="24"/>
                <w:lang w:eastAsia="lv-LV"/>
              </w:rPr>
              <w:t>3.Koku zaru izzāģēšana,</w:t>
            </w:r>
            <w:r>
              <w:rPr>
                <w:rFonts w:ascii="Times New Roman" w:eastAsia="Times New Roman" w:hAnsi="Times New Roman" w:cs="Times New Roman"/>
                <w:sz w:val="24"/>
                <w:szCs w:val="24"/>
                <w:lang w:eastAsia="lv-LV"/>
              </w:rPr>
              <w:t xml:space="preserve"> </w:t>
            </w:r>
            <w:r w:rsidRPr="00E151FB">
              <w:rPr>
                <w:rFonts w:ascii="Times New Roman" w:hAnsi="Times New Roman" w:cs="Times New Roman"/>
                <w:sz w:val="24"/>
                <w:szCs w:val="24"/>
              </w:rPr>
              <w:t xml:space="preserve">pielietojot </w:t>
            </w:r>
            <w:proofErr w:type="spellStart"/>
            <w:r w:rsidRPr="00E151FB">
              <w:rPr>
                <w:rFonts w:ascii="Times New Roman" w:hAnsi="Times New Roman" w:cs="Times New Roman"/>
                <w:sz w:val="24"/>
                <w:szCs w:val="24"/>
              </w:rPr>
              <w:t>arborista</w:t>
            </w:r>
            <w:proofErr w:type="spellEnd"/>
            <w:r w:rsidRPr="00E151FB">
              <w:rPr>
                <w:rFonts w:ascii="Times New Roman" w:hAnsi="Times New Roman" w:cs="Times New Roman"/>
                <w:sz w:val="24"/>
                <w:szCs w:val="24"/>
              </w:rPr>
              <w:t xml:space="preserve"> (</w:t>
            </w:r>
            <w:proofErr w:type="spellStart"/>
            <w:r w:rsidRPr="00E151FB">
              <w:rPr>
                <w:rFonts w:ascii="Times New Roman" w:hAnsi="Times New Roman" w:cs="Times New Roman"/>
                <w:sz w:val="24"/>
                <w:szCs w:val="24"/>
              </w:rPr>
              <w:t>kokkopja</w:t>
            </w:r>
            <w:proofErr w:type="spellEnd"/>
            <w:r w:rsidRPr="00E151FB">
              <w:rPr>
                <w:rFonts w:ascii="Times New Roman" w:hAnsi="Times New Roman" w:cs="Times New Roman"/>
                <w:sz w:val="24"/>
                <w:szCs w:val="24"/>
              </w:rPr>
              <w:t>) vai rūpnieciskā alpīnista aprīkojumu, darba zonas augstums virs 4 metri</w:t>
            </w:r>
          </w:p>
        </w:tc>
        <w:tc>
          <w:tcPr>
            <w:tcW w:w="5790" w:type="dxa"/>
          </w:tcPr>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3.1.</w:t>
            </w:r>
            <w:r w:rsidRPr="00701C96">
              <w:rPr>
                <w:rFonts w:ascii="Times New Roman" w:hAnsi="Times New Roman" w:cs="Times New Roman"/>
                <w:sz w:val="24"/>
                <w:szCs w:val="24"/>
              </w:rPr>
              <w:tab/>
              <w:t>pakalpojuma organizācijas/sagatavošanās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3.2.</w:t>
            </w:r>
            <w:r w:rsidRPr="00701C96">
              <w:rPr>
                <w:rFonts w:ascii="Times New Roman" w:hAnsi="Times New Roman" w:cs="Times New Roman"/>
                <w:sz w:val="24"/>
                <w:szCs w:val="24"/>
              </w:rPr>
              <w:tab/>
              <w:t>pakalpojuma izpildes procesu;</w:t>
            </w:r>
          </w:p>
          <w:p w:rsidR="00D36031" w:rsidRPr="00701C96" w:rsidRDefault="00D36031" w:rsidP="00D3424C">
            <w:pPr>
              <w:tabs>
                <w:tab w:val="left" w:pos="535"/>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3.3.</w:t>
            </w:r>
            <w:r w:rsidRPr="00701C96">
              <w:rPr>
                <w:rFonts w:ascii="Times New Roman" w:hAnsi="Times New Roman" w:cs="Times New Roman"/>
                <w:sz w:val="24"/>
                <w:szCs w:val="24"/>
              </w:rPr>
              <w:tab/>
              <w:t>pakalpojuma kvalitātes kontroles/ darba drošības nodrošināšanas procesu</w:t>
            </w:r>
          </w:p>
        </w:tc>
      </w:tr>
      <w:tr w:rsidR="00D36031" w:rsidRPr="00876309" w:rsidTr="00D3424C">
        <w:trPr>
          <w:trHeight w:val="530"/>
        </w:trPr>
        <w:tc>
          <w:tcPr>
            <w:tcW w:w="3368" w:type="dxa"/>
          </w:tcPr>
          <w:p w:rsidR="00D36031" w:rsidRPr="00E151FB" w:rsidRDefault="00D36031" w:rsidP="00D3424C">
            <w:pPr>
              <w:spacing w:after="0" w:line="240" w:lineRule="auto"/>
              <w:rPr>
                <w:rFonts w:ascii="Times New Roman" w:eastAsia="Times New Roman" w:hAnsi="Times New Roman" w:cs="Times New Roman"/>
                <w:sz w:val="24"/>
                <w:szCs w:val="24"/>
                <w:lang w:eastAsia="lv-LV"/>
              </w:rPr>
            </w:pPr>
            <w:r w:rsidRPr="00E151FB">
              <w:rPr>
                <w:rFonts w:ascii="Times New Roman" w:hAnsi="Times New Roman" w:cs="Times New Roman"/>
                <w:sz w:val="24"/>
                <w:szCs w:val="24"/>
              </w:rPr>
              <w:t>4.Kurināmās malkas sagatavošana</w:t>
            </w:r>
          </w:p>
        </w:tc>
        <w:tc>
          <w:tcPr>
            <w:tcW w:w="5790" w:type="dxa"/>
          </w:tcPr>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4.1.</w:t>
            </w:r>
            <w:r w:rsidRPr="00701C96">
              <w:rPr>
                <w:rFonts w:ascii="Times New Roman" w:hAnsi="Times New Roman" w:cs="Times New Roman"/>
                <w:sz w:val="24"/>
                <w:szCs w:val="24"/>
              </w:rPr>
              <w:tab/>
              <w:t>pakalpojuma organizācijas/sagatavošanās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4.2.</w:t>
            </w:r>
            <w:r w:rsidRPr="00701C96">
              <w:rPr>
                <w:rFonts w:ascii="Times New Roman" w:hAnsi="Times New Roman" w:cs="Times New Roman"/>
                <w:sz w:val="24"/>
                <w:szCs w:val="24"/>
              </w:rPr>
              <w:tab/>
              <w:t>pakalpojuma izpildes procesu;</w:t>
            </w:r>
          </w:p>
          <w:p w:rsidR="00D36031" w:rsidRPr="00701C96" w:rsidRDefault="00D36031" w:rsidP="00D3424C">
            <w:pPr>
              <w:tabs>
                <w:tab w:val="left" w:pos="394"/>
              </w:tabs>
              <w:spacing w:after="0" w:line="240" w:lineRule="auto"/>
              <w:rPr>
                <w:rFonts w:ascii="Times New Roman" w:hAnsi="Times New Roman" w:cs="Times New Roman"/>
                <w:sz w:val="24"/>
                <w:szCs w:val="24"/>
              </w:rPr>
            </w:pPr>
            <w:r w:rsidRPr="00701C96">
              <w:rPr>
                <w:rFonts w:ascii="Times New Roman" w:hAnsi="Times New Roman" w:cs="Times New Roman"/>
                <w:sz w:val="24"/>
                <w:szCs w:val="24"/>
              </w:rPr>
              <w:t>4.3.</w:t>
            </w:r>
            <w:r w:rsidRPr="00701C96">
              <w:rPr>
                <w:rFonts w:ascii="Times New Roman" w:hAnsi="Times New Roman" w:cs="Times New Roman"/>
                <w:sz w:val="24"/>
                <w:szCs w:val="24"/>
              </w:rPr>
              <w:tab/>
              <w:t>pakalpojuma kvalitātes kontroles/ darba drošības nodrošināšanas procesu</w:t>
            </w:r>
          </w:p>
        </w:tc>
      </w:tr>
    </w:tbl>
    <w:p w:rsidR="00D36031" w:rsidRDefault="00D36031" w:rsidP="00D36031">
      <w:pPr>
        <w:spacing w:after="0" w:line="240" w:lineRule="auto"/>
        <w:ind w:firstLine="720"/>
        <w:jc w:val="both"/>
        <w:rPr>
          <w:rFonts w:ascii="Times New Roman" w:eastAsia="Times New Roman" w:hAnsi="Times New Roman" w:cs="Times New Roman"/>
          <w:sz w:val="24"/>
          <w:szCs w:val="24"/>
          <w:lang w:eastAsia="lv-LV"/>
        </w:rPr>
      </w:pPr>
    </w:p>
    <w:p w:rsidR="00D36031" w:rsidRDefault="00D36031" w:rsidP="00D36031">
      <w:pPr>
        <w:spacing w:after="0" w:line="240" w:lineRule="auto"/>
        <w:rPr>
          <w:rFonts w:ascii="Times New Roman" w:eastAsia="Times New Roman" w:hAnsi="Times New Roman" w:cs="Times New Roman"/>
          <w:sz w:val="24"/>
          <w:szCs w:val="24"/>
          <w:lang w:eastAsia="lv-LV"/>
        </w:rPr>
      </w:pPr>
    </w:p>
    <w:p w:rsidR="00D36031" w:rsidRPr="00444794" w:rsidRDefault="00D36031" w:rsidP="00D36031">
      <w:pPr>
        <w:spacing w:after="0" w:line="240" w:lineRule="auto"/>
        <w:rPr>
          <w:rFonts w:ascii="Times New Roman" w:eastAsia="Times New Roman" w:hAnsi="Times New Roman" w:cs="Times New Roman"/>
          <w:sz w:val="24"/>
          <w:szCs w:val="24"/>
          <w:lang w:eastAsia="lv-LV"/>
        </w:rPr>
      </w:pPr>
    </w:p>
    <w:p w:rsidR="00D36031" w:rsidRPr="00444794" w:rsidRDefault="00D36031" w:rsidP="00D36031">
      <w:pPr>
        <w:spacing w:after="0" w:line="240" w:lineRule="auto"/>
        <w:rPr>
          <w:rFonts w:ascii="Times New Roman" w:eastAsia="Times New Roman" w:hAnsi="Times New Roman" w:cs="Times New Roman"/>
          <w:sz w:val="24"/>
          <w:szCs w:val="24"/>
          <w:lang w:eastAsia="lv-LV"/>
        </w:rPr>
      </w:pPr>
      <w:r w:rsidRPr="00444794">
        <w:rPr>
          <w:rFonts w:ascii="Times New Roman" w:eastAsia="Times New Roman" w:hAnsi="Times New Roman" w:cs="Times New Roman"/>
          <w:sz w:val="24"/>
          <w:szCs w:val="24"/>
          <w:lang w:eastAsia="lv-LV"/>
        </w:rPr>
        <w:t xml:space="preserve">Pilnvarotā persona:_____________________________________________________ </w:t>
      </w:r>
    </w:p>
    <w:p w:rsidR="00D36031" w:rsidRPr="009E6F2C" w:rsidRDefault="00D36031" w:rsidP="00D36031">
      <w:pPr>
        <w:spacing w:after="0" w:line="240" w:lineRule="auto"/>
        <w:rPr>
          <w:rFonts w:ascii="Times New Roman" w:eastAsia="Times New Roman" w:hAnsi="Times New Roman" w:cs="Times New Roman"/>
          <w:sz w:val="24"/>
          <w:szCs w:val="24"/>
          <w:lang w:eastAsia="lv-LV"/>
        </w:rPr>
      </w:pPr>
      <w:r w:rsidRPr="00444794">
        <w:rPr>
          <w:rFonts w:ascii="Times New Roman" w:eastAsia="Times New Roman" w:hAnsi="Times New Roman" w:cs="Times New Roman"/>
          <w:sz w:val="24"/>
          <w:szCs w:val="24"/>
          <w:lang w:eastAsia="lv-LV"/>
        </w:rPr>
        <w:t xml:space="preserve">                               (amats, paraksts, vārds, uzvārds, zīmogs)</w:t>
      </w:r>
    </w:p>
    <w:p w:rsidR="00D36031" w:rsidRDefault="00D36031" w:rsidP="00443DBB"/>
    <w:p w:rsidR="00D36031" w:rsidRDefault="00D36031" w:rsidP="00443DBB"/>
    <w:p w:rsidR="00D36031" w:rsidRDefault="00D36031">
      <w:r>
        <w:br w:type="page"/>
      </w:r>
    </w:p>
    <w:p w:rsidR="00D36031" w:rsidRPr="00D36031" w:rsidRDefault="00D36031" w:rsidP="00D36031">
      <w:pPr>
        <w:keepNext/>
        <w:spacing w:after="60" w:line="240" w:lineRule="auto"/>
        <w:jc w:val="right"/>
        <w:outlineLvl w:val="2"/>
        <w:rPr>
          <w:rFonts w:ascii="Times New Roman" w:eastAsia="Times New Roman" w:hAnsi="Times New Roman" w:cs="Times New Roman"/>
          <w:bCs/>
          <w:sz w:val="24"/>
          <w:szCs w:val="24"/>
          <w:lang w:eastAsia="lv-LV"/>
        </w:rPr>
      </w:pPr>
      <w:r w:rsidRPr="00D36031">
        <w:rPr>
          <w:rFonts w:ascii="Times New Roman" w:eastAsia="Times New Roman" w:hAnsi="Times New Roman" w:cs="Times New Roman"/>
          <w:bCs/>
          <w:sz w:val="24"/>
          <w:szCs w:val="24"/>
          <w:lang w:eastAsia="lv-LV"/>
        </w:rPr>
        <w:lastRenderedPageBreak/>
        <w:t>5.pielikums</w:t>
      </w:r>
    </w:p>
    <w:p w:rsidR="00D36031" w:rsidRPr="00D36031" w:rsidRDefault="00D36031" w:rsidP="00D36031">
      <w:pPr>
        <w:keepNext/>
        <w:jc w:val="center"/>
        <w:outlineLvl w:val="2"/>
        <w:rPr>
          <w:rFonts w:ascii="Times New Roman" w:hAnsi="Times New Roman" w:cs="Times New Roman"/>
          <w:b/>
          <w:i/>
          <w:sz w:val="28"/>
          <w:szCs w:val="28"/>
        </w:rPr>
      </w:pPr>
      <w:r w:rsidRPr="00D36031">
        <w:rPr>
          <w:rFonts w:ascii="Times New Roman" w:hAnsi="Times New Roman" w:cs="Times New Roman"/>
          <w:b/>
          <w:sz w:val="28"/>
          <w:szCs w:val="28"/>
        </w:rPr>
        <w:t>LĪGUMS Nr. 2-5/15/</w:t>
      </w:r>
      <w:r w:rsidRPr="00D36031">
        <w:rPr>
          <w:rFonts w:ascii="Times New Roman" w:hAnsi="Times New Roman" w:cs="Times New Roman"/>
          <w:b/>
          <w:i/>
          <w:sz w:val="28"/>
          <w:szCs w:val="28"/>
        </w:rPr>
        <w:t>numurs</w:t>
      </w:r>
    </w:p>
    <w:p w:rsidR="00D36031" w:rsidRPr="00D36031" w:rsidRDefault="00D36031" w:rsidP="00D36031">
      <w:pPr>
        <w:keepNext/>
        <w:jc w:val="center"/>
        <w:outlineLvl w:val="2"/>
        <w:rPr>
          <w:rFonts w:ascii="Times New Roman" w:hAnsi="Times New Roman" w:cs="Times New Roman"/>
          <w:b/>
          <w:sz w:val="24"/>
          <w:szCs w:val="24"/>
        </w:rPr>
      </w:pPr>
      <w:r w:rsidRPr="00D36031">
        <w:rPr>
          <w:rFonts w:ascii="Times New Roman" w:hAnsi="Times New Roman" w:cs="Times New Roman"/>
          <w:i/>
          <w:sz w:val="24"/>
          <w:szCs w:val="24"/>
          <w:lang w:val="x-none"/>
        </w:rPr>
        <w:t>Bīstamo un nevēlamo koku un zaru izzāģēšana</w:t>
      </w:r>
    </w:p>
    <w:p w:rsidR="00D36031" w:rsidRPr="00D36031" w:rsidRDefault="00D36031" w:rsidP="00D36031">
      <w:pPr>
        <w:spacing w:before="120" w:after="120"/>
        <w:jc w:val="center"/>
        <w:rPr>
          <w:rFonts w:ascii="Times New Roman" w:hAnsi="Times New Roman" w:cs="Times New Roman"/>
          <w:bCs/>
          <w:sz w:val="24"/>
          <w:szCs w:val="24"/>
        </w:rPr>
      </w:pPr>
      <w:r w:rsidRPr="00D36031">
        <w:rPr>
          <w:rFonts w:ascii="Times New Roman" w:hAnsi="Times New Roman" w:cs="Times New Roman"/>
          <w:bCs/>
          <w:sz w:val="24"/>
          <w:szCs w:val="24"/>
        </w:rPr>
        <w:t>Jelgavā</w:t>
      </w:r>
      <w:r w:rsidRPr="00D36031">
        <w:rPr>
          <w:rFonts w:ascii="Times New Roman" w:hAnsi="Times New Roman" w:cs="Times New Roman"/>
          <w:bCs/>
          <w:sz w:val="24"/>
          <w:szCs w:val="24"/>
        </w:rPr>
        <w:tab/>
        <w:t xml:space="preserve"> </w:t>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r>
      <w:r w:rsidRPr="00D36031">
        <w:rPr>
          <w:rFonts w:ascii="Times New Roman" w:hAnsi="Times New Roman" w:cs="Times New Roman"/>
          <w:bCs/>
          <w:sz w:val="24"/>
          <w:szCs w:val="24"/>
        </w:rPr>
        <w:tab/>
        <w:t>2015.gada ___.________</w:t>
      </w:r>
    </w:p>
    <w:p w:rsidR="00D36031" w:rsidRPr="00D36031" w:rsidRDefault="00D36031" w:rsidP="00D36031">
      <w:pPr>
        <w:spacing w:line="240" w:lineRule="auto"/>
        <w:ind w:firstLine="720"/>
        <w:jc w:val="both"/>
        <w:rPr>
          <w:rFonts w:ascii="Times New Roman" w:hAnsi="Times New Roman" w:cs="Times New Roman"/>
          <w:bCs/>
          <w:sz w:val="24"/>
          <w:szCs w:val="24"/>
        </w:rPr>
      </w:pPr>
      <w:r w:rsidRPr="00D36031">
        <w:rPr>
          <w:rFonts w:ascii="Times New Roman" w:hAnsi="Times New Roman" w:cs="Times New Roman"/>
          <w:b/>
          <w:bCs/>
          <w:sz w:val="24"/>
          <w:szCs w:val="24"/>
        </w:rPr>
        <w:t xml:space="preserve">Jelgavas pilsētas pašvaldības iestāde „Pilsētsaimniecība”, </w:t>
      </w:r>
      <w:r w:rsidRPr="00D36031">
        <w:rPr>
          <w:rFonts w:ascii="Times New Roman" w:hAnsi="Times New Roman" w:cs="Times New Roman"/>
          <w:bCs/>
          <w:sz w:val="24"/>
          <w:szCs w:val="24"/>
        </w:rPr>
        <w:t xml:space="preserve">turpmāk – Pasūtītājs, nodokļu maksātāja reģistrācijas Nr.90001282486, tās vadītāja Māra Mielava personā, kurš rīkojas saskaņā ar Jelgavas pilsētas pašvaldības iestādes „Pilsētsaimniecība” </w:t>
      </w:r>
      <w:smartTag w:uri="schemas-tilde-lv/tildestengine" w:element="veidnes">
        <w:smartTagPr>
          <w:attr w:name="text" w:val="nolikumu"/>
          <w:attr w:name="id" w:val="-1"/>
          <w:attr w:name="baseform" w:val="nolikum|s"/>
        </w:smartTagPr>
        <w:r w:rsidRPr="00D36031">
          <w:rPr>
            <w:rFonts w:ascii="Times New Roman" w:hAnsi="Times New Roman" w:cs="Times New Roman"/>
            <w:bCs/>
            <w:sz w:val="24"/>
            <w:szCs w:val="24"/>
          </w:rPr>
          <w:t>Nolikumu</w:t>
        </w:r>
      </w:smartTag>
      <w:r w:rsidRPr="00D36031">
        <w:rPr>
          <w:rFonts w:ascii="Times New Roman" w:hAnsi="Times New Roman" w:cs="Times New Roman"/>
          <w:bCs/>
          <w:sz w:val="24"/>
          <w:szCs w:val="24"/>
        </w:rPr>
        <w:t xml:space="preserve"> un </w:t>
      </w:r>
    </w:p>
    <w:p w:rsidR="00D36031" w:rsidRPr="00D36031" w:rsidRDefault="00D36031" w:rsidP="00D36031">
      <w:pPr>
        <w:spacing w:line="240" w:lineRule="auto"/>
        <w:ind w:firstLine="720"/>
        <w:jc w:val="both"/>
        <w:rPr>
          <w:rFonts w:ascii="Times New Roman" w:hAnsi="Times New Roman" w:cs="Times New Roman"/>
          <w:bCs/>
          <w:sz w:val="24"/>
          <w:szCs w:val="24"/>
        </w:rPr>
      </w:pPr>
      <w:r w:rsidRPr="00D36031">
        <w:rPr>
          <w:rFonts w:ascii="Times New Roman" w:hAnsi="Times New Roman" w:cs="Times New Roman"/>
          <w:i/>
          <w:sz w:val="24"/>
          <w:szCs w:val="24"/>
        </w:rPr>
        <w:t xml:space="preserve">Uzņēmēja nosaukums, </w:t>
      </w:r>
      <w:r w:rsidRPr="00D36031">
        <w:rPr>
          <w:rFonts w:ascii="Times New Roman" w:hAnsi="Times New Roman" w:cs="Times New Roman"/>
          <w:sz w:val="24"/>
          <w:szCs w:val="24"/>
        </w:rPr>
        <w:t>turpmāk – Izpildītājs</w:t>
      </w:r>
      <w:r w:rsidRPr="00D36031">
        <w:rPr>
          <w:rFonts w:ascii="Times New Roman" w:hAnsi="Times New Roman" w:cs="Times New Roman"/>
          <w:i/>
          <w:sz w:val="24"/>
          <w:szCs w:val="24"/>
        </w:rPr>
        <w:t>, reģistrācijas numurs, tās pilnvarotā pārstāvja Vārds Uzvārds personā,</w:t>
      </w:r>
      <w:r w:rsidRPr="00D36031">
        <w:rPr>
          <w:rFonts w:ascii="Times New Roman" w:hAnsi="Times New Roman" w:cs="Times New Roman"/>
          <w:sz w:val="24"/>
          <w:szCs w:val="24"/>
        </w:rPr>
        <w:t xml:space="preserve"> kurš rīkojas saskaņā ar</w:t>
      </w:r>
      <w:r w:rsidRPr="00D36031">
        <w:rPr>
          <w:rFonts w:ascii="Times New Roman" w:hAnsi="Times New Roman" w:cs="Times New Roman"/>
          <w:i/>
          <w:sz w:val="24"/>
          <w:szCs w:val="24"/>
        </w:rPr>
        <w:t xml:space="preserve"> dokumenta nosaukums</w:t>
      </w:r>
      <w:r w:rsidRPr="00D36031">
        <w:rPr>
          <w:rFonts w:ascii="Times New Roman" w:hAnsi="Times New Roman" w:cs="Times New Roman"/>
          <w:bCs/>
          <w:sz w:val="24"/>
          <w:szCs w:val="24"/>
        </w:rPr>
        <w:t xml:space="preserve">, turpmāk tekstā katrs atsevišķi un abi kopā saukti par Līdzējiem, </w:t>
      </w:r>
    </w:p>
    <w:p w:rsidR="00D36031" w:rsidRPr="00D36031" w:rsidRDefault="00D36031" w:rsidP="00D36031">
      <w:pPr>
        <w:spacing w:line="240" w:lineRule="auto"/>
        <w:ind w:firstLine="720"/>
        <w:jc w:val="both"/>
        <w:rPr>
          <w:rFonts w:ascii="Times New Roman" w:hAnsi="Times New Roman" w:cs="Times New Roman"/>
          <w:bCs/>
          <w:sz w:val="24"/>
          <w:szCs w:val="24"/>
        </w:rPr>
      </w:pPr>
      <w:r w:rsidRPr="00D36031">
        <w:rPr>
          <w:rFonts w:ascii="Times New Roman" w:hAnsi="Times New Roman" w:cs="Times New Roman"/>
          <w:sz w:val="24"/>
          <w:szCs w:val="24"/>
        </w:rPr>
        <w:t xml:space="preserve">pamatojoties uz </w:t>
      </w:r>
      <w:r w:rsidRPr="00D36031">
        <w:rPr>
          <w:rFonts w:ascii="Times New Roman" w:hAnsi="Times New Roman" w:cs="Times New Roman"/>
          <w:sz w:val="24"/>
          <w:szCs w:val="24"/>
          <w:lang w:val="x-none"/>
        </w:rPr>
        <w:t xml:space="preserve">Jelgavas pilsētas domes rīkotā iepirkuma </w:t>
      </w:r>
      <w:r w:rsidRPr="00D36031">
        <w:rPr>
          <w:rFonts w:ascii="Times New Roman" w:hAnsi="Times New Roman" w:cs="Times New Roman"/>
          <w:bCs/>
          <w:i/>
          <w:spacing w:val="1"/>
          <w:sz w:val="24"/>
          <w:szCs w:val="24"/>
        </w:rPr>
        <w:t>„</w:t>
      </w:r>
      <w:r w:rsidRPr="00D36031">
        <w:rPr>
          <w:rFonts w:ascii="Times New Roman" w:hAnsi="Times New Roman" w:cs="Times New Roman"/>
          <w:i/>
          <w:sz w:val="24"/>
          <w:szCs w:val="24"/>
          <w:lang w:val="x-none"/>
        </w:rPr>
        <w:t>Bīstamo un nevēlamo koku un zaru izzāģēšana</w:t>
      </w:r>
      <w:r w:rsidRPr="00D36031">
        <w:rPr>
          <w:rFonts w:ascii="Times New Roman" w:hAnsi="Times New Roman" w:cs="Times New Roman"/>
          <w:i/>
          <w:sz w:val="24"/>
          <w:szCs w:val="24"/>
        </w:rPr>
        <w:t>”</w:t>
      </w:r>
      <w:r w:rsidRPr="00D36031">
        <w:rPr>
          <w:rFonts w:ascii="Times New Roman" w:hAnsi="Times New Roman" w:cs="Times New Roman"/>
          <w:sz w:val="24"/>
          <w:szCs w:val="24"/>
        </w:rPr>
        <w:t xml:space="preserve"> identifikācijas </w:t>
      </w:r>
      <w:r w:rsidRPr="00D36031">
        <w:rPr>
          <w:rFonts w:ascii="Times New Roman" w:hAnsi="Times New Roman" w:cs="Times New Roman"/>
          <w:bCs/>
          <w:spacing w:val="1"/>
          <w:sz w:val="24"/>
          <w:szCs w:val="24"/>
        </w:rPr>
        <w:t>Nr. JPD 2015/</w:t>
      </w:r>
      <w:r w:rsidR="00A67660">
        <w:rPr>
          <w:rFonts w:ascii="Times New Roman" w:hAnsi="Times New Roman" w:cs="Times New Roman"/>
          <w:bCs/>
          <w:spacing w:val="1"/>
          <w:sz w:val="24"/>
          <w:szCs w:val="24"/>
        </w:rPr>
        <w:t>104</w:t>
      </w:r>
      <w:r w:rsidRPr="00D36031">
        <w:rPr>
          <w:rFonts w:ascii="Times New Roman" w:hAnsi="Times New Roman" w:cs="Times New Roman"/>
          <w:bCs/>
          <w:spacing w:val="1"/>
          <w:sz w:val="24"/>
          <w:szCs w:val="24"/>
        </w:rPr>
        <w:t>/MI</w:t>
      </w:r>
      <w:r w:rsidRPr="00D36031">
        <w:rPr>
          <w:rFonts w:ascii="Times New Roman" w:hAnsi="Times New Roman" w:cs="Times New Roman"/>
          <w:sz w:val="24"/>
          <w:szCs w:val="24"/>
        </w:rPr>
        <w:t>,</w:t>
      </w:r>
      <w:r w:rsidRPr="00D36031">
        <w:rPr>
          <w:rFonts w:ascii="Times New Roman" w:hAnsi="Times New Roman" w:cs="Times New Roman"/>
          <w:color w:val="FF0000"/>
          <w:sz w:val="24"/>
          <w:szCs w:val="24"/>
        </w:rPr>
        <w:t xml:space="preserve"> </w:t>
      </w:r>
      <w:r w:rsidRPr="00D36031">
        <w:rPr>
          <w:rFonts w:ascii="Times New Roman" w:hAnsi="Times New Roman" w:cs="Times New Roman"/>
          <w:sz w:val="24"/>
          <w:szCs w:val="24"/>
        </w:rPr>
        <w:t>(turpmāk</w:t>
      </w:r>
      <w:r w:rsidR="00A67660">
        <w:rPr>
          <w:rFonts w:ascii="Times New Roman" w:hAnsi="Times New Roman" w:cs="Times New Roman"/>
          <w:sz w:val="24"/>
          <w:szCs w:val="24"/>
        </w:rPr>
        <w:t xml:space="preserve"> </w:t>
      </w:r>
      <w:r w:rsidRPr="00D36031">
        <w:rPr>
          <w:rFonts w:ascii="Times New Roman" w:hAnsi="Times New Roman" w:cs="Times New Roman"/>
          <w:sz w:val="24"/>
          <w:szCs w:val="24"/>
        </w:rPr>
        <w:t>– iepirkumiem)</w:t>
      </w:r>
      <w:r w:rsidRPr="00D36031">
        <w:rPr>
          <w:rFonts w:ascii="Times New Roman" w:hAnsi="Times New Roman" w:cs="Times New Roman"/>
          <w:i/>
          <w:iCs/>
          <w:sz w:val="24"/>
          <w:szCs w:val="24"/>
        </w:rPr>
        <w:t xml:space="preserve"> </w:t>
      </w:r>
      <w:r w:rsidRPr="00D36031">
        <w:rPr>
          <w:rFonts w:ascii="Times New Roman" w:hAnsi="Times New Roman" w:cs="Times New Roman"/>
          <w:sz w:val="24"/>
          <w:szCs w:val="24"/>
        </w:rPr>
        <w:t>rezultātiem un Izpildītāja iesniegto Piedāvājumu iepirkumam, noslēdz šādu līgumu (turpmāk – Līgums)</w:t>
      </w:r>
      <w:r w:rsidRPr="00D36031">
        <w:rPr>
          <w:rFonts w:ascii="Times New Roman" w:hAnsi="Times New Roman" w:cs="Times New Roman"/>
          <w:bCs/>
          <w:sz w:val="24"/>
          <w:szCs w:val="24"/>
        </w:rPr>
        <w:t>:</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Līguma priekšmets</w:t>
      </w:r>
    </w:p>
    <w:p w:rsidR="00D36031" w:rsidRPr="00D36031" w:rsidRDefault="00D36031" w:rsidP="00D36031">
      <w:pPr>
        <w:numPr>
          <w:ilvl w:val="1"/>
          <w:numId w:val="7"/>
        </w:numPr>
        <w:tabs>
          <w:tab w:val="left" w:pos="567"/>
        </w:tabs>
        <w:spacing w:before="120"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Pasūtītājs pasūta un Izpildītājs apņemas veikt </w:t>
      </w:r>
      <w:r w:rsidRPr="00D36031">
        <w:rPr>
          <w:rFonts w:ascii="Times New Roman" w:hAnsi="Times New Roman" w:cs="Times New Roman"/>
          <w:b/>
          <w:bCs/>
          <w:i/>
          <w:sz w:val="24"/>
          <w:szCs w:val="24"/>
        </w:rPr>
        <w:t>b</w:t>
      </w:r>
      <w:proofErr w:type="spellStart"/>
      <w:r w:rsidRPr="00D36031">
        <w:rPr>
          <w:rFonts w:ascii="Times New Roman" w:hAnsi="Times New Roman" w:cs="Times New Roman"/>
          <w:b/>
          <w:i/>
          <w:sz w:val="24"/>
          <w:szCs w:val="24"/>
          <w:lang w:val="x-none"/>
        </w:rPr>
        <w:t>īstamo</w:t>
      </w:r>
      <w:proofErr w:type="spellEnd"/>
      <w:r w:rsidRPr="00D36031">
        <w:rPr>
          <w:rFonts w:ascii="Times New Roman" w:hAnsi="Times New Roman" w:cs="Times New Roman"/>
          <w:b/>
          <w:i/>
          <w:sz w:val="24"/>
          <w:szCs w:val="24"/>
          <w:lang w:val="x-none"/>
        </w:rPr>
        <w:t xml:space="preserve"> un nevēlamo koku un zaru izzāģēšan</w:t>
      </w:r>
      <w:r w:rsidRPr="00D36031">
        <w:rPr>
          <w:rFonts w:ascii="Times New Roman" w:hAnsi="Times New Roman" w:cs="Times New Roman"/>
          <w:b/>
          <w:i/>
          <w:sz w:val="24"/>
          <w:szCs w:val="24"/>
        </w:rPr>
        <w:t>u</w:t>
      </w:r>
      <w:r w:rsidRPr="00D36031">
        <w:rPr>
          <w:rFonts w:ascii="Times New Roman" w:hAnsi="Times New Roman" w:cs="Times New Roman"/>
          <w:b/>
          <w:i/>
          <w:sz w:val="24"/>
          <w:szCs w:val="24"/>
          <w:lang w:val="x-none"/>
        </w:rPr>
        <w:t xml:space="preserve"> Jelgavas pilsētas apstādījumos un kapsētās</w:t>
      </w:r>
      <w:r w:rsidRPr="00D36031">
        <w:rPr>
          <w:rFonts w:ascii="Times New Roman" w:hAnsi="Times New Roman" w:cs="Times New Roman"/>
          <w:bCs/>
          <w:sz w:val="24"/>
          <w:szCs w:val="24"/>
        </w:rPr>
        <w:t>,</w:t>
      </w:r>
      <w:r w:rsidRPr="00D36031">
        <w:rPr>
          <w:rFonts w:ascii="Times New Roman" w:hAnsi="Times New Roman" w:cs="Times New Roman"/>
          <w:b/>
          <w:bCs/>
          <w:sz w:val="24"/>
          <w:szCs w:val="24"/>
        </w:rPr>
        <w:t xml:space="preserve"> </w:t>
      </w:r>
      <w:r w:rsidRPr="00D36031">
        <w:rPr>
          <w:rFonts w:ascii="Times New Roman" w:hAnsi="Times New Roman" w:cs="Times New Roman"/>
          <w:bCs/>
          <w:sz w:val="24"/>
          <w:szCs w:val="24"/>
        </w:rPr>
        <w:t>(turpmāk – Pakalpojums).</w:t>
      </w:r>
    </w:p>
    <w:p w:rsidR="00D36031" w:rsidRPr="00D36031" w:rsidRDefault="00D36031" w:rsidP="00D36031">
      <w:pPr>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 Izpildītājs pakalpojumu veic saskaņā ar „Pakalpojuma daudzumu un izcenojumu saraksts” (1.pielikums), „Tehniskā specifikācija” (2.pielikums), Izpildītāja piedāvājumu iepirkumam, Latvijas Republikas normatīviem </w:t>
      </w:r>
      <w:smartTag w:uri="schemas-tilde-lv/tildestengine" w:element="veidnes">
        <w:smartTagPr>
          <w:attr w:name="text" w:val="aktiem"/>
          <w:attr w:name="id" w:val="-1"/>
          <w:attr w:name="baseform" w:val="akt|s"/>
        </w:smartTagPr>
        <w:r w:rsidRPr="00D36031">
          <w:rPr>
            <w:rFonts w:ascii="Times New Roman" w:hAnsi="Times New Roman" w:cs="Times New Roman"/>
            <w:bCs/>
            <w:sz w:val="24"/>
            <w:szCs w:val="24"/>
          </w:rPr>
          <w:t>aktiem</w:t>
        </w:r>
      </w:smartTag>
      <w:r w:rsidRPr="00D36031">
        <w:rPr>
          <w:rFonts w:ascii="Times New Roman" w:hAnsi="Times New Roman" w:cs="Times New Roman"/>
          <w:bCs/>
          <w:sz w:val="24"/>
          <w:szCs w:val="24"/>
        </w:rPr>
        <w:t xml:space="preserve"> un atbilstoši Līgumam.</w:t>
      </w:r>
    </w:p>
    <w:p w:rsidR="00D36031" w:rsidRPr="00D36031" w:rsidRDefault="00D36031" w:rsidP="00D36031">
      <w:pPr>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Izpildītājs trīs darba dienu laikā no Līguma noslēgšanas dienas nosūta Pasūtītājam uz e-pasta adresi </w:t>
      </w:r>
      <w:proofErr w:type="spellStart"/>
      <w:r w:rsidRPr="00D36031">
        <w:rPr>
          <w:rFonts w:ascii="Times New Roman" w:hAnsi="Times New Roman" w:cs="Times New Roman"/>
          <w:bCs/>
          <w:i/>
          <w:sz w:val="24"/>
          <w:szCs w:val="24"/>
        </w:rPr>
        <w:t>maris.skudra@pilsetsaimnieciba.jelgava.lv</w:t>
      </w:r>
      <w:proofErr w:type="spellEnd"/>
      <w:r w:rsidRPr="00D36031">
        <w:rPr>
          <w:rFonts w:ascii="Times New Roman" w:hAnsi="Times New Roman" w:cs="Times New Roman"/>
          <w:bCs/>
          <w:sz w:val="24"/>
          <w:szCs w:val="24"/>
        </w:rPr>
        <w:t xml:space="preserve"> aizpildītu un parakstītu veidlapu „Lietotāja dati” (Līguma 3.pielikums).</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Līgumcena un norēķinu kārtība</w:t>
      </w:r>
    </w:p>
    <w:p w:rsidR="00D36031" w:rsidRPr="00D36031" w:rsidRDefault="00D36031" w:rsidP="00D36031">
      <w:pPr>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Līgumcena par Pakalpojumu Līguma darbības laikā nepārsniedz ir 30 000,00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trīsdesmit tūkstoši</w:t>
      </w:r>
      <w:r w:rsidRPr="00D36031">
        <w:rPr>
          <w:rFonts w:ascii="Times New Roman" w:hAnsi="Times New Roman" w:cs="Times New Roman"/>
          <w:i/>
          <w:sz w:val="24"/>
          <w:szCs w:val="24"/>
        </w:rPr>
        <w:t xml:space="preserve">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00 centi</w:t>
      </w:r>
      <w:r w:rsidRPr="00D36031">
        <w:rPr>
          <w:rFonts w:ascii="Times New Roman" w:hAnsi="Times New Roman" w:cs="Times New Roman"/>
          <w:i/>
          <w:sz w:val="24"/>
          <w:szCs w:val="24"/>
        </w:rPr>
        <w:t>)</w:t>
      </w:r>
      <w:r w:rsidRPr="00D36031">
        <w:rPr>
          <w:rFonts w:ascii="Times New Roman" w:hAnsi="Times New Roman" w:cs="Times New Roman"/>
          <w:sz w:val="24"/>
          <w:szCs w:val="24"/>
        </w:rPr>
        <w:t xml:space="preserve">, turpmāk – Līgumcena un pievienotās vērtības nodoklis (turpmāk – PVN) 21% (divdesmit viens procents) 6 300,00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 xml:space="preserve">seši tūkstoši trīs simti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00 centi</w:t>
      </w:r>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 xml:space="preserve">kas kopā ir Līguma summa 36 300,00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sz w:val="24"/>
          <w:szCs w:val="24"/>
        </w:rPr>
        <w:t xml:space="preserve"> (trīsdesmit seši tūkstoši trīs simti </w:t>
      </w:r>
      <w:proofErr w:type="spellStart"/>
      <w:r w:rsidRPr="00D36031">
        <w:rPr>
          <w:rFonts w:ascii="Times New Roman" w:hAnsi="Times New Roman" w:cs="Times New Roman"/>
          <w:i/>
          <w:sz w:val="24"/>
          <w:szCs w:val="24"/>
        </w:rPr>
        <w:t>euro</w:t>
      </w:r>
      <w:proofErr w:type="spellEnd"/>
      <w:r w:rsidRPr="00D36031">
        <w:rPr>
          <w:rFonts w:ascii="Times New Roman" w:hAnsi="Times New Roman" w:cs="Times New Roman"/>
          <w:i/>
          <w:sz w:val="24"/>
          <w:szCs w:val="24"/>
        </w:rPr>
        <w:t xml:space="preserve"> </w:t>
      </w:r>
      <w:r w:rsidRPr="00D36031">
        <w:rPr>
          <w:rFonts w:ascii="Times New Roman" w:hAnsi="Times New Roman" w:cs="Times New Roman"/>
          <w:sz w:val="24"/>
          <w:szCs w:val="24"/>
        </w:rPr>
        <w:t>00 centi)</w:t>
      </w:r>
      <w:r w:rsidRPr="00D36031">
        <w:rPr>
          <w:rFonts w:ascii="Times New Roman" w:hAnsi="Times New Roman" w:cs="Times New Roman"/>
          <w:i/>
          <w:sz w:val="24"/>
          <w:szCs w:val="24"/>
        </w:rPr>
        <w:t>.</w:t>
      </w:r>
    </w:p>
    <w:p w:rsidR="00D36031" w:rsidRPr="00D36031" w:rsidRDefault="00D36031" w:rsidP="00D36031">
      <w:pPr>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Samaksu Pasūtītājs veic, saskaņā ar </w:t>
      </w:r>
      <w:r w:rsidRPr="00D36031">
        <w:rPr>
          <w:rFonts w:ascii="Times New Roman" w:hAnsi="Times New Roman" w:cs="Times New Roman"/>
          <w:bCs/>
          <w:sz w:val="24"/>
          <w:szCs w:val="24"/>
        </w:rPr>
        <w:t>„Pakalpojuma daudzumu un izcenojumu saraksts” (1.pielikums) noteiktajām vienību cenām,</w:t>
      </w:r>
      <w:r w:rsidRPr="00D36031">
        <w:rPr>
          <w:rFonts w:ascii="Times New Roman" w:hAnsi="Times New Roman" w:cs="Times New Roman"/>
          <w:sz w:val="24"/>
          <w:szCs w:val="24"/>
        </w:rPr>
        <w:t xml:space="preserve"> par pasūtītajiem un faktiski izpildītajiem Pakalpojuma apjomiem, katru kalendāro mēnesi, kurā tiek sniegts Pakalpojums, pārskaitot naudu Izpildītāja norādītajā kredītiestādes kontā, 15 (piecpadsmit) darba dienu laikā pēc rēķina saņemšanas.</w:t>
      </w:r>
    </w:p>
    <w:p w:rsidR="00D36031" w:rsidRPr="00D36031" w:rsidRDefault="00D36031" w:rsidP="00D36031">
      <w:pPr>
        <w:numPr>
          <w:ilvl w:val="1"/>
          <w:numId w:val="7"/>
        </w:numPr>
        <w:tabs>
          <w:tab w:val="left" w:pos="567"/>
        </w:tabs>
        <w:spacing w:after="0" w:line="240" w:lineRule="auto"/>
        <w:ind w:left="0" w:firstLine="0"/>
        <w:jc w:val="both"/>
        <w:rPr>
          <w:rFonts w:ascii="Times New Roman" w:hAnsi="Times New Roman" w:cs="Times New Roman"/>
          <w:b/>
          <w:sz w:val="24"/>
          <w:szCs w:val="24"/>
        </w:rPr>
      </w:pPr>
      <w:r w:rsidRPr="00D36031">
        <w:rPr>
          <w:rFonts w:ascii="Times New Roman" w:hAnsi="Times New Roman" w:cs="Times New Roman"/>
          <w:sz w:val="24"/>
          <w:szCs w:val="24"/>
        </w:rPr>
        <w:t xml:space="preserve">Izpildītājs iesniedz Pasūtītājam rēķinu par iepriekšējā mēnesī izpildīto Pakalpojuma apjomu divu darba dienu laikā pēc Pakalpojuma pieņemšanas – nodošanas akta abpusējas parakstīšanas dienas. </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Līguma termiņš</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Līguma darbības termiņš ir </w:t>
      </w:r>
      <w:r w:rsidRPr="00D36031">
        <w:rPr>
          <w:rFonts w:ascii="Times New Roman" w:hAnsi="Times New Roman" w:cs="Times New Roman"/>
          <w:b/>
          <w:bCs/>
          <w:sz w:val="24"/>
          <w:szCs w:val="24"/>
        </w:rPr>
        <w:t xml:space="preserve">no 2015.gada </w:t>
      </w:r>
      <w:r w:rsidRPr="00D36031">
        <w:rPr>
          <w:rFonts w:ascii="Times New Roman" w:hAnsi="Times New Roman" w:cs="Times New Roman"/>
          <w:b/>
          <w:bCs/>
          <w:i/>
          <w:sz w:val="24"/>
          <w:szCs w:val="24"/>
        </w:rPr>
        <w:t>datums/mēnesis</w:t>
      </w:r>
      <w:r w:rsidRPr="00D36031">
        <w:rPr>
          <w:rFonts w:ascii="Times New Roman" w:hAnsi="Times New Roman" w:cs="Times New Roman"/>
          <w:b/>
          <w:bCs/>
          <w:sz w:val="24"/>
          <w:szCs w:val="24"/>
        </w:rPr>
        <w:t xml:space="preserve"> līdz 2016.gada </w:t>
      </w:r>
      <w:r w:rsidRPr="00D36031">
        <w:rPr>
          <w:rFonts w:ascii="Times New Roman" w:hAnsi="Times New Roman" w:cs="Times New Roman"/>
          <w:b/>
          <w:bCs/>
          <w:i/>
          <w:sz w:val="24"/>
          <w:szCs w:val="24"/>
        </w:rPr>
        <w:t>datums/mēnesis</w:t>
      </w:r>
      <w:r w:rsidRPr="00D36031">
        <w:rPr>
          <w:rFonts w:ascii="Times New Roman" w:hAnsi="Times New Roman" w:cs="Times New Roman"/>
          <w:bCs/>
          <w:sz w:val="24"/>
          <w:szCs w:val="24"/>
        </w:rPr>
        <w:t xml:space="preserve">, </w:t>
      </w:r>
      <w:r w:rsidRPr="00D36031">
        <w:rPr>
          <w:rFonts w:ascii="Times New Roman" w:hAnsi="Times New Roman" w:cs="Times New Roman"/>
          <w:bCs/>
          <w:iCs/>
          <w:sz w:val="24"/>
          <w:szCs w:val="24"/>
        </w:rPr>
        <w:t>vai līdz Līgumcenas apgūšanai.</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Līguma termiņa izbeigšanās neatbrīvo Līdzējus no saistību izpildes, ko tās nav izpildījušas Līguma darbības laikā.</w:t>
      </w:r>
    </w:p>
    <w:p w:rsidR="00D36031" w:rsidRPr="00D36031" w:rsidRDefault="00D36031" w:rsidP="00D36031">
      <w:pPr>
        <w:widowControl w:val="0"/>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Līdzēju saistības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Izpildītājs apņemas:</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bCs/>
          <w:sz w:val="24"/>
          <w:szCs w:val="24"/>
        </w:rPr>
        <w:t xml:space="preserve">nodrošināt kvalitatīvu Pakalpojuma izpildi, saskaņā ar Līgumu, Pieteikumā norādītā termiņā; </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bCs/>
          <w:sz w:val="24"/>
          <w:szCs w:val="24"/>
        </w:rPr>
        <w:t>Pakalpojumu veikt ar savu tehniku, darba rīkiem, darba apģērbu un nodrošināt sevi ar visiem resursiem, kas nepieciešami kvalitatīvai Pakalpojuma izpildei;</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lastRenderedPageBreak/>
        <w:t>nodrošināt pilnvarota pārstāvja klātbūtni, pēc Pasūtītāja pieprasījuma, apsekojot Pakalpojuma izpildes vietu;</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iesniegt aktu par iepriekšējā kalendārajā mēnesī izpildīto Pakalpojuma apjomu Pakalpojuma pieņemšanas-nodošanas aktu par iepriekšējā mēnesī izpildītajiem Pakalpojuma apjomiem līdz nākamā mēneša 3. (trešajam) datumam, vai, ja tā ir brīvdienā vai svētku dienā, tad nākamajā darba dienā;</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novērst konstatēto Līguma un/vai normatīvo aktu prasību neizpildi Pasūtītāja noteiktajā termiņā.</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Izpildītājs ir atbildīgs: </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bCs/>
          <w:sz w:val="24"/>
          <w:szCs w:val="24"/>
        </w:rPr>
        <w:t>par Pakalpojuma kvalitātes, izmantojamo tehnoloģiju, pielietojamo materiālu un citu parametru atbilstību Tehnisko specifikāciju (2.pielikums) prasībām;</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bCs/>
          <w:sz w:val="24"/>
          <w:szCs w:val="24"/>
        </w:rPr>
        <w:t>par darba, vides un uguns drošības organizāciju, darba vietas aprīkošanu un drošības noteikumiem saskaņā ar normatīvajiem aktiem un par prasījumiem no trešajām personām, kas radušies Izpildītāja darbības rezultātā;</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bCs/>
          <w:sz w:val="24"/>
          <w:szCs w:val="24"/>
        </w:rPr>
        <w:t>par zaudējumiem, kas tā vainas dēļ radušies Pakalpojuma izpildes gaitā, kā arī, ja netiek ievēroti Tehnisko specifikāciju (2.pielikums) nosacījumi un, kas var rasties Pasūtītājam, ja Izpildītājs</w:t>
      </w:r>
      <w:r w:rsidRPr="00D36031">
        <w:rPr>
          <w:rFonts w:ascii="Times New Roman" w:hAnsi="Times New Roman" w:cs="Times New Roman"/>
          <w:sz w:val="24"/>
          <w:szCs w:val="24"/>
        </w:rPr>
        <w:t xml:space="preserve"> neievēro Pasūtītāja noteikto izpildes termiņu.</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Pasūtītājs apņemas:</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nodrošināt Izpildītāja veiktā Pakalpojuma kontroli un kvalitātes pārbaudi, apstiprinot paveikto ar projekta vadītāja parakstu;</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izskatīt Izpildītāja iesniegto aktu par iepriekšējā mēneša izpildītajiem Pakalpojuma apjomiem 2 (divu) darba dienu laikā;</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samaksāt par paveiktajiem Pakalpojuma apjomiem saskaņā ar „Pakalpojuma daudzumu un izcenojumu saraksts” (1.pielikums) noteiktajiem vienību izcenojumiem.</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Pasūtītājam ir tiesības:</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vienpusēji apturēt Pakalpojuma</w:t>
      </w:r>
      <w:r w:rsidRPr="00D36031">
        <w:rPr>
          <w:rFonts w:ascii="Times New Roman" w:hAnsi="Times New Roman" w:cs="Times New Roman"/>
          <w:caps/>
          <w:sz w:val="24"/>
          <w:szCs w:val="24"/>
        </w:rPr>
        <w:t xml:space="preserve"> </w:t>
      </w:r>
      <w:r w:rsidRPr="00D36031">
        <w:rPr>
          <w:rFonts w:ascii="Times New Roman" w:hAnsi="Times New Roman" w:cs="Times New Roman"/>
          <w:sz w:val="24"/>
          <w:szCs w:val="24"/>
        </w:rPr>
        <w:t xml:space="preserve">izpildi gadījumā, ja Izpildītājs pārkāpj Līguma vai spēkā esošo normatīvo </w:t>
      </w:r>
      <w:smartTag w:uri="schemas-tilde-lv/tildestengine" w:element="veidnes">
        <w:smartTagPr>
          <w:attr w:name="baseform" w:val="akt|s"/>
          <w:attr w:name="id" w:val="-1"/>
          <w:attr w:name="text" w:val="aktu"/>
        </w:smartTagPr>
        <w:r w:rsidRPr="00D36031">
          <w:rPr>
            <w:rFonts w:ascii="Times New Roman" w:hAnsi="Times New Roman" w:cs="Times New Roman"/>
            <w:sz w:val="24"/>
            <w:szCs w:val="24"/>
          </w:rPr>
          <w:t>aktu</w:t>
        </w:r>
      </w:smartTag>
      <w:r w:rsidRPr="00D36031">
        <w:rPr>
          <w:rFonts w:ascii="Times New Roman" w:hAnsi="Times New Roman" w:cs="Times New Roman"/>
          <w:sz w:val="24"/>
          <w:szCs w:val="24"/>
        </w:rPr>
        <w:t xml:space="preserve"> prasības;</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sz w:val="24"/>
          <w:szCs w:val="24"/>
        </w:rPr>
      </w:pPr>
      <w:r w:rsidRPr="00D36031">
        <w:rPr>
          <w:rFonts w:ascii="Times New Roman" w:hAnsi="Times New Roman" w:cs="Times New Roman"/>
          <w:sz w:val="24"/>
          <w:szCs w:val="24"/>
        </w:rPr>
        <w:t>neveikt apmaksu par nekvalitatīvi veiktajiem Pakalpojuma apjomiem, par ko sastādīts akts saskaņā ar Līguma 8. punkta nosacījumiem, līdz konstatēto neatbilstību novēršanai Izpildītāja paša spēkiem un līdzekļiem aktā noteiktajā termiņā.</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
          <w:sz w:val="24"/>
          <w:szCs w:val="24"/>
        </w:rPr>
      </w:pPr>
      <w:r w:rsidRPr="00D36031">
        <w:rPr>
          <w:rFonts w:ascii="Times New Roman" w:hAnsi="Times New Roman" w:cs="Times New Roman"/>
          <w:sz w:val="24"/>
          <w:szCs w:val="24"/>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Izpildītāja apakšuzņēmēji</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u w:val="single"/>
        </w:rPr>
      </w:pPr>
      <w:r w:rsidRPr="00D36031">
        <w:rPr>
          <w:rFonts w:ascii="Times New Roman" w:hAnsi="Times New Roman" w:cs="Times New Roman"/>
          <w:sz w:val="24"/>
          <w:szCs w:val="24"/>
        </w:rPr>
        <w:t>Pakalpojuma veikšanai Izpildītājs iesaista savā piedāvājumā minētos apakšuzņēmējus.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u w:val="single"/>
        </w:rPr>
      </w:pPr>
      <w:r w:rsidRPr="00D36031">
        <w:rPr>
          <w:rFonts w:ascii="Times New Roman" w:hAnsi="Times New Roman" w:cs="Times New Roman"/>
          <w:sz w:val="24"/>
          <w:szCs w:val="24"/>
        </w:rPr>
        <w:t>Izpildītājs atbild par apakšuzņēmēju veiktā darba atbilstību Līguma prasībām.</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u w:val="single"/>
        </w:rPr>
      </w:pPr>
      <w:r w:rsidRPr="00D36031">
        <w:rPr>
          <w:rFonts w:ascii="Times New Roman" w:hAnsi="Times New Roman" w:cs="Times New Roman"/>
          <w:sz w:val="24"/>
          <w:szCs w:val="24"/>
        </w:rPr>
        <w:t>Par apakšuzņēmēju nomaiņu vai jaunu apakšuzņēmēju iesaistīšanu vismaz 3 (trīs) dienas iepriekš jāinformē Projekta vadītājs.</w:t>
      </w:r>
    </w:p>
    <w:p w:rsidR="00D36031" w:rsidRPr="00D36031" w:rsidRDefault="00D36031" w:rsidP="00D36031">
      <w:pPr>
        <w:widowControl w:val="0"/>
        <w:numPr>
          <w:ilvl w:val="0"/>
          <w:numId w:val="7"/>
        </w:numPr>
        <w:tabs>
          <w:tab w:val="left" w:pos="426"/>
        </w:tabs>
        <w:spacing w:before="120" w:after="0" w:line="240" w:lineRule="auto"/>
        <w:jc w:val="center"/>
        <w:rPr>
          <w:rFonts w:ascii="Times New Roman" w:hAnsi="Times New Roman" w:cs="Times New Roman"/>
          <w:b/>
          <w:sz w:val="24"/>
          <w:szCs w:val="24"/>
        </w:rPr>
      </w:pPr>
      <w:r w:rsidRPr="00D36031">
        <w:rPr>
          <w:rFonts w:ascii="Times New Roman" w:hAnsi="Times New Roman" w:cs="Times New Roman"/>
          <w:b/>
          <w:sz w:val="24"/>
          <w:szCs w:val="24"/>
        </w:rPr>
        <w:t xml:space="preserve">Pakalpojuma izpildes un kvalitātes kontrole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Veiktā Pakalpojuma kvalitātei un izpildes procesam jāatbilst Līgumā un normatīvajos aktos noteiktajām prasībām.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Pasūtītājs organizē Pakalpojuma izpildes un kvalitātes pārbaudes Izpildītāja Pakalpojumiem gan to izpildes laikā, gan pēc to pabeigšanas.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Pasūtītājs veicot kvalitātes </w:t>
      </w:r>
      <w:r w:rsidRPr="00D36031">
        <w:rPr>
          <w:rFonts w:ascii="Times New Roman" w:hAnsi="Times New Roman" w:cs="Times New Roman"/>
          <w:bCs/>
          <w:sz w:val="24"/>
          <w:szCs w:val="24"/>
        </w:rPr>
        <w:t>pārbaudes</w:t>
      </w:r>
      <w:r w:rsidRPr="00D36031">
        <w:rPr>
          <w:rFonts w:ascii="Times New Roman" w:hAnsi="Times New Roman" w:cs="Times New Roman"/>
          <w:sz w:val="24"/>
          <w:szCs w:val="24"/>
        </w:rPr>
        <w:t xml:space="preserve"> vai Pakalpojuma izpildes pārbaudes ir tiesīgs tās fiksēt nepiedaloties Izpildītājam. Šādā gadījumā neatbilstība Tehnisko specifikāciju (2.pielikums) prasībām tiek konstatēta ar foto fiksāciju, sagatavojot neatbilstību aktu, ko paraksta vismaz 3 (trīs) Pasūtītāja speciālisti.</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Pakalpojuma izpildes vai kvalitātes pārbaudes laikā par atklātajām neatbilstībām Tehnisko specifikāciju (2.pielikums) vai Līguma nosacījumiem Pasūtītājs paziņo Izpildītājam, nosūtot </w:t>
      </w:r>
      <w:r w:rsidRPr="00D36031">
        <w:rPr>
          <w:rFonts w:ascii="Times New Roman" w:hAnsi="Times New Roman" w:cs="Times New Roman"/>
          <w:sz w:val="24"/>
          <w:szCs w:val="24"/>
        </w:rPr>
        <w:lastRenderedPageBreak/>
        <w:t xml:space="preserve">elektroniski uz e-pastu:_______________, foto fiksāciju un/vai neatbilstību aktu.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Pēc konstatēto neatbilstību novēršanas Pasūtītājs veic pārbaudi un sastāda minēto neatbilstību novēršanas aktu.</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Projekta vadītājs ir tiesīgs uzdot Izpildītājam veikt jebkuru darba pārbaudi, kas varētu parādīt defektu. Šāda pārbaude neietekmē ar Līgumu saistītos Izpildītāja pienākumus.</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Līgumsods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sz w:val="24"/>
          <w:szCs w:val="24"/>
        </w:rPr>
        <w:t>Izpildītājam</w:t>
      </w:r>
      <w:r w:rsidRPr="00D36031">
        <w:rPr>
          <w:rFonts w:ascii="Times New Roman" w:hAnsi="Times New Roman" w:cs="Times New Roman"/>
          <w:bCs/>
          <w:sz w:val="24"/>
          <w:szCs w:val="24"/>
        </w:rPr>
        <w:t xml:space="preserve"> ir tiesības prasīt līgumsodu, ja Pasūtītājs kavē maksājumus par izpildītajiem Pakalpojuma apjomiem, 0,1 % (nulle komats viens procents) apmērā no neveiktā maksājuma summas par katru nokavēto dienu, bet kopsummā ne vairāk kā 10% (desmit procenti) no neveiktā maksājuma summas.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Pasūtītājam ir tiesības prasīt līgumsodu, ja Izpildītājs kavē Pieteikumā noteikto Pakalpojuma uzsākšanas un/vai pabeigšanas termiņu, 0,1% (nulle komats viens procents) apmērā no neizpildīto Pakalpojuma apjomu summas par katru nokavēto dienu, bet kopsummā ne vairāk kā 10% (desmit procenti) no neizpildīto Pakalpojuma apjomu summas, </w:t>
      </w:r>
      <w:r w:rsidRPr="00D36031">
        <w:rPr>
          <w:rFonts w:ascii="Times New Roman" w:hAnsi="Times New Roman" w:cs="Times New Roman"/>
          <w:sz w:val="24"/>
          <w:szCs w:val="24"/>
        </w:rPr>
        <w:t>kā arī Izpildītājs atlīdzina visus tādējādi Pasūtītājam nodarītos zaudējumus</w:t>
      </w:r>
      <w:r w:rsidRPr="00D36031">
        <w:rPr>
          <w:rFonts w:ascii="Times New Roman" w:hAnsi="Times New Roman" w:cs="Times New Roman"/>
          <w:bCs/>
          <w:sz w:val="24"/>
          <w:szCs w:val="24"/>
        </w:rPr>
        <w:t>.</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 xml:space="preserve"> Pasūtītājam ir tiesības prasīt līgumsodu, ja Izpildītājs neievēro Līgumā noteiktās prasības – par katru konstatēto un fiksēto ar aktu gadījumu –70 </w:t>
      </w:r>
      <w:proofErr w:type="spellStart"/>
      <w:r w:rsidRPr="00D36031">
        <w:rPr>
          <w:rFonts w:ascii="Times New Roman" w:hAnsi="Times New Roman" w:cs="Times New Roman"/>
          <w:bCs/>
          <w:i/>
          <w:sz w:val="24"/>
          <w:szCs w:val="24"/>
        </w:rPr>
        <w:t>euro</w:t>
      </w:r>
      <w:proofErr w:type="spellEnd"/>
      <w:r w:rsidRPr="00D36031">
        <w:rPr>
          <w:rFonts w:ascii="Times New Roman" w:hAnsi="Times New Roman" w:cs="Times New Roman"/>
          <w:bCs/>
          <w:sz w:val="24"/>
          <w:szCs w:val="24"/>
        </w:rPr>
        <w:t xml:space="preserve"> (septiņdesmit </w:t>
      </w:r>
      <w:proofErr w:type="spellStart"/>
      <w:r w:rsidRPr="00D36031">
        <w:rPr>
          <w:rFonts w:ascii="Times New Roman" w:hAnsi="Times New Roman" w:cs="Times New Roman"/>
          <w:bCs/>
          <w:i/>
          <w:sz w:val="24"/>
          <w:szCs w:val="24"/>
        </w:rPr>
        <w:t>euro</w:t>
      </w:r>
      <w:proofErr w:type="spellEnd"/>
      <w:r w:rsidRPr="00D36031">
        <w:rPr>
          <w:rFonts w:ascii="Times New Roman" w:hAnsi="Times New Roman" w:cs="Times New Roman"/>
          <w:bCs/>
          <w:sz w:val="24"/>
          <w:szCs w:val="24"/>
        </w:rPr>
        <w:t>).</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Ja kompetenta institūcija</w:t>
      </w:r>
      <w:r w:rsidRPr="00D36031">
        <w:rPr>
          <w:rFonts w:ascii="Times New Roman" w:hAnsi="Times New Roman" w:cs="Times New Roman"/>
          <w:color w:val="FF0000"/>
          <w:sz w:val="24"/>
          <w:szCs w:val="24"/>
        </w:rPr>
        <w:t xml:space="preserve"> </w:t>
      </w:r>
      <w:r w:rsidRPr="00D36031">
        <w:rPr>
          <w:rFonts w:ascii="Times New Roman" w:hAnsi="Times New Roman" w:cs="Times New Roman"/>
          <w:sz w:val="24"/>
          <w:szCs w:val="24"/>
        </w:rPr>
        <w:t>konstatē administratīvo pārkāpumu, kas saistīts ar pasūtītā Pakalpojuma savlaicīgu neizpildi vai nekvalitatīvu izpildi, un par to Pasūtītājam ir uzlikts naudas sods, tad Izpildītājs to atmaksā Pasūtītājam.</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Pasūtītājam ir tiesības ieskaita kārtībā samazināt Izpildītājam maksājamo summu tādā apmērā, kāda ir aprēķinātā līgumsodu summa.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Līgumsoda samaksa neatbrīvo Līdzējus no Līguma turpmākās pildīšanas</w:t>
      </w:r>
    </w:p>
    <w:p w:rsidR="00D36031" w:rsidRPr="00D36031" w:rsidRDefault="00D36031" w:rsidP="00D36031">
      <w:pPr>
        <w:numPr>
          <w:ilvl w:val="0"/>
          <w:numId w:val="7"/>
        </w:numPr>
        <w:tabs>
          <w:tab w:val="left" w:pos="284"/>
        </w:tabs>
        <w:spacing w:before="120" w:after="0" w:line="240" w:lineRule="auto"/>
        <w:jc w:val="center"/>
        <w:rPr>
          <w:rFonts w:ascii="Times New Roman" w:hAnsi="Times New Roman" w:cs="Times New Roman"/>
          <w:b/>
          <w:sz w:val="24"/>
          <w:szCs w:val="24"/>
        </w:rPr>
      </w:pPr>
      <w:r w:rsidRPr="00D36031">
        <w:rPr>
          <w:rFonts w:ascii="Times New Roman" w:hAnsi="Times New Roman" w:cs="Times New Roman"/>
          <w:b/>
          <w:sz w:val="24"/>
          <w:szCs w:val="24"/>
        </w:rPr>
        <w:t>Līguma grozīšanas kārtība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Līdzēji ir tiesīgi izdarīt grozījumus Līguma noteikumos, par to vienojoties.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Grozījumi izdarāmi rakstveidā un stājas spēkā pēc Līdzēju parakstīšanas.</w:t>
      </w:r>
      <w:r w:rsidRPr="00D36031">
        <w:rPr>
          <w:rFonts w:ascii="Times New Roman" w:hAnsi="Times New Roman" w:cs="Times New Roman"/>
          <w:sz w:val="24"/>
          <w:szCs w:val="24"/>
        </w:rPr>
        <w:t xml:space="preserve"> Jebkuras izmaiņas vai papildinājums kļūst par Līguma neatņemamu sastāvdaļu.</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Ja savstarpēja vienošanās par Līguma grozīšanu nav panākta, spēkā paliek iepriekšējie Līguma noteikumi.</w:t>
      </w:r>
    </w:p>
    <w:p w:rsidR="00D36031" w:rsidRPr="00D36031" w:rsidRDefault="00D36031" w:rsidP="00D36031">
      <w:pPr>
        <w:numPr>
          <w:ilvl w:val="0"/>
          <w:numId w:val="7"/>
        </w:numPr>
        <w:tabs>
          <w:tab w:val="left" w:pos="284"/>
        </w:tabs>
        <w:spacing w:before="120" w:after="0" w:line="240" w:lineRule="auto"/>
        <w:jc w:val="center"/>
        <w:rPr>
          <w:rFonts w:ascii="Times New Roman" w:hAnsi="Times New Roman" w:cs="Times New Roman"/>
          <w:b/>
          <w:bCs/>
          <w:sz w:val="24"/>
          <w:szCs w:val="24"/>
        </w:rPr>
      </w:pPr>
      <w:r w:rsidRPr="00D36031">
        <w:rPr>
          <w:rFonts w:ascii="Times New Roman" w:hAnsi="Times New Roman" w:cs="Times New Roman"/>
          <w:b/>
          <w:bCs/>
          <w:spacing w:val="-2"/>
          <w:sz w:val="24"/>
          <w:szCs w:val="24"/>
        </w:rPr>
        <w:t xml:space="preserve">Līguma </w:t>
      </w:r>
      <w:r w:rsidRPr="00D36031">
        <w:rPr>
          <w:rFonts w:ascii="Times New Roman" w:hAnsi="Times New Roman" w:cs="Times New Roman"/>
          <w:b/>
          <w:sz w:val="24"/>
          <w:szCs w:val="24"/>
        </w:rPr>
        <w:t>izbeigšanas kārtība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Izpildītājam ir tiesības izbeigt Līgumu gadījumos, ja Pasūtītājs neveic maksājumus Līgumā noteiktajā kārtībā un uzkrātais līgumsods pārsniedz 10 % (desmit procenti) no Līgumcenas.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Pasūtītājam ir tiesības izbeigt Līgumu gadījumos, ja:</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bCs/>
          <w:sz w:val="24"/>
          <w:szCs w:val="24"/>
        </w:rPr>
      </w:pPr>
      <w:r w:rsidRPr="00D36031">
        <w:rPr>
          <w:rFonts w:ascii="Times New Roman" w:hAnsi="Times New Roman" w:cs="Times New Roman"/>
          <w:bCs/>
          <w:sz w:val="24"/>
          <w:szCs w:val="24"/>
        </w:rPr>
        <w:t xml:space="preserve">Izpildītājs </w:t>
      </w:r>
      <w:r w:rsidRPr="00D36031">
        <w:rPr>
          <w:rFonts w:ascii="Times New Roman" w:hAnsi="Times New Roman" w:cs="Times New Roman"/>
          <w:sz w:val="24"/>
          <w:szCs w:val="24"/>
        </w:rPr>
        <w:t>neievēro Līguma vai normatīvo aktu prasības</w:t>
      </w:r>
      <w:r w:rsidRPr="00D36031">
        <w:rPr>
          <w:rFonts w:ascii="Times New Roman" w:hAnsi="Times New Roman" w:cs="Times New Roman"/>
          <w:bCs/>
          <w:sz w:val="24"/>
          <w:szCs w:val="24"/>
        </w:rPr>
        <w:t>;</w:t>
      </w:r>
    </w:p>
    <w:p w:rsidR="00D36031" w:rsidRPr="00D36031" w:rsidRDefault="00D36031" w:rsidP="00D36031">
      <w:pPr>
        <w:widowControl w:val="0"/>
        <w:numPr>
          <w:ilvl w:val="2"/>
          <w:numId w:val="7"/>
        </w:numPr>
        <w:spacing w:after="0" w:line="240" w:lineRule="auto"/>
        <w:ind w:left="709" w:hanging="709"/>
        <w:jc w:val="both"/>
        <w:rPr>
          <w:rFonts w:ascii="Times New Roman" w:hAnsi="Times New Roman" w:cs="Times New Roman"/>
          <w:bCs/>
          <w:sz w:val="24"/>
          <w:szCs w:val="24"/>
        </w:rPr>
      </w:pPr>
      <w:r w:rsidRPr="00D36031">
        <w:rPr>
          <w:rFonts w:ascii="Times New Roman" w:hAnsi="Times New Roman" w:cs="Times New Roman"/>
          <w:bCs/>
          <w:sz w:val="24"/>
          <w:szCs w:val="24"/>
        </w:rPr>
        <w:t>Izpildītājs bankrotē vai tā darbība tiek izbeigta, vai pārtraukta, uzsākta likvidācija.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Abpusēji rakstiski vienojoties, Līdzēji ir tiesīgi izbeigt Līgumu kāda cita iemesla dēļ.</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eastAsia="Arial Unicode MS" w:hAnsi="Times New Roman" w:cs="Times New Roman"/>
          <w:sz w:val="24"/>
          <w:szCs w:val="24"/>
        </w:rPr>
      </w:pPr>
      <w:r w:rsidRPr="00D36031">
        <w:rPr>
          <w:rFonts w:ascii="Times New Roman" w:eastAsia="Arial Unicode MS" w:hAnsi="Times New Roman" w:cs="Times New Roman"/>
          <w:sz w:val="24"/>
          <w:szCs w:val="24"/>
        </w:rPr>
        <w:t xml:space="preserve">Gadījumā, ja kāds no Līdzējiem konstatē, ka ir iestājies kāds no pamatiem Līguma izbeigšanai, tās nosūta attiecīgu rakstveida paziņojumu otram Līdzējam, norādot tā izdarītos pārkāpumus un Līguma izbeigšanas kārtību un laiku.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Cs/>
          <w:sz w:val="24"/>
          <w:szCs w:val="24"/>
        </w:rPr>
      </w:pPr>
      <w:r w:rsidRPr="00D36031">
        <w:rPr>
          <w:rFonts w:ascii="Times New Roman" w:hAnsi="Times New Roman" w:cs="Times New Roman"/>
          <w:bCs/>
          <w:sz w:val="24"/>
          <w:szCs w:val="24"/>
        </w:rPr>
        <w:t>Ja Līgums tiek izbeigts, Izpildītājs nekavējoties pārtrauc Pakalpojumu un saņem samaksu par visiem līdz tam kvalitatīvi paveiktajiem Pakalpojuma apjomiem.</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Nepārvarama vara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Līdzējam, kas atsaucas uz nepārvaramas varas vai ārkārtēja rakstura apstākļu darbību, </w:t>
      </w:r>
      <w:r w:rsidRPr="00D36031">
        <w:rPr>
          <w:rFonts w:ascii="Times New Roman" w:hAnsi="Times New Roman" w:cs="Times New Roman"/>
          <w:sz w:val="24"/>
          <w:szCs w:val="24"/>
        </w:rPr>
        <w:lastRenderedPageBreak/>
        <w:t>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Nepārvaramas varas vai ārkārtēja rakstura apstākļu iestāšanās gadījumā Līguma darbības termiņš tiek pārcelts atbilstoši šādu apstākļu darbības laikam vai arī,</w:t>
      </w:r>
      <w:r w:rsidRPr="00D36031">
        <w:rPr>
          <w:rFonts w:ascii="Times New Roman" w:hAnsi="Times New Roman" w:cs="Times New Roman"/>
          <w:color w:val="FF0000"/>
          <w:sz w:val="24"/>
          <w:szCs w:val="24"/>
        </w:rPr>
        <w:t xml:space="preserve"> </w:t>
      </w:r>
      <w:r w:rsidRPr="00D36031">
        <w:rPr>
          <w:rFonts w:ascii="Times New Roman" w:hAnsi="Times New Roman" w:cs="Times New Roman"/>
          <w:sz w:val="24"/>
          <w:szCs w:val="24"/>
        </w:rPr>
        <w:t>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p>
    <w:p w:rsidR="00D36031" w:rsidRPr="00D36031" w:rsidRDefault="00D36031" w:rsidP="00D36031">
      <w:pPr>
        <w:numPr>
          <w:ilvl w:val="0"/>
          <w:numId w:val="7"/>
        </w:numPr>
        <w:spacing w:after="0" w:line="240" w:lineRule="auto"/>
        <w:jc w:val="center"/>
        <w:rPr>
          <w:rFonts w:ascii="Times New Roman" w:hAnsi="Times New Roman" w:cs="Times New Roman"/>
          <w:b/>
          <w:sz w:val="24"/>
          <w:szCs w:val="24"/>
        </w:rPr>
      </w:pPr>
      <w:r w:rsidRPr="00D36031">
        <w:rPr>
          <w:rFonts w:ascii="Times New Roman" w:hAnsi="Times New Roman" w:cs="Times New Roman"/>
          <w:b/>
          <w:sz w:val="24"/>
          <w:szCs w:val="24"/>
        </w:rPr>
        <w:t>Strīdu risināšana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Jebkuras nesaskaņas, domstarpības vai strīdi starp Līdzējiem tiks risināti savstarpēju sarunu ceļā, kas tiks attiecīgi protokolētas.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Gadījumā, ja Līdzēji 10 (desmit) dienu laikā nespēs vienoties, strīds risināms Latvijas Republikas tiesā normatīvo aktu noteiktajā kārtībā.</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Citi nosacījumi</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bCs/>
          <w:sz w:val="24"/>
          <w:szCs w:val="24"/>
        </w:rPr>
        <w:t>Līguma izpildi Izpildītāja vārdā vada atbildīgais speciālists Vārds Uzvārds, tālrunis</w:t>
      </w:r>
      <w:r w:rsidRPr="00D36031">
        <w:rPr>
          <w:rFonts w:ascii="Times New Roman" w:hAnsi="Times New Roman" w:cs="Times New Roman"/>
          <w:sz w:val="24"/>
          <w:szCs w:val="24"/>
        </w:rPr>
        <w:t xml:space="preserve"> </w:t>
      </w:r>
      <w:r w:rsidRPr="00D36031">
        <w:rPr>
          <w:rFonts w:ascii="Times New Roman" w:hAnsi="Times New Roman" w:cs="Times New Roman"/>
          <w:i/>
          <w:sz w:val="24"/>
          <w:szCs w:val="24"/>
        </w:rPr>
        <w:t>numurs</w:t>
      </w:r>
      <w:r w:rsidRPr="00D36031">
        <w:rPr>
          <w:rFonts w:ascii="Times New Roman" w:hAnsi="Times New Roman" w:cs="Times New Roman"/>
          <w:b/>
          <w:sz w:val="24"/>
          <w:szCs w:val="24"/>
        </w:rPr>
        <w:t xml:space="preserve">. </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b/>
          <w:sz w:val="24"/>
          <w:szCs w:val="24"/>
        </w:rPr>
      </w:pPr>
      <w:r w:rsidRPr="00D36031">
        <w:rPr>
          <w:rFonts w:ascii="Times New Roman" w:hAnsi="Times New Roman" w:cs="Times New Roman"/>
          <w:sz w:val="24"/>
          <w:szCs w:val="24"/>
        </w:rPr>
        <w:t xml:space="preserve">Līguma izpildi Pasūtītāja vārdā vada projekta vadītājs – mežzinis Pēteris </w:t>
      </w:r>
      <w:proofErr w:type="spellStart"/>
      <w:r w:rsidRPr="00D36031">
        <w:rPr>
          <w:rFonts w:ascii="Times New Roman" w:hAnsi="Times New Roman" w:cs="Times New Roman"/>
          <w:sz w:val="24"/>
          <w:szCs w:val="24"/>
        </w:rPr>
        <w:t>Vēveris</w:t>
      </w:r>
      <w:proofErr w:type="spellEnd"/>
      <w:r w:rsidRPr="00D36031">
        <w:rPr>
          <w:rFonts w:ascii="Times New Roman" w:hAnsi="Times New Roman" w:cs="Times New Roman"/>
          <w:sz w:val="24"/>
          <w:szCs w:val="24"/>
        </w:rPr>
        <w:t>, tālrunis 63084483 vai cita Pasūtītāja nozīmēta persona.</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 xml:space="preserve">Visi </w:t>
      </w:r>
      <w:smartTag w:uri="schemas-tilde-lv/tildestengine" w:element="veidnes">
        <w:smartTagPr>
          <w:attr w:name="text" w:val="paziņojumi"/>
          <w:attr w:name="id" w:val="-1"/>
          <w:attr w:name="baseform" w:val="paziņojum|s"/>
        </w:smartTagPr>
        <w:r w:rsidRPr="00D36031">
          <w:rPr>
            <w:rFonts w:ascii="Times New Roman" w:hAnsi="Times New Roman" w:cs="Times New Roman"/>
            <w:sz w:val="24"/>
            <w:szCs w:val="24"/>
          </w:rPr>
          <w:t>paziņojumi</w:t>
        </w:r>
      </w:smartTag>
      <w:r w:rsidRPr="00D36031">
        <w:rPr>
          <w:rFonts w:ascii="Times New Roman" w:hAnsi="Times New Roman" w:cs="Times New Roman"/>
          <w:sz w:val="24"/>
          <w:szCs w:val="24"/>
        </w:rPr>
        <w:t xml:space="preserve"> starp Līdzējiem tiek īstenoti tikai rakstveidā. </w:t>
      </w:r>
      <w:smartTag w:uri="schemas-tilde-lv/tildestengine" w:element="veidnes">
        <w:smartTagPr>
          <w:attr w:name="text" w:val="paziņojumi"/>
          <w:attr w:name="id" w:val="-1"/>
          <w:attr w:name="baseform" w:val="paziņojum|s"/>
        </w:smartTagPr>
        <w:r w:rsidRPr="00D36031">
          <w:rPr>
            <w:rFonts w:ascii="Times New Roman" w:hAnsi="Times New Roman" w:cs="Times New Roman"/>
            <w:sz w:val="24"/>
            <w:szCs w:val="24"/>
          </w:rPr>
          <w:t>Paziņojumi</w:t>
        </w:r>
      </w:smartTag>
      <w:r w:rsidRPr="00D36031">
        <w:rPr>
          <w:rFonts w:ascii="Times New Roman" w:hAnsi="Times New Roman" w:cs="Times New Roman"/>
          <w:sz w:val="24"/>
          <w:szCs w:val="24"/>
        </w:rPr>
        <w:t>, kas netiek īstenoti rakstveidā, tiek uzskatīti par spēkā neesošiem.</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Līguma noteikumi ir saistoši attiecīgā Līdzēja tiesību un pienākumu pārņēmējam.</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bCs/>
          <w:sz w:val="24"/>
          <w:szCs w:val="24"/>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bCs/>
          <w:sz w:val="24"/>
          <w:szCs w:val="24"/>
        </w:rPr>
        <w:t>Ja kāds no Līguma noteikumiem ir vai kļūst spēkā neesošs, tas nekādā veidā neietekmē pārējo Līguma nosacījumu spēkā esamību.</w:t>
      </w:r>
    </w:p>
    <w:p w:rsidR="00D36031" w:rsidRPr="00D36031" w:rsidRDefault="00D36031" w:rsidP="00D36031">
      <w:pPr>
        <w:widowControl w:val="0"/>
        <w:numPr>
          <w:ilvl w:val="1"/>
          <w:numId w:val="7"/>
        </w:numPr>
        <w:tabs>
          <w:tab w:val="left" w:pos="567"/>
        </w:tabs>
        <w:spacing w:after="0" w:line="240" w:lineRule="auto"/>
        <w:ind w:left="0" w:firstLine="0"/>
        <w:jc w:val="both"/>
        <w:rPr>
          <w:rFonts w:ascii="Times New Roman" w:hAnsi="Times New Roman" w:cs="Times New Roman"/>
          <w:sz w:val="24"/>
          <w:szCs w:val="24"/>
        </w:rPr>
      </w:pPr>
      <w:r w:rsidRPr="00D36031">
        <w:rPr>
          <w:rFonts w:ascii="Times New Roman" w:hAnsi="Times New Roman" w:cs="Times New Roman"/>
          <w:sz w:val="24"/>
          <w:szCs w:val="24"/>
        </w:rPr>
        <w:t>Līgums sastādīts 2 (divi) eksemplāros ar vienādu juridisku spēku. Viens eksemplārs glabājas pie Izpildītāja, otrs – pie Pasūtītāja.</w:t>
      </w:r>
    </w:p>
    <w:p w:rsidR="00D36031" w:rsidRPr="00D36031" w:rsidRDefault="00D36031" w:rsidP="00D36031">
      <w:pPr>
        <w:numPr>
          <w:ilvl w:val="0"/>
          <w:numId w:val="7"/>
        </w:numPr>
        <w:spacing w:before="120" w:after="0" w:line="240" w:lineRule="auto"/>
        <w:ind w:left="357" w:hanging="357"/>
        <w:jc w:val="center"/>
        <w:rPr>
          <w:rFonts w:ascii="Times New Roman" w:hAnsi="Times New Roman" w:cs="Times New Roman"/>
          <w:b/>
          <w:sz w:val="24"/>
          <w:szCs w:val="24"/>
        </w:rPr>
      </w:pPr>
      <w:r w:rsidRPr="00D36031">
        <w:rPr>
          <w:rFonts w:ascii="Times New Roman" w:hAnsi="Times New Roman" w:cs="Times New Roman"/>
          <w:b/>
          <w:sz w:val="24"/>
          <w:szCs w:val="24"/>
        </w:rPr>
        <w:t>Līdzēju rekvizīti un paraksti</w:t>
      </w:r>
    </w:p>
    <w:tbl>
      <w:tblPr>
        <w:tblW w:w="9498" w:type="dxa"/>
        <w:tblInd w:w="180" w:type="dxa"/>
        <w:tblLayout w:type="fixed"/>
        <w:tblCellMar>
          <w:left w:w="180" w:type="dxa"/>
          <w:right w:w="180" w:type="dxa"/>
        </w:tblCellMar>
        <w:tblLook w:val="0000" w:firstRow="0" w:lastRow="0" w:firstColumn="0" w:lastColumn="0" w:noHBand="0" w:noVBand="0"/>
      </w:tblPr>
      <w:tblGrid>
        <w:gridCol w:w="4678"/>
        <w:gridCol w:w="4820"/>
      </w:tblGrid>
      <w:tr w:rsidR="00D36031" w:rsidRPr="00D36031" w:rsidTr="00A67660">
        <w:trPr>
          <w:trHeight w:val="382"/>
        </w:trPr>
        <w:tc>
          <w:tcPr>
            <w:tcW w:w="4678" w:type="dxa"/>
            <w:tcBorders>
              <w:top w:val="nil"/>
              <w:left w:val="nil"/>
              <w:bottom w:val="nil"/>
              <w:right w:val="nil"/>
            </w:tcBorders>
          </w:tcPr>
          <w:p w:rsidR="00D36031" w:rsidRPr="00D36031" w:rsidRDefault="00D36031" w:rsidP="00D36031">
            <w:pPr>
              <w:spacing w:line="240" w:lineRule="auto"/>
              <w:rPr>
                <w:rFonts w:ascii="Times New Roman" w:hAnsi="Times New Roman" w:cs="Times New Roman"/>
                <w:b/>
                <w:sz w:val="24"/>
                <w:szCs w:val="24"/>
                <w:u w:val="single"/>
              </w:rPr>
            </w:pPr>
            <w:r w:rsidRPr="00D36031">
              <w:rPr>
                <w:rFonts w:ascii="Times New Roman" w:hAnsi="Times New Roman" w:cs="Times New Roman"/>
                <w:b/>
                <w:sz w:val="24"/>
                <w:szCs w:val="24"/>
                <w:u w:val="single"/>
              </w:rPr>
              <w:t>Pasūtītājs:</w:t>
            </w:r>
          </w:p>
        </w:tc>
        <w:tc>
          <w:tcPr>
            <w:tcW w:w="4820" w:type="dxa"/>
            <w:tcBorders>
              <w:top w:val="nil"/>
              <w:left w:val="nil"/>
              <w:bottom w:val="nil"/>
              <w:right w:val="nil"/>
            </w:tcBorders>
          </w:tcPr>
          <w:p w:rsidR="00D36031" w:rsidRPr="00D36031" w:rsidRDefault="00D36031" w:rsidP="00D36031">
            <w:pPr>
              <w:spacing w:line="240" w:lineRule="auto"/>
              <w:rPr>
                <w:rFonts w:ascii="Times New Roman" w:hAnsi="Times New Roman" w:cs="Times New Roman"/>
                <w:b/>
                <w:sz w:val="24"/>
                <w:szCs w:val="24"/>
                <w:u w:val="single"/>
              </w:rPr>
            </w:pPr>
            <w:r w:rsidRPr="00D36031">
              <w:rPr>
                <w:rFonts w:ascii="Times New Roman" w:hAnsi="Times New Roman" w:cs="Times New Roman"/>
                <w:b/>
                <w:sz w:val="24"/>
                <w:szCs w:val="24"/>
                <w:u w:val="single"/>
              </w:rPr>
              <w:t>Izpildītājs</w:t>
            </w:r>
            <w:r w:rsidRPr="00D36031">
              <w:rPr>
                <w:rFonts w:ascii="Times New Roman" w:hAnsi="Times New Roman" w:cs="Times New Roman"/>
                <w:b/>
                <w:w w:val="95"/>
                <w:sz w:val="24"/>
                <w:szCs w:val="24"/>
                <w:u w:val="single"/>
              </w:rPr>
              <w:t>:</w:t>
            </w:r>
          </w:p>
        </w:tc>
      </w:tr>
      <w:tr w:rsidR="00D36031" w:rsidRPr="00D36031" w:rsidTr="00A67660">
        <w:trPr>
          <w:trHeight w:val="2272"/>
        </w:trPr>
        <w:tc>
          <w:tcPr>
            <w:tcW w:w="4678" w:type="dxa"/>
            <w:tcBorders>
              <w:top w:val="nil"/>
              <w:left w:val="nil"/>
              <w:bottom w:val="nil"/>
              <w:right w:val="nil"/>
            </w:tcBorders>
          </w:tcPr>
          <w:p w:rsidR="00D36031" w:rsidRPr="00D36031" w:rsidRDefault="00D36031" w:rsidP="00D36031">
            <w:pPr>
              <w:spacing w:after="120" w:line="240" w:lineRule="auto"/>
              <w:rPr>
                <w:rFonts w:ascii="Times New Roman" w:hAnsi="Times New Roman" w:cs="Times New Roman"/>
                <w:b/>
                <w:sz w:val="24"/>
                <w:szCs w:val="24"/>
              </w:rPr>
            </w:pPr>
            <w:r w:rsidRPr="00D36031">
              <w:rPr>
                <w:rFonts w:ascii="Times New Roman" w:hAnsi="Times New Roman" w:cs="Times New Roman"/>
                <w:b/>
                <w:sz w:val="24"/>
                <w:szCs w:val="24"/>
              </w:rPr>
              <w:t>Jelgavas pilsētas pašvaldības iestāde „Pilsētsaimniecība”</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Reģistrācijas Nr.90001282486</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Pulkveža Oskara Kalpaka 16a,</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Jelgava, LV-3001</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A/S SEB banka</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Kods UNLALV2X008</w:t>
            </w:r>
          </w:p>
          <w:p w:rsidR="00D36031" w:rsidRPr="00D36031" w:rsidRDefault="00D36031" w:rsidP="00D36031">
            <w:pPr>
              <w:spacing w:after="120" w:line="240" w:lineRule="auto"/>
              <w:rPr>
                <w:rFonts w:ascii="Times New Roman" w:hAnsi="Times New Roman" w:cs="Times New Roman"/>
                <w:sz w:val="24"/>
                <w:szCs w:val="24"/>
              </w:rPr>
            </w:pPr>
            <w:r w:rsidRPr="00D36031">
              <w:rPr>
                <w:rFonts w:ascii="Times New Roman" w:hAnsi="Times New Roman" w:cs="Times New Roman"/>
                <w:sz w:val="24"/>
                <w:szCs w:val="24"/>
              </w:rPr>
              <w:t>Konta Nr.LV61 UNLA 0050001003121</w:t>
            </w:r>
          </w:p>
        </w:tc>
        <w:tc>
          <w:tcPr>
            <w:tcW w:w="4820" w:type="dxa"/>
            <w:tcBorders>
              <w:top w:val="nil"/>
              <w:left w:val="nil"/>
              <w:bottom w:val="nil"/>
              <w:right w:val="nil"/>
            </w:tcBorders>
          </w:tcPr>
          <w:p w:rsidR="00D36031" w:rsidRPr="00D36031" w:rsidRDefault="00D36031" w:rsidP="00D36031">
            <w:pPr>
              <w:spacing w:after="120" w:line="240" w:lineRule="auto"/>
              <w:jc w:val="both"/>
              <w:rPr>
                <w:rFonts w:ascii="Times New Roman" w:hAnsi="Times New Roman" w:cs="Times New Roman"/>
                <w:b/>
                <w:bCs/>
                <w:i/>
                <w:sz w:val="24"/>
                <w:szCs w:val="24"/>
              </w:rPr>
            </w:pPr>
            <w:r w:rsidRPr="00D36031">
              <w:rPr>
                <w:rFonts w:ascii="Times New Roman" w:hAnsi="Times New Roman" w:cs="Times New Roman"/>
                <w:b/>
                <w:bCs/>
                <w:i/>
                <w:sz w:val="24"/>
                <w:szCs w:val="24"/>
              </w:rPr>
              <w:t>Uzņēmuma nosaukums</w:t>
            </w:r>
          </w:p>
          <w:p w:rsidR="00D36031" w:rsidRPr="00D36031" w:rsidRDefault="00D36031" w:rsidP="00D36031">
            <w:pPr>
              <w:spacing w:after="120" w:line="240" w:lineRule="auto"/>
              <w:jc w:val="both"/>
              <w:rPr>
                <w:rFonts w:ascii="Times New Roman" w:hAnsi="Times New Roman" w:cs="Times New Roman"/>
                <w:bCs/>
                <w:sz w:val="24"/>
                <w:szCs w:val="24"/>
              </w:rPr>
            </w:pPr>
          </w:p>
          <w:p w:rsidR="00D36031" w:rsidRPr="00D36031" w:rsidRDefault="00D36031" w:rsidP="00D36031">
            <w:pPr>
              <w:spacing w:after="120" w:line="240" w:lineRule="auto"/>
              <w:jc w:val="both"/>
              <w:rPr>
                <w:rFonts w:ascii="Times New Roman" w:hAnsi="Times New Roman" w:cs="Times New Roman"/>
                <w:bCs/>
                <w:sz w:val="24"/>
                <w:szCs w:val="24"/>
              </w:rPr>
            </w:pPr>
            <w:r w:rsidRPr="00D36031">
              <w:rPr>
                <w:rFonts w:ascii="Times New Roman" w:hAnsi="Times New Roman" w:cs="Times New Roman"/>
                <w:bCs/>
                <w:sz w:val="24"/>
                <w:szCs w:val="24"/>
              </w:rPr>
              <w:t xml:space="preserve">Vienotais reģistrācijas </w:t>
            </w:r>
            <w:r w:rsidRPr="00D36031">
              <w:rPr>
                <w:rFonts w:ascii="Times New Roman" w:hAnsi="Times New Roman" w:cs="Times New Roman"/>
                <w:bCs/>
                <w:i/>
                <w:sz w:val="24"/>
                <w:szCs w:val="24"/>
              </w:rPr>
              <w:t>numurs</w:t>
            </w:r>
          </w:p>
          <w:p w:rsidR="00D36031" w:rsidRPr="00D36031" w:rsidRDefault="00D36031" w:rsidP="00D36031">
            <w:pPr>
              <w:spacing w:after="120" w:line="240" w:lineRule="auto"/>
              <w:jc w:val="both"/>
              <w:rPr>
                <w:rFonts w:ascii="Times New Roman" w:hAnsi="Times New Roman" w:cs="Times New Roman"/>
                <w:bCs/>
                <w:sz w:val="24"/>
                <w:szCs w:val="24"/>
              </w:rPr>
            </w:pPr>
            <w:r w:rsidRPr="00D36031">
              <w:rPr>
                <w:rFonts w:ascii="Times New Roman" w:hAnsi="Times New Roman" w:cs="Times New Roman"/>
                <w:bCs/>
                <w:sz w:val="24"/>
                <w:szCs w:val="24"/>
              </w:rPr>
              <w:t>Adrese</w:t>
            </w:r>
          </w:p>
          <w:p w:rsidR="00D36031" w:rsidRPr="00D36031" w:rsidRDefault="00D36031" w:rsidP="00D36031">
            <w:pPr>
              <w:spacing w:after="120" w:line="240" w:lineRule="auto"/>
              <w:jc w:val="both"/>
              <w:rPr>
                <w:rFonts w:ascii="Times New Roman" w:hAnsi="Times New Roman" w:cs="Times New Roman"/>
                <w:bCs/>
                <w:sz w:val="24"/>
                <w:szCs w:val="24"/>
              </w:rPr>
            </w:pPr>
            <w:r w:rsidRPr="00D36031">
              <w:rPr>
                <w:rFonts w:ascii="Times New Roman" w:hAnsi="Times New Roman" w:cs="Times New Roman"/>
                <w:bCs/>
                <w:sz w:val="24"/>
                <w:szCs w:val="24"/>
              </w:rPr>
              <w:t>Bankas nosaukums</w:t>
            </w:r>
          </w:p>
          <w:p w:rsidR="00D36031" w:rsidRPr="00D36031" w:rsidRDefault="00D36031" w:rsidP="00D36031">
            <w:pPr>
              <w:spacing w:after="120" w:line="240" w:lineRule="auto"/>
              <w:jc w:val="both"/>
              <w:rPr>
                <w:rFonts w:ascii="Times New Roman" w:hAnsi="Times New Roman" w:cs="Times New Roman"/>
                <w:bCs/>
                <w:sz w:val="24"/>
                <w:szCs w:val="24"/>
              </w:rPr>
            </w:pPr>
            <w:r w:rsidRPr="00D36031">
              <w:rPr>
                <w:rFonts w:ascii="Times New Roman" w:hAnsi="Times New Roman" w:cs="Times New Roman"/>
                <w:bCs/>
                <w:sz w:val="24"/>
                <w:szCs w:val="24"/>
              </w:rPr>
              <w:t xml:space="preserve">Bankas kods </w:t>
            </w:r>
          </w:p>
          <w:p w:rsidR="00D36031" w:rsidRPr="00D36031" w:rsidRDefault="00D36031" w:rsidP="00D36031">
            <w:pPr>
              <w:spacing w:after="120" w:line="240" w:lineRule="auto"/>
              <w:jc w:val="both"/>
              <w:rPr>
                <w:rFonts w:ascii="Times New Roman" w:hAnsi="Times New Roman" w:cs="Times New Roman"/>
                <w:bCs/>
                <w:sz w:val="24"/>
                <w:szCs w:val="24"/>
              </w:rPr>
            </w:pPr>
            <w:r w:rsidRPr="00D36031">
              <w:rPr>
                <w:rFonts w:ascii="Times New Roman" w:hAnsi="Times New Roman" w:cs="Times New Roman"/>
                <w:bCs/>
                <w:sz w:val="24"/>
                <w:szCs w:val="24"/>
              </w:rPr>
              <w:t>Konta numurs</w:t>
            </w:r>
          </w:p>
          <w:p w:rsidR="00D36031" w:rsidRPr="00D36031" w:rsidRDefault="00D36031" w:rsidP="00D36031">
            <w:pPr>
              <w:spacing w:after="120" w:line="240" w:lineRule="auto"/>
              <w:rPr>
                <w:rFonts w:ascii="Times New Roman" w:hAnsi="Times New Roman" w:cs="Times New Roman"/>
                <w:sz w:val="24"/>
                <w:szCs w:val="24"/>
              </w:rPr>
            </w:pPr>
          </w:p>
        </w:tc>
      </w:tr>
      <w:tr w:rsidR="00D36031" w:rsidRPr="00D36031" w:rsidTr="00A67660">
        <w:trPr>
          <w:trHeight w:val="946"/>
        </w:trPr>
        <w:tc>
          <w:tcPr>
            <w:tcW w:w="4678" w:type="dxa"/>
            <w:tcBorders>
              <w:top w:val="nil"/>
              <w:left w:val="nil"/>
              <w:bottom w:val="nil"/>
              <w:right w:val="nil"/>
            </w:tcBorders>
          </w:tcPr>
          <w:p w:rsidR="00D36031" w:rsidRPr="00D36031" w:rsidRDefault="00D36031" w:rsidP="00D3424C">
            <w:pPr>
              <w:rPr>
                <w:rFonts w:ascii="Times New Roman" w:hAnsi="Times New Roman" w:cs="Times New Roman"/>
                <w:sz w:val="24"/>
                <w:szCs w:val="24"/>
              </w:rPr>
            </w:pPr>
            <w:r w:rsidRPr="00D36031">
              <w:rPr>
                <w:rFonts w:ascii="Times New Roman" w:hAnsi="Times New Roman" w:cs="Times New Roman"/>
                <w:sz w:val="24"/>
                <w:szCs w:val="24"/>
              </w:rPr>
              <w:t>Vadītājs _______________ (Māris Mielavs)</w:t>
            </w:r>
          </w:p>
        </w:tc>
        <w:tc>
          <w:tcPr>
            <w:tcW w:w="4820" w:type="dxa"/>
            <w:tcBorders>
              <w:top w:val="nil"/>
              <w:left w:val="nil"/>
              <w:bottom w:val="nil"/>
              <w:right w:val="nil"/>
            </w:tcBorders>
          </w:tcPr>
          <w:p w:rsidR="00D36031" w:rsidRPr="00D36031" w:rsidRDefault="00D36031" w:rsidP="00D3424C">
            <w:pPr>
              <w:jc w:val="both"/>
              <w:rPr>
                <w:rFonts w:ascii="Times New Roman" w:hAnsi="Times New Roman" w:cs="Times New Roman"/>
                <w:sz w:val="24"/>
                <w:szCs w:val="24"/>
              </w:rPr>
            </w:pPr>
          </w:p>
          <w:p w:rsidR="00D36031" w:rsidRPr="00D36031" w:rsidRDefault="00D36031" w:rsidP="00D3424C">
            <w:pPr>
              <w:jc w:val="both"/>
              <w:rPr>
                <w:rFonts w:ascii="Times New Roman" w:hAnsi="Times New Roman" w:cs="Times New Roman"/>
                <w:sz w:val="24"/>
                <w:szCs w:val="24"/>
              </w:rPr>
            </w:pPr>
          </w:p>
          <w:p w:rsidR="00D36031" w:rsidRPr="00D36031" w:rsidRDefault="00D36031" w:rsidP="00D3424C">
            <w:pPr>
              <w:jc w:val="both"/>
              <w:rPr>
                <w:rFonts w:ascii="Times New Roman" w:hAnsi="Times New Roman" w:cs="Times New Roman"/>
                <w:bCs/>
                <w:sz w:val="24"/>
                <w:szCs w:val="24"/>
              </w:rPr>
            </w:pPr>
            <w:r w:rsidRPr="00D36031">
              <w:rPr>
                <w:rFonts w:ascii="Times New Roman" w:hAnsi="Times New Roman" w:cs="Times New Roman"/>
                <w:sz w:val="24"/>
                <w:szCs w:val="24"/>
              </w:rPr>
              <w:t>_________________ (</w:t>
            </w:r>
            <w:r w:rsidRPr="00D36031">
              <w:rPr>
                <w:rFonts w:ascii="Times New Roman" w:hAnsi="Times New Roman" w:cs="Times New Roman"/>
                <w:i/>
                <w:sz w:val="24"/>
                <w:szCs w:val="24"/>
              </w:rPr>
              <w:t>Vārds Uzvārds)</w:t>
            </w:r>
          </w:p>
        </w:tc>
      </w:tr>
    </w:tbl>
    <w:p w:rsidR="00D36031" w:rsidRPr="00D36031" w:rsidRDefault="00D36031" w:rsidP="00A67660">
      <w:pPr>
        <w:jc w:val="right"/>
        <w:rPr>
          <w:rFonts w:ascii="Times New Roman" w:hAnsi="Times New Roman" w:cs="Times New Roman"/>
          <w:sz w:val="24"/>
          <w:szCs w:val="24"/>
        </w:rPr>
      </w:pPr>
      <w:r w:rsidRPr="00D36031">
        <w:rPr>
          <w:rFonts w:ascii="Times New Roman" w:hAnsi="Times New Roman" w:cs="Times New Roman"/>
          <w:sz w:val="24"/>
          <w:szCs w:val="24"/>
        </w:rPr>
        <w:br w:type="page"/>
      </w:r>
      <w:r w:rsidRPr="00D36031">
        <w:rPr>
          <w:rFonts w:ascii="Times New Roman" w:hAnsi="Times New Roman" w:cs="Times New Roman"/>
          <w:sz w:val="24"/>
          <w:szCs w:val="24"/>
        </w:rPr>
        <w:lastRenderedPageBreak/>
        <w:t>Līguma 3.pielikums</w:t>
      </w:r>
    </w:p>
    <w:p w:rsidR="00D36031" w:rsidRPr="00D36031" w:rsidRDefault="00D36031" w:rsidP="00D36031">
      <w:pPr>
        <w:spacing w:after="0" w:line="240" w:lineRule="auto"/>
        <w:ind w:left="6662"/>
        <w:rPr>
          <w:rFonts w:ascii="Times New Roman" w:hAnsi="Times New Roman" w:cs="Times New Roman"/>
          <w:bCs/>
          <w:i/>
          <w:sz w:val="24"/>
          <w:szCs w:val="24"/>
        </w:rPr>
      </w:pPr>
      <w:r w:rsidRPr="00D36031">
        <w:rPr>
          <w:rFonts w:ascii="Times New Roman" w:hAnsi="Times New Roman" w:cs="Times New Roman"/>
          <w:bCs/>
          <w:sz w:val="24"/>
          <w:szCs w:val="24"/>
        </w:rPr>
        <w:t>___.____.2015. līgumam Nr.2-5/15/</w:t>
      </w:r>
      <w:r w:rsidRPr="00D36031">
        <w:rPr>
          <w:rFonts w:ascii="Times New Roman" w:hAnsi="Times New Roman" w:cs="Times New Roman"/>
          <w:bCs/>
          <w:i/>
          <w:sz w:val="24"/>
          <w:szCs w:val="24"/>
        </w:rPr>
        <w:t>numurs</w:t>
      </w:r>
    </w:p>
    <w:p w:rsidR="00D36031" w:rsidRPr="00D36031" w:rsidRDefault="00D36031" w:rsidP="00D36031">
      <w:pPr>
        <w:spacing w:after="0" w:line="240" w:lineRule="auto"/>
        <w:ind w:left="6662"/>
        <w:rPr>
          <w:rFonts w:ascii="Times New Roman" w:hAnsi="Times New Roman" w:cs="Times New Roman"/>
          <w:bCs/>
          <w:sz w:val="24"/>
          <w:szCs w:val="24"/>
        </w:rPr>
      </w:pPr>
      <w:r w:rsidRPr="00D36031">
        <w:rPr>
          <w:rFonts w:ascii="Times New Roman" w:hAnsi="Times New Roman" w:cs="Times New Roman"/>
          <w:bCs/>
          <w:spacing w:val="1"/>
          <w:sz w:val="24"/>
          <w:szCs w:val="24"/>
        </w:rPr>
        <w:t>„</w:t>
      </w:r>
      <w:r w:rsidRPr="00D36031">
        <w:rPr>
          <w:rFonts w:ascii="Times New Roman" w:hAnsi="Times New Roman" w:cs="Times New Roman"/>
          <w:sz w:val="24"/>
          <w:szCs w:val="24"/>
          <w:lang w:val="x-none"/>
        </w:rPr>
        <w:t>Bīstamo un nevēlamo koku un zaru</w:t>
      </w:r>
      <w:r w:rsidRPr="00D36031">
        <w:rPr>
          <w:rFonts w:ascii="Times New Roman" w:hAnsi="Times New Roman" w:cs="Times New Roman"/>
          <w:sz w:val="24"/>
          <w:szCs w:val="24"/>
        </w:rPr>
        <w:t xml:space="preserve"> </w:t>
      </w:r>
      <w:r w:rsidRPr="00D36031">
        <w:rPr>
          <w:rFonts w:ascii="Times New Roman" w:hAnsi="Times New Roman" w:cs="Times New Roman"/>
          <w:sz w:val="24"/>
          <w:szCs w:val="24"/>
          <w:lang w:val="x-none"/>
        </w:rPr>
        <w:t>izzāģēšana</w:t>
      </w:r>
      <w:r w:rsidRPr="00D36031">
        <w:rPr>
          <w:rFonts w:ascii="Times New Roman" w:hAnsi="Times New Roman" w:cs="Times New Roman"/>
          <w:sz w:val="24"/>
          <w:szCs w:val="24"/>
        </w:rPr>
        <w:t>”</w:t>
      </w:r>
    </w:p>
    <w:p w:rsidR="00D36031" w:rsidRPr="00D36031" w:rsidRDefault="00D36031" w:rsidP="00D36031">
      <w:pPr>
        <w:jc w:val="center"/>
        <w:rPr>
          <w:rFonts w:ascii="Times New Roman" w:hAnsi="Times New Roman" w:cs="Times New Roman"/>
          <w:b/>
          <w:bCs/>
          <w:sz w:val="24"/>
          <w:szCs w:val="24"/>
        </w:rPr>
      </w:pPr>
    </w:p>
    <w:p w:rsidR="00D36031" w:rsidRPr="00D36031" w:rsidRDefault="00D36031" w:rsidP="00D36031">
      <w:pPr>
        <w:jc w:val="center"/>
        <w:rPr>
          <w:rFonts w:ascii="Times New Roman" w:hAnsi="Times New Roman" w:cs="Times New Roman"/>
          <w:b/>
          <w:bCs/>
          <w:sz w:val="24"/>
          <w:szCs w:val="24"/>
        </w:rPr>
      </w:pPr>
      <w:r w:rsidRPr="00D36031">
        <w:rPr>
          <w:rFonts w:ascii="Times New Roman" w:hAnsi="Times New Roman" w:cs="Times New Roman"/>
          <w:b/>
          <w:bCs/>
          <w:sz w:val="24"/>
          <w:szCs w:val="24"/>
        </w:rPr>
        <w:t>Lietotāja dati</w:t>
      </w:r>
    </w:p>
    <w:p w:rsidR="00D36031" w:rsidRPr="00D36031" w:rsidRDefault="00D36031" w:rsidP="00D36031">
      <w:pPr>
        <w:rPr>
          <w:rFonts w:ascii="Times New Roman" w:hAnsi="Times New Roman" w:cs="Times New Roman"/>
          <w:b/>
          <w:bCs/>
          <w:sz w:val="24"/>
          <w:szCs w:val="24"/>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D36031" w:rsidRPr="00D36031" w:rsidTr="00D3424C">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36031" w:rsidRPr="00D36031" w:rsidRDefault="00D36031" w:rsidP="002217BC">
            <w:pPr>
              <w:spacing w:before="120" w:after="120" w:line="240" w:lineRule="auto"/>
              <w:rPr>
                <w:rFonts w:ascii="Times New Roman" w:hAnsi="Times New Roman" w:cs="Times New Roman"/>
                <w:b/>
                <w:bCs/>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36031" w:rsidRPr="00D36031" w:rsidRDefault="00D36031" w:rsidP="002217BC">
            <w:pPr>
              <w:spacing w:before="120" w:after="120" w:line="240" w:lineRule="auto"/>
              <w:rPr>
                <w:rFonts w:ascii="Times New Roman" w:hAnsi="Times New Roman" w:cs="Times New Roman"/>
                <w:b/>
                <w:bCs/>
                <w:sz w:val="24"/>
                <w:szCs w:val="24"/>
              </w:rPr>
            </w:pPr>
          </w:p>
        </w:tc>
      </w:tr>
      <w:tr w:rsidR="00D36031" w:rsidRPr="00D36031" w:rsidTr="00D3424C">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36031" w:rsidRPr="00D36031" w:rsidRDefault="00D36031" w:rsidP="002217BC">
            <w:pPr>
              <w:spacing w:before="120" w:after="120" w:line="240" w:lineRule="auto"/>
              <w:rPr>
                <w:rFonts w:ascii="Times New Roman" w:hAnsi="Times New Roman" w:cs="Times New Roman"/>
                <w:sz w:val="24"/>
                <w:szCs w:val="24"/>
              </w:rPr>
            </w:pPr>
            <w:r w:rsidRPr="00D36031">
              <w:rPr>
                <w:rFonts w:ascii="Times New Roman" w:hAnsi="Times New Roman" w:cs="Times New Roman"/>
                <w:sz w:val="24"/>
                <w:szCs w:val="24"/>
              </w:rP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36031" w:rsidRPr="00D36031" w:rsidRDefault="00D36031" w:rsidP="002217BC">
            <w:pPr>
              <w:spacing w:before="120" w:after="120" w:line="240" w:lineRule="auto"/>
              <w:rPr>
                <w:rFonts w:ascii="Times New Roman" w:hAnsi="Times New Roman" w:cs="Times New Roman"/>
                <w:b/>
                <w:bCs/>
                <w:sz w:val="24"/>
                <w:szCs w:val="24"/>
              </w:rPr>
            </w:pPr>
          </w:p>
        </w:tc>
      </w:tr>
    </w:tbl>
    <w:p w:rsidR="00D36031" w:rsidRPr="00D36031" w:rsidRDefault="00D36031" w:rsidP="00D36031">
      <w:pPr>
        <w:jc w:val="center"/>
        <w:rPr>
          <w:rFonts w:ascii="Times New Roman" w:hAnsi="Times New Roman" w:cs="Times New Roman"/>
          <w:sz w:val="24"/>
          <w:szCs w:val="24"/>
        </w:rPr>
      </w:pPr>
    </w:p>
    <w:p w:rsidR="00D36031" w:rsidRPr="00D36031" w:rsidRDefault="00D36031" w:rsidP="00D36031">
      <w:pPr>
        <w:jc w:val="center"/>
        <w:rPr>
          <w:rFonts w:ascii="Times New Roman" w:hAnsi="Times New Roman" w:cs="Times New Roman"/>
          <w:sz w:val="24"/>
          <w:szCs w:val="24"/>
        </w:rPr>
      </w:pPr>
    </w:p>
    <w:p w:rsidR="00D36031" w:rsidRPr="00D36031" w:rsidRDefault="00D36031" w:rsidP="00D36031">
      <w:pPr>
        <w:rPr>
          <w:rFonts w:ascii="Times New Roman" w:hAnsi="Times New Roman" w:cs="Times New Roman"/>
          <w:sz w:val="24"/>
          <w:szCs w:val="24"/>
        </w:rPr>
      </w:pPr>
      <w:r w:rsidRPr="00D36031">
        <w:rPr>
          <w:rFonts w:ascii="Times New Roman" w:hAnsi="Times New Roman" w:cs="Times New Roman"/>
          <w:sz w:val="24"/>
          <w:szCs w:val="24"/>
        </w:rPr>
        <w:t>___________________ (Vārds, Uzvārds)</w:t>
      </w:r>
    </w:p>
    <w:p w:rsidR="00D36031" w:rsidRPr="00D36031" w:rsidRDefault="00D36031" w:rsidP="00443DBB">
      <w:pPr>
        <w:rPr>
          <w:rFonts w:ascii="Times New Roman" w:hAnsi="Times New Roman" w:cs="Times New Roman"/>
          <w:sz w:val="24"/>
          <w:szCs w:val="24"/>
        </w:rPr>
      </w:pPr>
    </w:p>
    <w:sectPr w:rsidR="00D36031" w:rsidRPr="00D36031" w:rsidSect="00A67660">
      <w:pgSz w:w="11906" w:h="16838"/>
      <w:pgMar w:top="1418"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31" w:rsidRDefault="00D36031" w:rsidP="00D36031">
      <w:pPr>
        <w:spacing w:after="0" w:line="240" w:lineRule="auto"/>
      </w:pPr>
      <w:r>
        <w:separator/>
      </w:r>
    </w:p>
  </w:endnote>
  <w:endnote w:type="continuationSeparator" w:id="0">
    <w:p w:rsidR="00D36031" w:rsidRDefault="00D36031" w:rsidP="00D3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31" w:rsidRDefault="00D36031" w:rsidP="00D36031">
      <w:pPr>
        <w:spacing w:after="0" w:line="240" w:lineRule="auto"/>
      </w:pPr>
      <w:r>
        <w:separator/>
      </w:r>
    </w:p>
  </w:footnote>
  <w:footnote w:type="continuationSeparator" w:id="0">
    <w:p w:rsidR="00D36031" w:rsidRDefault="00D36031" w:rsidP="00D36031">
      <w:pPr>
        <w:spacing w:after="0" w:line="240" w:lineRule="auto"/>
      </w:pPr>
      <w:r>
        <w:continuationSeparator/>
      </w:r>
    </w:p>
  </w:footnote>
  <w:footnote w:id="1">
    <w:p w:rsidR="00D36031" w:rsidRPr="00314EA8" w:rsidRDefault="00D36031" w:rsidP="00D36031">
      <w:pPr>
        <w:pStyle w:val="FootnoteText"/>
        <w:rPr>
          <w:lang w:val="lv-LV"/>
        </w:rPr>
      </w:pPr>
      <w:r>
        <w:rPr>
          <w:rStyle w:val="FootnoteReference"/>
        </w:rPr>
        <w:footnoteRef/>
      </w:r>
      <w:r w:rsidRPr="00314EA8">
        <w:rPr>
          <w:lang w:val="lv-LV"/>
        </w:rPr>
        <w:t xml:space="preserve"> Attiecas uz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E22"/>
    <w:multiLevelType w:val="hybridMultilevel"/>
    <w:tmpl w:val="B024F26E"/>
    <w:lvl w:ilvl="0" w:tplc="8C7A85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23773C22"/>
    <w:multiLevelType w:val="hybridMultilevel"/>
    <w:tmpl w:val="23CA48F2"/>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E6C0645"/>
    <w:multiLevelType w:val="hybridMultilevel"/>
    <w:tmpl w:val="9956F880"/>
    <w:lvl w:ilvl="0" w:tplc="A308E26A">
      <w:start w:val="1"/>
      <w:numFmt w:val="decimal"/>
      <w:lvlText w:val="%1."/>
      <w:lvlJc w:val="left"/>
      <w:pPr>
        <w:ind w:left="1951" w:hanging="816"/>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
    <w:nsid w:val="4B025592"/>
    <w:multiLevelType w:val="multilevel"/>
    <w:tmpl w:val="AF7CC0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04031E8"/>
    <w:multiLevelType w:val="multilevel"/>
    <w:tmpl w:val="7416FE2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6D3A2C19"/>
    <w:multiLevelType w:val="hybridMultilevel"/>
    <w:tmpl w:val="9796FBC4"/>
    <w:lvl w:ilvl="0" w:tplc="27F65558">
      <w:start w:val="2"/>
      <w:numFmt w:val="bullet"/>
      <w:lvlText w:val=""/>
      <w:lvlJc w:val="left"/>
      <w:pPr>
        <w:ind w:left="1860" w:hanging="360"/>
      </w:pPr>
      <w:rPr>
        <w:rFonts w:ascii="Symbol" w:eastAsia="Calibri" w:hAnsi="Symbol"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6">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CA"/>
    <w:rsid w:val="0001475E"/>
    <w:rsid w:val="001353AC"/>
    <w:rsid w:val="0018597F"/>
    <w:rsid w:val="002217BC"/>
    <w:rsid w:val="002A437E"/>
    <w:rsid w:val="002C35C0"/>
    <w:rsid w:val="002D6DAD"/>
    <w:rsid w:val="00353B36"/>
    <w:rsid w:val="00374FC4"/>
    <w:rsid w:val="003D5B55"/>
    <w:rsid w:val="003E72DC"/>
    <w:rsid w:val="00422DA4"/>
    <w:rsid w:val="004247B3"/>
    <w:rsid w:val="0042738D"/>
    <w:rsid w:val="00443DBB"/>
    <w:rsid w:val="00471683"/>
    <w:rsid w:val="00562647"/>
    <w:rsid w:val="00567975"/>
    <w:rsid w:val="00620875"/>
    <w:rsid w:val="00636207"/>
    <w:rsid w:val="00667ADE"/>
    <w:rsid w:val="007D7592"/>
    <w:rsid w:val="00956E94"/>
    <w:rsid w:val="009B18F3"/>
    <w:rsid w:val="009B528C"/>
    <w:rsid w:val="009C65F8"/>
    <w:rsid w:val="009E2419"/>
    <w:rsid w:val="009F7AAE"/>
    <w:rsid w:val="00A67660"/>
    <w:rsid w:val="00A84460"/>
    <w:rsid w:val="00AC2835"/>
    <w:rsid w:val="00C261C8"/>
    <w:rsid w:val="00C33FDB"/>
    <w:rsid w:val="00C37961"/>
    <w:rsid w:val="00D0109F"/>
    <w:rsid w:val="00D17EF4"/>
    <w:rsid w:val="00D36031"/>
    <w:rsid w:val="00D3684B"/>
    <w:rsid w:val="00DB3593"/>
    <w:rsid w:val="00DC4FCA"/>
    <w:rsid w:val="00E85865"/>
    <w:rsid w:val="00EC4F7E"/>
    <w:rsid w:val="00F41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AD"/>
    <w:pPr>
      <w:ind w:left="720"/>
      <w:contextualSpacing/>
    </w:pPr>
  </w:style>
  <w:style w:type="table" w:styleId="TableGrid">
    <w:name w:val="Table Grid"/>
    <w:basedOn w:val="TableNormal"/>
    <w:uiPriority w:val="59"/>
    <w:rsid w:val="002A4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65F8"/>
    <w:rPr>
      <w:sz w:val="16"/>
      <w:szCs w:val="16"/>
    </w:rPr>
  </w:style>
  <w:style w:type="paragraph" w:styleId="CommentText">
    <w:name w:val="annotation text"/>
    <w:basedOn w:val="Normal"/>
    <w:link w:val="CommentTextChar"/>
    <w:uiPriority w:val="99"/>
    <w:semiHidden/>
    <w:unhideWhenUsed/>
    <w:rsid w:val="009C65F8"/>
    <w:pPr>
      <w:spacing w:line="240" w:lineRule="auto"/>
    </w:pPr>
    <w:rPr>
      <w:sz w:val="20"/>
      <w:szCs w:val="20"/>
    </w:rPr>
  </w:style>
  <w:style w:type="character" w:customStyle="1" w:styleId="CommentTextChar">
    <w:name w:val="Comment Text Char"/>
    <w:basedOn w:val="DefaultParagraphFont"/>
    <w:link w:val="CommentText"/>
    <w:uiPriority w:val="99"/>
    <w:semiHidden/>
    <w:rsid w:val="009C65F8"/>
    <w:rPr>
      <w:sz w:val="20"/>
      <w:szCs w:val="20"/>
    </w:rPr>
  </w:style>
  <w:style w:type="paragraph" w:styleId="CommentSubject">
    <w:name w:val="annotation subject"/>
    <w:basedOn w:val="CommentText"/>
    <w:next w:val="CommentText"/>
    <w:link w:val="CommentSubjectChar"/>
    <w:uiPriority w:val="99"/>
    <w:semiHidden/>
    <w:unhideWhenUsed/>
    <w:rsid w:val="009C65F8"/>
    <w:rPr>
      <w:b/>
      <w:bCs/>
    </w:rPr>
  </w:style>
  <w:style w:type="character" w:customStyle="1" w:styleId="CommentSubjectChar">
    <w:name w:val="Comment Subject Char"/>
    <w:basedOn w:val="CommentTextChar"/>
    <w:link w:val="CommentSubject"/>
    <w:uiPriority w:val="99"/>
    <w:semiHidden/>
    <w:rsid w:val="009C65F8"/>
    <w:rPr>
      <w:b/>
      <w:bCs/>
      <w:sz w:val="20"/>
      <w:szCs w:val="20"/>
    </w:rPr>
  </w:style>
  <w:style w:type="paragraph" w:styleId="BalloonText">
    <w:name w:val="Balloon Text"/>
    <w:basedOn w:val="Normal"/>
    <w:link w:val="BalloonTextChar"/>
    <w:uiPriority w:val="99"/>
    <w:semiHidden/>
    <w:unhideWhenUsed/>
    <w:rsid w:val="009C6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F8"/>
    <w:rPr>
      <w:rFonts w:ascii="Segoe UI" w:hAnsi="Segoe UI" w:cs="Segoe UI"/>
      <w:sz w:val="18"/>
      <w:szCs w:val="18"/>
    </w:rPr>
  </w:style>
  <w:style w:type="paragraph" w:styleId="FootnoteText">
    <w:name w:val="footnote text"/>
    <w:basedOn w:val="Normal"/>
    <w:link w:val="FootnoteTextChar"/>
    <w:rsid w:val="00D3603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D36031"/>
    <w:rPr>
      <w:rFonts w:ascii="Times New Roman" w:eastAsia="Times New Roman" w:hAnsi="Times New Roman" w:cs="Times New Roman"/>
      <w:sz w:val="20"/>
      <w:szCs w:val="20"/>
      <w:lang w:val="en-US"/>
    </w:rPr>
  </w:style>
  <w:style w:type="character" w:styleId="FootnoteReference">
    <w:name w:val="footnote reference"/>
    <w:rsid w:val="00D36031"/>
    <w:rPr>
      <w:vertAlign w:val="superscript"/>
    </w:rPr>
  </w:style>
  <w:style w:type="paragraph" w:styleId="BodyText">
    <w:name w:val="Body Text"/>
    <w:aliases w:val="Body Text1"/>
    <w:basedOn w:val="Normal"/>
    <w:link w:val="BodyTextChar"/>
    <w:rsid w:val="00D36031"/>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D36031"/>
    <w:rPr>
      <w:rFonts w:ascii="Times New Roman" w:eastAsia="Times New Roman" w:hAnsi="Times New Roman" w:cs="Times New Roman"/>
      <w:sz w:val="24"/>
      <w:szCs w:val="24"/>
      <w:lang w:eastAsia="lv-LV"/>
    </w:rPr>
  </w:style>
  <w:style w:type="paragraph" w:styleId="NormalWeb">
    <w:name w:val="Normal (Web)"/>
    <w:basedOn w:val="Normal"/>
    <w:rsid w:val="00D3603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AD"/>
    <w:pPr>
      <w:ind w:left="720"/>
      <w:contextualSpacing/>
    </w:pPr>
  </w:style>
  <w:style w:type="table" w:styleId="TableGrid">
    <w:name w:val="Table Grid"/>
    <w:basedOn w:val="TableNormal"/>
    <w:uiPriority w:val="59"/>
    <w:rsid w:val="002A4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65F8"/>
    <w:rPr>
      <w:sz w:val="16"/>
      <w:szCs w:val="16"/>
    </w:rPr>
  </w:style>
  <w:style w:type="paragraph" w:styleId="CommentText">
    <w:name w:val="annotation text"/>
    <w:basedOn w:val="Normal"/>
    <w:link w:val="CommentTextChar"/>
    <w:uiPriority w:val="99"/>
    <w:semiHidden/>
    <w:unhideWhenUsed/>
    <w:rsid w:val="009C65F8"/>
    <w:pPr>
      <w:spacing w:line="240" w:lineRule="auto"/>
    </w:pPr>
    <w:rPr>
      <w:sz w:val="20"/>
      <w:szCs w:val="20"/>
    </w:rPr>
  </w:style>
  <w:style w:type="character" w:customStyle="1" w:styleId="CommentTextChar">
    <w:name w:val="Comment Text Char"/>
    <w:basedOn w:val="DefaultParagraphFont"/>
    <w:link w:val="CommentText"/>
    <w:uiPriority w:val="99"/>
    <w:semiHidden/>
    <w:rsid w:val="009C65F8"/>
    <w:rPr>
      <w:sz w:val="20"/>
      <w:szCs w:val="20"/>
    </w:rPr>
  </w:style>
  <w:style w:type="paragraph" w:styleId="CommentSubject">
    <w:name w:val="annotation subject"/>
    <w:basedOn w:val="CommentText"/>
    <w:next w:val="CommentText"/>
    <w:link w:val="CommentSubjectChar"/>
    <w:uiPriority w:val="99"/>
    <w:semiHidden/>
    <w:unhideWhenUsed/>
    <w:rsid w:val="009C65F8"/>
    <w:rPr>
      <w:b/>
      <w:bCs/>
    </w:rPr>
  </w:style>
  <w:style w:type="character" w:customStyle="1" w:styleId="CommentSubjectChar">
    <w:name w:val="Comment Subject Char"/>
    <w:basedOn w:val="CommentTextChar"/>
    <w:link w:val="CommentSubject"/>
    <w:uiPriority w:val="99"/>
    <w:semiHidden/>
    <w:rsid w:val="009C65F8"/>
    <w:rPr>
      <w:b/>
      <w:bCs/>
      <w:sz w:val="20"/>
      <w:szCs w:val="20"/>
    </w:rPr>
  </w:style>
  <w:style w:type="paragraph" w:styleId="BalloonText">
    <w:name w:val="Balloon Text"/>
    <w:basedOn w:val="Normal"/>
    <w:link w:val="BalloonTextChar"/>
    <w:uiPriority w:val="99"/>
    <w:semiHidden/>
    <w:unhideWhenUsed/>
    <w:rsid w:val="009C6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F8"/>
    <w:rPr>
      <w:rFonts w:ascii="Segoe UI" w:hAnsi="Segoe UI" w:cs="Segoe UI"/>
      <w:sz w:val="18"/>
      <w:szCs w:val="18"/>
    </w:rPr>
  </w:style>
  <w:style w:type="paragraph" w:styleId="FootnoteText">
    <w:name w:val="footnote text"/>
    <w:basedOn w:val="Normal"/>
    <w:link w:val="FootnoteTextChar"/>
    <w:rsid w:val="00D3603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D36031"/>
    <w:rPr>
      <w:rFonts w:ascii="Times New Roman" w:eastAsia="Times New Roman" w:hAnsi="Times New Roman" w:cs="Times New Roman"/>
      <w:sz w:val="20"/>
      <w:szCs w:val="20"/>
      <w:lang w:val="en-US"/>
    </w:rPr>
  </w:style>
  <w:style w:type="character" w:styleId="FootnoteReference">
    <w:name w:val="footnote reference"/>
    <w:rsid w:val="00D36031"/>
    <w:rPr>
      <w:vertAlign w:val="superscript"/>
    </w:rPr>
  </w:style>
  <w:style w:type="paragraph" w:styleId="BodyText">
    <w:name w:val="Body Text"/>
    <w:aliases w:val="Body Text1"/>
    <w:basedOn w:val="Normal"/>
    <w:link w:val="BodyTextChar"/>
    <w:rsid w:val="00D36031"/>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D36031"/>
    <w:rPr>
      <w:rFonts w:ascii="Times New Roman" w:eastAsia="Times New Roman" w:hAnsi="Times New Roman" w:cs="Times New Roman"/>
      <w:sz w:val="24"/>
      <w:szCs w:val="24"/>
      <w:lang w:eastAsia="lv-LV"/>
    </w:rPr>
  </w:style>
  <w:style w:type="paragraph" w:styleId="NormalWeb">
    <w:name w:val="Normal (Web)"/>
    <w:basedOn w:val="Normal"/>
    <w:rsid w:val="00D3603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18835</Words>
  <Characters>10737</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Māris Rēvelis</cp:lastModifiedBy>
  <cp:revision>7</cp:revision>
  <dcterms:created xsi:type="dcterms:W3CDTF">2015-07-03T05:16:00Z</dcterms:created>
  <dcterms:modified xsi:type="dcterms:W3CDTF">2015-07-03T08:11:00Z</dcterms:modified>
</cp:coreProperties>
</file>