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40" w:rsidRDefault="00B64EFB" w:rsidP="00584A40">
      <w:pPr>
        <w:tabs>
          <w:tab w:val="num" w:pos="709"/>
        </w:tabs>
        <w:jc w:val="right"/>
      </w:pPr>
      <w:r>
        <w:t>6</w:t>
      </w:r>
      <w:r w:rsidR="00584A40">
        <w:t>.pielikums</w:t>
      </w:r>
    </w:p>
    <w:p w:rsidR="00584A40" w:rsidRDefault="00584A40" w:rsidP="00584A40">
      <w:pPr>
        <w:tabs>
          <w:tab w:val="num" w:pos="709"/>
        </w:tabs>
        <w:jc w:val="righ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>Projektu iesniegumu atlases nolikumam</w:t>
      </w:r>
    </w:p>
    <w:p w:rsidR="00970559" w:rsidRDefault="00970559" w:rsidP="00584A40">
      <w:pPr>
        <w:tabs>
          <w:tab w:val="num" w:pos="709"/>
        </w:tabs>
        <w:jc w:val="right"/>
        <w:rPr>
          <w:rStyle w:val="BookTitle"/>
          <w:b w:val="0"/>
          <w:smallCaps w:val="0"/>
        </w:rPr>
      </w:pPr>
    </w:p>
    <w:p w:rsidR="00970559" w:rsidRPr="00375FCF" w:rsidRDefault="00970559" w:rsidP="00970559">
      <w:pPr>
        <w:tabs>
          <w:tab w:val="num" w:pos="709"/>
        </w:tabs>
        <w:jc w:val="center"/>
        <w:rPr>
          <w:rStyle w:val="BookTitle"/>
          <w:smallCaps w:val="0"/>
        </w:rPr>
      </w:pPr>
      <w:r w:rsidRPr="00375FCF">
        <w:rPr>
          <w:rStyle w:val="BookTitle"/>
          <w:smallCaps w:val="0"/>
        </w:rPr>
        <w:t>Projektu iesniegumu iesniegšanas laika grafiks</w:t>
      </w:r>
    </w:p>
    <w:p w:rsidR="009760B8" w:rsidRPr="00F00DB6" w:rsidRDefault="000D6BC2"/>
    <w:p w:rsidR="00970559" w:rsidRPr="00F00DB6" w:rsidRDefault="0097055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694"/>
        <w:gridCol w:w="3402"/>
      </w:tblGrid>
      <w:tr w:rsidR="00970559" w:rsidRPr="00F00DB6" w:rsidTr="00970559">
        <w:tc>
          <w:tcPr>
            <w:tcW w:w="675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proofErr w:type="spellStart"/>
            <w:r w:rsidRPr="00F00DB6">
              <w:rPr>
                <w:b/>
              </w:rPr>
              <w:t>Nr.p.k</w:t>
            </w:r>
            <w:proofErr w:type="spellEnd"/>
            <w:r w:rsidRPr="00F00DB6">
              <w:rPr>
                <w:b/>
              </w:rPr>
              <w:t>.</w:t>
            </w:r>
          </w:p>
        </w:tc>
        <w:tc>
          <w:tcPr>
            <w:tcW w:w="7371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r w:rsidRPr="00F00DB6">
              <w:rPr>
                <w:b/>
              </w:rPr>
              <w:t>Projekta iesnieguma nosaukums</w:t>
            </w:r>
            <w:r w:rsidR="00144EBC" w:rsidRPr="00F00DB6">
              <w:rPr>
                <w:b/>
                <w:vertAlign w:val="superscript"/>
              </w:rPr>
              <w:t>1</w:t>
            </w:r>
          </w:p>
        </w:tc>
        <w:tc>
          <w:tcPr>
            <w:tcW w:w="2694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r w:rsidRPr="00F00DB6">
              <w:rPr>
                <w:b/>
              </w:rPr>
              <w:t>ERAF finansējums</w:t>
            </w:r>
            <w:r w:rsidR="00144EBC" w:rsidRPr="00F00DB6">
              <w:rPr>
                <w:b/>
                <w:vertAlign w:val="superscript"/>
              </w:rPr>
              <w:t>1</w:t>
            </w:r>
            <w:r w:rsidR="006C67E4" w:rsidRPr="00F00DB6">
              <w:rPr>
                <w:b/>
              </w:rPr>
              <w:t xml:space="preserve"> </w:t>
            </w:r>
            <w:r w:rsidR="006C67E4" w:rsidRPr="00F00DB6">
              <w:t>(t.sk. snieguma ietvara rezerves finansējums),</w:t>
            </w:r>
            <w:r w:rsidRPr="00F00DB6">
              <w:rPr>
                <w:b/>
              </w:rPr>
              <w:t xml:space="preserve"> </w:t>
            </w:r>
            <w:proofErr w:type="spellStart"/>
            <w:r w:rsidRPr="00F00DB6">
              <w:rPr>
                <w:b/>
                <w:i/>
              </w:rPr>
              <w:t>euro</w:t>
            </w:r>
            <w:proofErr w:type="spellEnd"/>
          </w:p>
        </w:tc>
        <w:tc>
          <w:tcPr>
            <w:tcW w:w="3402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r w:rsidRPr="00F00DB6">
              <w:rPr>
                <w:b/>
              </w:rPr>
              <w:t>Projekta iesnieguma iesniegšanas termiņš</w:t>
            </w:r>
          </w:p>
        </w:tc>
      </w:tr>
      <w:tr w:rsidR="00970559" w:rsidRPr="00F00DB6" w:rsidTr="00970559">
        <w:tc>
          <w:tcPr>
            <w:tcW w:w="675" w:type="dxa"/>
          </w:tcPr>
          <w:p w:rsidR="00970559" w:rsidRPr="00F00DB6" w:rsidRDefault="00970559" w:rsidP="00CD1549">
            <w:pPr>
              <w:jc w:val="center"/>
            </w:pPr>
            <w:r w:rsidRPr="00F00DB6">
              <w:t>1.</w:t>
            </w:r>
          </w:p>
        </w:tc>
        <w:tc>
          <w:tcPr>
            <w:tcW w:w="7371" w:type="dxa"/>
          </w:tcPr>
          <w:p w:rsidR="00970559" w:rsidRPr="00F00DB6" w:rsidRDefault="00B0044B">
            <w:r w:rsidRPr="00B0044B">
              <w:t>Tehniskās infrastruktūras sakārtošana uzņēmējdarbības attīstībai degradētā teritorijā, 1.kārta</w:t>
            </w:r>
          </w:p>
        </w:tc>
        <w:tc>
          <w:tcPr>
            <w:tcW w:w="2694" w:type="dxa"/>
          </w:tcPr>
          <w:p w:rsidR="00970559" w:rsidRPr="00F00DB6" w:rsidRDefault="00B0044B" w:rsidP="001462C8">
            <w:pPr>
              <w:jc w:val="center"/>
            </w:pPr>
            <w:r>
              <w:t>6 124</w:t>
            </w:r>
            <w:r w:rsidR="001462C8">
              <w:t> </w:t>
            </w:r>
            <w:r>
              <w:t>718</w:t>
            </w:r>
            <w:r w:rsidR="001462C8">
              <w:t xml:space="preserve"> </w:t>
            </w:r>
            <w:proofErr w:type="spellStart"/>
            <w:r w:rsidR="001462C8" w:rsidRPr="001462C8">
              <w:rPr>
                <w:i/>
              </w:rPr>
              <w:t>euro</w:t>
            </w:r>
            <w:proofErr w:type="spellEnd"/>
          </w:p>
        </w:tc>
        <w:tc>
          <w:tcPr>
            <w:tcW w:w="3402" w:type="dxa"/>
          </w:tcPr>
          <w:p w:rsidR="00970559" w:rsidRPr="00F00DB6" w:rsidRDefault="000D6BC2" w:rsidP="000D6BC2">
            <w:pPr>
              <w:jc w:val="center"/>
            </w:pPr>
            <w:r>
              <w:t>29</w:t>
            </w:r>
            <w:bookmarkStart w:id="0" w:name="_GoBack"/>
            <w:bookmarkEnd w:id="0"/>
            <w:r w:rsidR="00B0044B">
              <w:t>.0</w:t>
            </w:r>
            <w:r w:rsidR="005E30FA">
              <w:t>6</w:t>
            </w:r>
            <w:r w:rsidR="00B0044B">
              <w:t>.2018.</w:t>
            </w:r>
          </w:p>
        </w:tc>
      </w:tr>
      <w:tr w:rsidR="00970559" w:rsidRPr="00F00DB6" w:rsidTr="00970559">
        <w:tc>
          <w:tcPr>
            <w:tcW w:w="675" w:type="dxa"/>
          </w:tcPr>
          <w:p w:rsidR="00970559" w:rsidRPr="00F00DB6" w:rsidRDefault="00970559" w:rsidP="00CD1549">
            <w:pPr>
              <w:jc w:val="center"/>
            </w:pPr>
            <w:r w:rsidRPr="00F00DB6">
              <w:t>2.</w:t>
            </w:r>
          </w:p>
        </w:tc>
        <w:tc>
          <w:tcPr>
            <w:tcW w:w="7371" w:type="dxa"/>
          </w:tcPr>
          <w:p w:rsidR="00970559" w:rsidRPr="00F00DB6" w:rsidRDefault="00B0044B">
            <w:r w:rsidRPr="00B0044B">
              <w:t xml:space="preserve">Uzņēmējdarbības attīstībai nepieciešamās būvju infrastruktūras izveidošana degradētajā teritorijā </w:t>
            </w:r>
            <w:proofErr w:type="spellStart"/>
            <w:r w:rsidRPr="00B0044B">
              <w:t>Prohorova</w:t>
            </w:r>
            <w:proofErr w:type="spellEnd"/>
            <w:r w:rsidRPr="00B0044B">
              <w:t xml:space="preserve"> ielā 13, Jelgavā</w:t>
            </w:r>
          </w:p>
        </w:tc>
        <w:tc>
          <w:tcPr>
            <w:tcW w:w="2694" w:type="dxa"/>
          </w:tcPr>
          <w:p w:rsidR="00970559" w:rsidRPr="00F00DB6" w:rsidRDefault="00B0044B" w:rsidP="001462C8">
            <w:pPr>
              <w:jc w:val="center"/>
            </w:pPr>
            <w:r>
              <w:t>1 888</w:t>
            </w:r>
            <w:r w:rsidR="001462C8">
              <w:t> </w:t>
            </w:r>
            <w:r>
              <w:t>256</w:t>
            </w:r>
            <w:r w:rsidR="001462C8">
              <w:t xml:space="preserve"> </w:t>
            </w:r>
            <w:proofErr w:type="spellStart"/>
            <w:r w:rsidR="001462C8" w:rsidRPr="001462C8">
              <w:rPr>
                <w:i/>
              </w:rPr>
              <w:t>euro</w:t>
            </w:r>
            <w:proofErr w:type="spellEnd"/>
          </w:p>
        </w:tc>
        <w:tc>
          <w:tcPr>
            <w:tcW w:w="3402" w:type="dxa"/>
          </w:tcPr>
          <w:p w:rsidR="00970559" w:rsidRPr="00F00DB6" w:rsidRDefault="00B0044B" w:rsidP="00CD1549">
            <w:pPr>
              <w:jc w:val="center"/>
            </w:pPr>
            <w:r>
              <w:t>28.12.2018.</w:t>
            </w:r>
          </w:p>
        </w:tc>
      </w:tr>
      <w:tr w:rsidR="00970559" w:rsidRPr="00F00DB6" w:rsidTr="00970559">
        <w:tc>
          <w:tcPr>
            <w:tcW w:w="675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7371" w:type="dxa"/>
          </w:tcPr>
          <w:p w:rsidR="00970559" w:rsidRPr="00F00DB6" w:rsidRDefault="00970559"/>
        </w:tc>
        <w:tc>
          <w:tcPr>
            <w:tcW w:w="2694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3402" w:type="dxa"/>
          </w:tcPr>
          <w:p w:rsidR="00970559" w:rsidRPr="00F00DB6" w:rsidRDefault="00970559" w:rsidP="00CD1549">
            <w:pPr>
              <w:jc w:val="center"/>
            </w:pPr>
          </w:p>
        </w:tc>
      </w:tr>
      <w:tr w:rsidR="00970559" w:rsidRPr="00F00DB6" w:rsidTr="00970559">
        <w:tc>
          <w:tcPr>
            <w:tcW w:w="675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7371" w:type="dxa"/>
          </w:tcPr>
          <w:p w:rsidR="00970559" w:rsidRPr="00F00DB6" w:rsidRDefault="00970559"/>
        </w:tc>
        <w:tc>
          <w:tcPr>
            <w:tcW w:w="2694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3402" w:type="dxa"/>
          </w:tcPr>
          <w:p w:rsidR="00970559" w:rsidRPr="00F00DB6" w:rsidRDefault="00970559" w:rsidP="00CD1549">
            <w:pPr>
              <w:jc w:val="center"/>
            </w:pPr>
          </w:p>
        </w:tc>
      </w:tr>
      <w:tr w:rsidR="00970559" w:rsidRPr="00F00DB6" w:rsidTr="00970559">
        <w:tc>
          <w:tcPr>
            <w:tcW w:w="675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7371" w:type="dxa"/>
          </w:tcPr>
          <w:p w:rsidR="00970559" w:rsidRPr="00F00DB6" w:rsidRDefault="00970559"/>
        </w:tc>
        <w:tc>
          <w:tcPr>
            <w:tcW w:w="2694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3402" w:type="dxa"/>
          </w:tcPr>
          <w:p w:rsidR="00970559" w:rsidRPr="00F00DB6" w:rsidRDefault="00970559" w:rsidP="00CD1549">
            <w:pPr>
              <w:jc w:val="center"/>
            </w:pPr>
          </w:p>
        </w:tc>
      </w:tr>
      <w:tr w:rsidR="00970559" w:rsidRPr="00F00DB6" w:rsidTr="00970559">
        <w:tc>
          <w:tcPr>
            <w:tcW w:w="675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7371" w:type="dxa"/>
          </w:tcPr>
          <w:p w:rsidR="00970559" w:rsidRPr="00F00DB6" w:rsidRDefault="00970559"/>
        </w:tc>
        <w:tc>
          <w:tcPr>
            <w:tcW w:w="2694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3402" w:type="dxa"/>
          </w:tcPr>
          <w:p w:rsidR="00970559" w:rsidRPr="00F00DB6" w:rsidRDefault="00970559" w:rsidP="00CD1549">
            <w:pPr>
              <w:jc w:val="center"/>
            </w:pPr>
          </w:p>
        </w:tc>
      </w:tr>
    </w:tbl>
    <w:p w:rsidR="00970559" w:rsidRPr="00F00DB6" w:rsidRDefault="00970559"/>
    <w:p w:rsidR="008A54C2" w:rsidRPr="00F00DB6" w:rsidRDefault="008A54C2"/>
    <w:p w:rsidR="008A54C2" w:rsidRDefault="00144EBC" w:rsidP="00144EBC">
      <w:pPr>
        <w:jc w:val="both"/>
      </w:pPr>
      <w:r w:rsidRPr="00F00DB6">
        <w:rPr>
          <w:vertAlign w:val="superscript"/>
        </w:rPr>
        <w:t>1</w:t>
      </w:r>
      <w:r w:rsidRPr="00F00DB6">
        <w:t xml:space="preserve"> Projekta iesnieguma nosaukums un Eiropas Reģionālās attīstības fonda finansējums (</w:t>
      </w:r>
      <w:r w:rsidR="0059613B" w:rsidRPr="00F00DB6">
        <w:t xml:space="preserve">turpmāk - </w:t>
      </w:r>
      <w:r w:rsidRPr="00F00DB6">
        <w:t>ERAF)</w:t>
      </w:r>
      <w:r w:rsidR="00340C99" w:rsidRPr="00F00DB6">
        <w:t>, t.sk. snieguma ietvara rezerves finansējums,</w:t>
      </w:r>
      <w:r w:rsidRPr="00F00DB6">
        <w:t xml:space="preserve"> ir indikatīvs un var atšķirties no iesniegtajā projekta iesniegumā norādītā. Projekta iesnieguma nosaukums un finansējums var mainīties atbilstoši Reģionālās attīstības koordinācijas padomē apstiprinātajam projekta idejas nosaukumam un </w:t>
      </w:r>
      <w:r w:rsidR="0059613B" w:rsidRPr="00F00DB6">
        <w:t>finansējumam. Projekta iesniegumā plānotais ERAF</w:t>
      </w:r>
      <w:r w:rsidR="00340C99" w:rsidRPr="00F00DB6">
        <w:t xml:space="preserve"> finansējums, t.sk. snieguma ietvara rezerves</w:t>
      </w:r>
      <w:r w:rsidR="0059613B" w:rsidRPr="00F00DB6">
        <w:t xml:space="preserve"> finansējums</w:t>
      </w:r>
      <w:r w:rsidR="00340C99" w:rsidRPr="00F00DB6">
        <w:t>,</w:t>
      </w:r>
      <w:r w:rsidRPr="00F00DB6">
        <w:t xml:space="preserve"> nevar pārsniegt pašvaldībai pieejamo finansējumu </w:t>
      </w:r>
      <w:r w:rsidR="0059613B" w:rsidRPr="00F00DB6">
        <w:t>5.6.2.</w:t>
      </w:r>
      <w:r w:rsidRPr="00F00DB6">
        <w:t>specifiskā atbalsta mērķ</w:t>
      </w:r>
      <w:r w:rsidR="0059613B" w:rsidRPr="00F00DB6">
        <w:t>a</w:t>
      </w:r>
      <w:r w:rsidRPr="00F00DB6">
        <w:t xml:space="preserve"> “Teritoriju </w:t>
      </w:r>
      <w:proofErr w:type="spellStart"/>
      <w:r w:rsidRPr="00F00DB6">
        <w:t>revitalizācija</w:t>
      </w:r>
      <w:proofErr w:type="spellEnd"/>
      <w:r w:rsidRPr="00F00DB6">
        <w:t>, reģenerējot degradētās teritorijas atbilstoši pašvaldību integrētajām attīstības programmām”</w:t>
      </w:r>
      <w:r w:rsidR="0059613B" w:rsidRPr="00F00DB6">
        <w:t xml:space="preserve"> ietvaros.</w:t>
      </w:r>
      <w:r>
        <w:t xml:space="preserve"> </w:t>
      </w:r>
    </w:p>
    <w:p w:rsidR="008A54C2" w:rsidRDefault="008A54C2"/>
    <w:p w:rsidR="008A54C2" w:rsidRDefault="008A54C2"/>
    <w:p w:rsidR="008A54C2" w:rsidRDefault="008A54C2"/>
    <w:sectPr w:rsidR="008A54C2" w:rsidSect="00BC061F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40"/>
    <w:rsid w:val="0001134A"/>
    <w:rsid w:val="000A0A92"/>
    <w:rsid w:val="000D6BC2"/>
    <w:rsid w:val="00127B20"/>
    <w:rsid w:val="00144EBC"/>
    <w:rsid w:val="001462C8"/>
    <w:rsid w:val="001546AD"/>
    <w:rsid w:val="0027769B"/>
    <w:rsid w:val="00340C99"/>
    <w:rsid w:val="00375FCF"/>
    <w:rsid w:val="0038365E"/>
    <w:rsid w:val="00584A40"/>
    <w:rsid w:val="0059613B"/>
    <w:rsid w:val="005E30FA"/>
    <w:rsid w:val="00604DA8"/>
    <w:rsid w:val="006C67E4"/>
    <w:rsid w:val="008A54C2"/>
    <w:rsid w:val="00970559"/>
    <w:rsid w:val="009A1209"/>
    <w:rsid w:val="00B0044B"/>
    <w:rsid w:val="00B64EFB"/>
    <w:rsid w:val="00BC061F"/>
    <w:rsid w:val="00BF55FD"/>
    <w:rsid w:val="00CD1549"/>
    <w:rsid w:val="00CE12A4"/>
    <w:rsid w:val="00D66C6E"/>
    <w:rsid w:val="00F0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584A40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97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FA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584A40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97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F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VARAM</dc:creator>
  <cp:lastModifiedBy>Ilga Līvmane</cp:lastModifiedBy>
  <cp:revision>22</cp:revision>
  <dcterms:created xsi:type="dcterms:W3CDTF">2017-10-13T11:09:00Z</dcterms:created>
  <dcterms:modified xsi:type="dcterms:W3CDTF">2018-02-02T08:12:00Z</dcterms:modified>
</cp:coreProperties>
</file>