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3D" w:rsidRDefault="00D8233D" w:rsidP="009223E5">
      <w:pPr>
        <w:ind w:left="4320"/>
      </w:pPr>
    </w:p>
    <w:p w:rsidR="009223E5" w:rsidRPr="009905F4" w:rsidRDefault="009223E5" w:rsidP="00D8233D">
      <w:pPr>
        <w:ind w:left="4820"/>
      </w:pPr>
      <w:r w:rsidRPr="009905F4">
        <w:t xml:space="preserve">Apstiprināts ar </w:t>
      </w:r>
    </w:p>
    <w:p w:rsidR="009223E5" w:rsidRPr="009905F4" w:rsidRDefault="009223E5" w:rsidP="00D8233D">
      <w:pPr>
        <w:ind w:left="4820"/>
      </w:pPr>
      <w:r w:rsidRPr="009905F4">
        <w:t>Jelgavas pilsētas domes</w:t>
      </w:r>
    </w:p>
    <w:p w:rsidR="009223E5" w:rsidRPr="009905F4" w:rsidRDefault="009223E5" w:rsidP="00D8233D">
      <w:pPr>
        <w:ind w:left="4820"/>
      </w:pPr>
      <w:r w:rsidRPr="009905F4">
        <w:t>201</w:t>
      </w:r>
      <w:r w:rsidR="00E811E4">
        <w:t>6</w:t>
      </w:r>
      <w:r w:rsidRPr="009905F4">
        <w:t xml:space="preserve">.gada </w:t>
      </w:r>
      <w:r w:rsidR="00E811E4">
        <w:t>29.decembra</w:t>
      </w:r>
      <w:r w:rsidRPr="009905F4">
        <w:t xml:space="preserve"> lēmumu Nr.</w:t>
      </w:r>
      <w:r w:rsidR="00B616B1">
        <w:t>15/1</w:t>
      </w:r>
      <w:r w:rsidR="008C747D">
        <w:t>3</w:t>
      </w:r>
    </w:p>
    <w:p w:rsidR="009223E5" w:rsidRPr="009905F4" w:rsidRDefault="009223E5" w:rsidP="009223E5"/>
    <w:p w:rsidR="009223E5" w:rsidRPr="009905F4" w:rsidRDefault="009223E5" w:rsidP="009223E5">
      <w:pPr>
        <w:jc w:val="center"/>
      </w:pPr>
    </w:p>
    <w:p w:rsidR="009223E5" w:rsidRDefault="009223E5" w:rsidP="009223E5">
      <w:pPr>
        <w:jc w:val="center"/>
        <w:rPr>
          <w:b/>
          <w:bCs/>
        </w:rPr>
      </w:pPr>
      <w:r w:rsidRPr="009905F4">
        <w:rPr>
          <w:b/>
          <w:bCs/>
        </w:rPr>
        <w:t xml:space="preserve">JELGAVAS PILSĒTAS DOMES </w:t>
      </w:r>
    </w:p>
    <w:p w:rsidR="009223E5" w:rsidRPr="009905F4" w:rsidRDefault="009223E5" w:rsidP="009223E5">
      <w:pPr>
        <w:jc w:val="center"/>
        <w:rPr>
          <w:b/>
          <w:bCs/>
        </w:rPr>
      </w:pPr>
      <w:r>
        <w:rPr>
          <w:b/>
          <w:bCs/>
        </w:rPr>
        <w:t xml:space="preserve">ZEMES </w:t>
      </w:r>
      <w:r w:rsidR="00E811E4">
        <w:rPr>
          <w:b/>
          <w:bCs/>
        </w:rPr>
        <w:t>LIETU</w:t>
      </w:r>
      <w:r>
        <w:rPr>
          <w:b/>
          <w:bCs/>
        </w:rPr>
        <w:t xml:space="preserve"> </w:t>
      </w:r>
      <w:r w:rsidRPr="009905F4">
        <w:rPr>
          <w:b/>
          <w:bCs/>
        </w:rPr>
        <w:t>KOMISIJAS NOLIKUMS</w:t>
      </w:r>
    </w:p>
    <w:p w:rsidR="009223E5" w:rsidRPr="009905F4" w:rsidRDefault="009223E5" w:rsidP="009223E5"/>
    <w:p w:rsidR="009223E5" w:rsidRPr="009905F4" w:rsidRDefault="009223E5" w:rsidP="009223E5">
      <w:pPr>
        <w:jc w:val="center"/>
        <w:rPr>
          <w:b/>
          <w:bCs/>
        </w:rPr>
      </w:pPr>
      <w:r w:rsidRPr="009905F4">
        <w:rPr>
          <w:b/>
        </w:rPr>
        <w:t>I.</w:t>
      </w:r>
      <w:r w:rsidR="00E811E4">
        <w:rPr>
          <w:b/>
        </w:rPr>
        <w:t xml:space="preserve"> </w:t>
      </w:r>
      <w:r w:rsidRPr="009905F4">
        <w:rPr>
          <w:b/>
          <w:bCs/>
        </w:rPr>
        <w:t>Vispārīgie jautājumi</w:t>
      </w:r>
    </w:p>
    <w:p w:rsidR="009223E5" w:rsidRPr="009905F4" w:rsidRDefault="009223E5" w:rsidP="009223E5">
      <w:pPr>
        <w:rPr>
          <w:b/>
          <w:bCs/>
        </w:rPr>
      </w:pPr>
    </w:p>
    <w:p w:rsidR="009223E5" w:rsidRPr="009905F4" w:rsidRDefault="009223E5" w:rsidP="00EA0E96">
      <w:pPr>
        <w:numPr>
          <w:ilvl w:val="0"/>
          <w:numId w:val="5"/>
        </w:numPr>
        <w:jc w:val="both"/>
      </w:pPr>
      <w:r w:rsidRPr="003B2CEB">
        <w:t xml:space="preserve">Jelgavas pilsētas domes Zemes </w:t>
      </w:r>
      <w:r w:rsidR="00E811E4">
        <w:t>lietu</w:t>
      </w:r>
      <w:r w:rsidRPr="003B2CEB">
        <w:t xml:space="preserve"> komisijas nolikums</w:t>
      </w:r>
      <w:r>
        <w:t xml:space="preserve"> </w:t>
      </w:r>
      <w:r w:rsidRPr="009905F4">
        <w:t xml:space="preserve">nosaka Jelgavas pilsētas domes </w:t>
      </w:r>
      <w:r>
        <w:t xml:space="preserve">Zemes </w:t>
      </w:r>
      <w:r w:rsidR="00E811E4">
        <w:t>lietu</w:t>
      </w:r>
      <w:r>
        <w:t xml:space="preserve"> </w:t>
      </w:r>
      <w:r w:rsidRPr="009905F4">
        <w:t>komisijas (turpmāk</w:t>
      </w:r>
      <w:r>
        <w:t xml:space="preserve"> </w:t>
      </w:r>
      <w:r w:rsidRPr="009905F4">
        <w:t xml:space="preserve">- Komisija) uzdevumus, tiesības, struktūru un darba organizēšanas kārtību. </w:t>
      </w:r>
    </w:p>
    <w:p w:rsidR="009223E5" w:rsidRPr="009905F4" w:rsidRDefault="009223E5" w:rsidP="00EA0E96">
      <w:pPr>
        <w:numPr>
          <w:ilvl w:val="0"/>
          <w:numId w:val="5"/>
        </w:numPr>
        <w:jc w:val="both"/>
        <w:rPr>
          <w:bCs/>
        </w:rPr>
      </w:pPr>
      <w:r w:rsidRPr="009905F4">
        <w:t>Komisija ir Jelgavas pilsētas domes (turpmāk</w:t>
      </w:r>
      <w:r>
        <w:t xml:space="preserve"> - </w:t>
      </w:r>
      <w:r w:rsidRPr="009905F4">
        <w:t xml:space="preserve">Dome) izveidota pašvaldības institūcija, kas </w:t>
      </w:r>
      <w:r>
        <w:t xml:space="preserve">rīkojas </w:t>
      </w:r>
      <w:r w:rsidRPr="009905F4">
        <w:t xml:space="preserve">saskaņā ar </w:t>
      </w:r>
      <w:r>
        <w:t>normatīvajiem aktiem un šo n</w:t>
      </w:r>
      <w:r w:rsidRPr="009905F4">
        <w:t>olikumu</w:t>
      </w:r>
      <w:r>
        <w:t>.</w:t>
      </w:r>
    </w:p>
    <w:p w:rsidR="009223E5" w:rsidRPr="00F3139E" w:rsidRDefault="009223E5" w:rsidP="00DF7A9B">
      <w:pPr>
        <w:numPr>
          <w:ilvl w:val="0"/>
          <w:numId w:val="5"/>
        </w:numPr>
        <w:jc w:val="both"/>
      </w:pPr>
      <w:r w:rsidRPr="000B6660">
        <w:t xml:space="preserve">Komisijas darbības mērķis ir </w:t>
      </w:r>
      <w:r w:rsidR="00F3139E">
        <w:t>īstenot zemes p</w:t>
      </w:r>
      <w:r w:rsidR="003E139F">
        <w:t>ārvaldību</w:t>
      </w:r>
      <w:r w:rsidR="00F3139E">
        <w:t xml:space="preserve"> Jelgavas pilsē</w:t>
      </w:r>
      <w:r w:rsidR="003E139F">
        <w:t>tas administratīvajā teritorijā</w:t>
      </w:r>
      <w:r w:rsidRPr="00F3139E">
        <w:t xml:space="preserve">. </w:t>
      </w:r>
    </w:p>
    <w:p w:rsidR="009223E5" w:rsidRPr="00F3139E" w:rsidRDefault="009223E5" w:rsidP="00EA0E96">
      <w:pPr>
        <w:numPr>
          <w:ilvl w:val="0"/>
          <w:numId w:val="5"/>
        </w:numPr>
        <w:jc w:val="both"/>
      </w:pPr>
      <w:r w:rsidRPr="00F3139E">
        <w:t>Komisija darbojas Domes kārtējā sasaukuma pilnvaru laikā. Komisijas sastāvu apstiprina 3 (trīs) mēnešu laikā pēc jaunievēlētās Domes pirmās sēdes sasaukšanas.</w:t>
      </w:r>
    </w:p>
    <w:p w:rsidR="009223E5" w:rsidRPr="00F3139E" w:rsidRDefault="009223E5" w:rsidP="009223E5">
      <w:pPr>
        <w:jc w:val="center"/>
      </w:pPr>
    </w:p>
    <w:p w:rsidR="009223E5" w:rsidRPr="00F3139E" w:rsidRDefault="009223E5" w:rsidP="009223E5">
      <w:pPr>
        <w:jc w:val="center"/>
        <w:rPr>
          <w:b/>
          <w:bCs/>
        </w:rPr>
      </w:pPr>
      <w:r w:rsidRPr="00F3139E">
        <w:rPr>
          <w:b/>
        </w:rPr>
        <w:t>II.</w:t>
      </w:r>
      <w:r w:rsidRPr="00F3139E">
        <w:t xml:space="preserve"> </w:t>
      </w:r>
      <w:r w:rsidRPr="00F3139E">
        <w:rPr>
          <w:b/>
          <w:bCs/>
        </w:rPr>
        <w:t>Komisijas uzdevumi un tiesības</w:t>
      </w:r>
    </w:p>
    <w:p w:rsidR="009223E5" w:rsidRPr="00F3139E" w:rsidRDefault="009223E5" w:rsidP="009223E5"/>
    <w:p w:rsidR="009223E5" w:rsidRPr="00F3139E" w:rsidRDefault="009223E5" w:rsidP="00EA0E96">
      <w:pPr>
        <w:pStyle w:val="ListParagraph"/>
        <w:numPr>
          <w:ilvl w:val="0"/>
          <w:numId w:val="5"/>
        </w:numPr>
        <w:jc w:val="both"/>
      </w:pPr>
      <w:r w:rsidRPr="00F3139E">
        <w:t>Komisijas uzdevumi ir:</w:t>
      </w:r>
    </w:p>
    <w:p w:rsidR="00BE1D0E" w:rsidRPr="00F3139E" w:rsidRDefault="00BE1D0E" w:rsidP="00BE1D0E">
      <w:pPr>
        <w:pStyle w:val="ListParagraph"/>
        <w:numPr>
          <w:ilvl w:val="1"/>
          <w:numId w:val="5"/>
        </w:numPr>
        <w:jc w:val="both"/>
      </w:pPr>
      <w:r w:rsidRPr="00F3139E">
        <w:t>lemt par pašvaldībai piekrītošo zemes gabalu sadalījumu</w:t>
      </w:r>
      <w:r w:rsidR="00CB2E0F">
        <w:t>, par</w:t>
      </w:r>
      <w:r w:rsidRPr="00F3139E">
        <w:t xml:space="preserve"> rezerves zemes fondā ieskaitīto un īpašuma tiesību atjaunošanai neizmantoto zemes gabalu valdījumu;</w:t>
      </w:r>
    </w:p>
    <w:p w:rsidR="005375F3" w:rsidRDefault="005375F3" w:rsidP="00EA0E96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 w:rsidRPr="00F3139E">
        <w:t>lemt par zemes gabalu platību un robežu plāna apstiprināšanu</w:t>
      </w:r>
      <w:r>
        <w:t>;</w:t>
      </w:r>
    </w:p>
    <w:p w:rsidR="00EA0E96" w:rsidRDefault="00EA0E96" w:rsidP="00EA0E96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>
        <w:t>lemt par zemes ierīcības projektu apstiprināšanu;</w:t>
      </w:r>
    </w:p>
    <w:p w:rsidR="009223E5" w:rsidRPr="003B2CEB" w:rsidRDefault="009223E5" w:rsidP="00EA0E96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 w:rsidRPr="003B2CEB">
        <w:t>lemt par zemes iznomāšanu juridiskām un fiziskām personām;</w:t>
      </w:r>
    </w:p>
    <w:p w:rsidR="009223E5" w:rsidRPr="003B2CEB" w:rsidRDefault="009223E5" w:rsidP="00EA0E96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 w:rsidRPr="003B2CEB">
        <w:t>lemt par zemes nomas līgumu pagarināšanu vai izbeigšanu;</w:t>
      </w:r>
    </w:p>
    <w:p w:rsidR="009223E5" w:rsidRPr="003B2CEB" w:rsidRDefault="009223E5" w:rsidP="00EA0E96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 w:rsidRPr="003B2CEB">
        <w:t>lemt par grozījumu veikšanu noslēgtajos zemes nomas līgumos;</w:t>
      </w:r>
    </w:p>
    <w:p w:rsidR="009223E5" w:rsidRPr="003B2CEB" w:rsidRDefault="009223E5" w:rsidP="00EA0E96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 w:rsidRPr="003B2CEB">
        <w:t>lemt par zemes gabalu nodošanu apakšnomā;</w:t>
      </w:r>
    </w:p>
    <w:p w:rsidR="009223E5" w:rsidRPr="003B2CEB" w:rsidRDefault="009223E5" w:rsidP="00EA0E96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 w:rsidRPr="00950600">
        <w:t>noteikt ielu tirdzniecības vietas;</w:t>
      </w:r>
    </w:p>
    <w:p w:rsidR="009223E5" w:rsidRPr="003B2CEB" w:rsidRDefault="009223E5" w:rsidP="00EA0E96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 w:rsidRPr="003B2CEB">
        <w:t>noteikt taksometru stāvvietas;</w:t>
      </w:r>
    </w:p>
    <w:p w:rsidR="009223E5" w:rsidRPr="003B2CEB" w:rsidRDefault="009223E5" w:rsidP="00EA0E96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 w:rsidRPr="003B2CEB">
        <w:t>noteikt pagaidu (sezonas) tirdzniecības vietas;</w:t>
      </w:r>
    </w:p>
    <w:p w:rsidR="009223E5" w:rsidRDefault="009223E5" w:rsidP="00EA0E96">
      <w:pPr>
        <w:pStyle w:val="ListParagraph"/>
        <w:numPr>
          <w:ilvl w:val="1"/>
          <w:numId w:val="5"/>
        </w:numPr>
        <w:ind w:left="851" w:hanging="491"/>
        <w:jc w:val="both"/>
      </w:pPr>
      <w:r w:rsidRPr="003B2CEB">
        <w:t>lemt par pašvald</w:t>
      </w:r>
      <w:r>
        <w:t>ības īpašumā vai lietojumā esoša</w:t>
      </w:r>
      <w:r w:rsidRPr="003B2CEB">
        <w:t>s zemes, kura atrodas ielu sarkanajās lī</w:t>
      </w:r>
      <w:r w:rsidR="003E139F">
        <w:t>nijās, nodošanu apsaimniekošanā;</w:t>
      </w:r>
    </w:p>
    <w:p w:rsidR="003E139F" w:rsidRDefault="003E139F" w:rsidP="003E139F">
      <w:pPr>
        <w:pStyle w:val="ListParagraph"/>
        <w:numPr>
          <w:ilvl w:val="1"/>
          <w:numId w:val="5"/>
        </w:numPr>
        <w:tabs>
          <w:tab w:val="left" w:pos="993"/>
        </w:tabs>
        <w:ind w:left="851" w:hanging="491"/>
        <w:jc w:val="both"/>
      </w:pPr>
      <w:r w:rsidRPr="003B2CEB">
        <w:t>lemt par citiem jautājumiem saistībā</w:t>
      </w:r>
      <w:r w:rsidRPr="003E139F">
        <w:t xml:space="preserve"> </w:t>
      </w:r>
      <w:r w:rsidRPr="003B2CEB">
        <w:t xml:space="preserve">ar zemes </w:t>
      </w:r>
      <w:r>
        <w:t>pārvaldīb</w:t>
      </w:r>
      <w:r w:rsidRPr="003B2CEB">
        <w:t>u</w:t>
      </w:r>
      <w:r>
        <w:t>.</w:t>
      </w:r>
    </w:p>
    <w:p w:rsidR="003E139F" w:rsidRDefault="003E139F">
      <w:r>
        <w:br w:type="page"/>
      </w:r>
    </w:p>
    <w:p w:rsidR="003E139F" w:rsidRPr="003B2CEB" w:rsidRDefault="003E139F" w:rsidP="003E139F">
      <w:pPr>
        <w:tabs>
          <w:tab w:val="left" w:pos="993"/>
        </w:tabs>
        <w:ind w:left="360"/>
        <w:jc w:val="both"/>
      </w:pPr>
    </w:p>
    <w:p w:rsidR="009223E5" w:rsidRPr="003B2CEB" w:rsidRDefault="009223E5" w:rsidP="00EA0E96">
      <w:pPr>
        <w:pStyle w:val="ListParagraph"/>
        <w:numPr>
          <w:ilvl w:val="0"/>
          <w:numId w:val="5"/>
        </w:numPr>
        <w:jc w:val="both"/>
      </w:pPr>
      <w:r w:rsidRPr="003B2CEB">
        <w:t>Komisijas tiesības:</w:t>
      </w:r>
    </w:p>
    <w:p w:rsidR="009223E5" w:rsidRDefault="009223E5" w:rsidP="00EA0E96">
      <w:pPr>
        <w:pStyle w:val="ListParagraph"/>
        <w:numPr>
          <w:ilvl w:val="1"/>
          <w:numId w:val="5"/>
        </w:numPr>
        <w:ind w:left="851" w:hanging="491"/>
        <w:jc w:val="both"/>
      </w:pPr>
      <w:r w:rsidRPr="003B2CEB">
        <w:t>pieprasīt</w:t>
      </w:r>
      <w:r w:rsidRPr="009D70A3">
        <w:t xml:space="preserve"> no valsts un pašvaldību institūcijām informāciju, kas nepieciešama Komisijas uzdevumu izpildei;</w:t>
      </w:r>
    </w:p>
    <w:p w:rsidR="009223E5" w:rsidRPr="009905F4" w:rsidRDefault="009223E5" w:rsidP="00EA0E96">
      <w:pPr>
        <w:pStyle w:val="ListParagraph"/>
        <w:numPr>
          <w:ilvl w:val="1"/>
          <w:numId w:val="5"/>
        </w:numPr>
        <w:ind w:left="851" w:hanging="491"/>
        <w:jc w:val="both"/>
      </w:pPr>
      <w:r w:rsidRPr="009905F4">
        <w:t>izskatāmo jautājumu vispusīgai izvērtēšanai uzaicināt piedalīties Komisijas sēdēs speciālistus un citas personas.</w:t>
      </w:r>
    </w:p>
    <w:p w:rsidR="00AF6889" w:rsidRDefault="00AF6889" w:rsidP="0091286C">
      <w:pPr>
        <w:tabs>
          <w:tab w:val="left" w:pos="2130"/>
        </w:tabs>
        <w:jc w:val="center"/>
        <w:rPr>
          <w:b/>
        </w:rPr>
      </w:pPr>
    </w:p>
    <w:p w:rsidR="009223E5" w:rsidRPr="009905F4" w:rsidRDefault="009223E5" w:rsidP="0091286C">
      <w:pPr>
        <w:tabs>
          <w:tab w:val="left" w:pos="2130"/>
        </w:tabs>
        <w:jc w:val="center"/>
        <w:rPr>
          <w:b/>
          <w:bCs/>
        </w:rPr>
      </w:pPr>
      <w:r w:rsidRPr="009905F4">
        <w:rPr>
          <w:b/>
        </w:rPr>
        <w:t>III.</w:t>
      </w:r>
      <w:r w:rsidR="00AF6889">
        <w:rPr>
          <w:b/>
        </w:rPr>
        <w:t xml:space="preserve"> </w:t>
      </w:r>
      <w:r w:rsidRPr="009905F4">
        <w:rPr>
          <w:b/>
          <w:bCs/>
        </w:rPr>
        <w:t>Komisijas struktūra</w:t>
      </w:r>
    </w:p>
    <w:p w:rsidR="009223E5" w:rsidRPr="009905F4" w:rsidRDefault="009223E5" w:rsidP="009223E5">
      <w:pPr>
        <w:jc w:val="both"/>
        <w:rPr>
          <w:b/>
          <w:bCs/>
        </w:rPr>
      </w:pPr>
    </w:p>
    <w:p w:rsidR="009223E5" w:rsidRPr="009905F4" w:rsidRDefault="009223E5" w:rsidP="00EA0E96">
      <w:pPr>
        <w:pStyle w:val="ListParagraph"/>
        <w:numPr>
          <w:ilvl w:val="0"/>
          <w:numId w:val="7"/>
        </w:numPr>
        <w:jc w:val="both"/>
      </w:pPr>
      <w:r>
        <w:t xml:space="preserve">Komisiju </w:t>
      </w:r>
      <w:r w:rsidR="00EE6F8D">
        <w:t>7</w:t>
      </w:r>
      <w:r>
        <w:t xml:space="preserve"> (</w:t>
      </w:r>
      <w:r w:rsidR="00EE6F8D">
        <w:t>septiņu</w:t>
      </w:r>
      <w:r w:rsidRPr="009905F4">
        <w:t xml:space="preserve">) </w:t>
      </w:r>
      <w:r>
        <w:t>locekļu sastāvā, tai</w:t>
      </w:r>
      <w:r w:rsidRPr="009905F4">
        <w:t xml:space="preserve"> skaitā Komisijas priekšsēdētāju</w:t>
      </w:r>
      <w:r w:rsidR="00385707">
        <w:t xml:space="preserve"> un Komisijas priekšsēdētāja vietnieku</w:t>
      </w:r>
      <w:r>
        <w:t>,</w:t>
      </w:r>
      <w:r w:rsidRPr="009905F4">
        <w:t xml:space="preserve"> apstiprina Dome. </w:t>
      </w:r>
    </w:p>
    <w:p w:rsidR="009223E5" w:rsidRPr="009905F4" w:rsidRDefault="009223E5" w:rsidP="009223E5">
      <w:pPr>
        <w:pStyle w:val="ListParagraph"/>
        <w:jc w:val="both"/>
      </w:pPr>
    </w:p>
    <w:p w:rsidR="009223E5" w:rsidRPr="009905F4" w:rsidRDefault="009223E5" w:rsidP="009223E5">
      <w:pPr>
        <w:jc w:val="center"/>
        <w:rPr>
          <w:b/>
        </w:rPr>
      </w:pPr>
      <w:r w:rsidRPr="009905F4">
        <w:rPr>
          <w:b/>
        </w:rPr>
        <w:t>IV. Komisijas darba organizēšana</w:t>
      </w:r>
    </w:p>
    <w:p w:rsidR="009223E5" w:rsidRPr="009905F4" w:rsidRDefault="009223E5" w:rsidP="009223E5"/>
    <w:p w:rsidR="00257B18" w:rsidRDefault="009223E5" w:rsidP="00EA0E96">
      <w:pPr>
        <w:pStyle w:val="ListParagraph"/>
        <w:numPr>
          <w:ilvl w:val="0"/>
          <w:numId w:val="8"/>
        </w:numPr>
        <w:jc w:val="both"/>
      </w:pPr>
      <w:r w:rsidRPr="009905F4">
        <w:t>Komisijas organizatorisko un tehnisko apka</w:t>
      </w:r>
      <w:r>
        <w:t>lpošanu nodrošina pašvaldības</w:t>
      </w:r>
      <w:r w:rsidR="00257B18">
        <w:t xml:space="preserve"> administrācija.</w:t>
      </w:r>
    </w:p>
    <w:p w:rsidR="009223E5" w:rsidRPr="009905F4" w:rsidRDefault="009223E5" w:rsidP="00EA0E96">
      <w:pPr>
        <w:pStyle w:val="ListParagraph"/>
        <w:numPr>
          <w:ilvl w:val="0"/>
          <w:numId w:val="8"/>
        </w:numPr>
        <w:jc w:val="both"/>
      </w:pPr>
      <w:r w:rsidRPr="009905F4">
        <w:t xml:space="preserve">Komisijas sekretāru </w:t>
      </w:r>
      <w:r w:rsidR="00B1324F">
        <w:t>norīko</w:t>
      </w:r>
      <w:r w:rsidRPr="009905F4">
        <w:t xml:space="preserve"> </w:t>
      </w:r>
      <w:r w:rsidRPr="00DB7654">
        <w:t xml:space="preserve">Jelgavas pilsētas </w:t>
      </w:r>
      <w:r w:rsidRPr="009905F4">
        <w:t>pašvaldības izpilddirektors ar rīkojumu.</w:t>
      </w:r>
    </w:p>
    <w:p w:rsidR="009223E5" w:rsidRPr="009905F4" w:rsidRDefault="009223E5" w:rsidP="00EA0E96">
      <w:pPr>
        <w:pStyle w:val="ListParagraph"/>
        <w:numPr>
          <w:ilvl w:val="0"/>
          <w:numId w:val="8"/>
        </w:numPr>
        <w:jc w:val="both"/>
      </w:pPr>
      <w:r w:rsidRPr="009905F4">
        <w:t>Komisijas priekšsēdētājs:</w:t>
      </w:r>
    </w:p>
    <w:p w:rsidR="009223E5" w:rsidRPr="009905F4" w:rsidRDefault="009223E5" w:rsidP="00CB512B">
      <w:pPr>
        <w:pStyle w:val="ListParagraph"/>
        <w:numPr>
          <w:ilvl w:val="1"/>
          <w:numId w:val="9"/>
        </w:numPr>
        <w:ind w:left="851" w:hanging="491"/>
        <w:jc w:val="both"/>
      </w:pPr>
      <w:r w:rsidRPr="009905F4">
        <w:t>organizē un vada Komisijas darbu;</w:t>
      </w:r>
    </w:p>
    <w:p w:rsidR="009223E5" w:rsidRPr="009905F4" w:rsidRDefault="009223E5" w:rsidP="00CB512B">
      <w:pPr>
        <w:pStyle w:val="ListParagraph"/>
        <w:numPr>
          <w:ilvl w:val="1"/>
          <w:numId w:val="9"/>
        </w:numPr>
        <w:ind w:left="851" w:hanging="491"/>
        <w:jc w:val="both"/>
      </w:pPr>
      <w:r w:rsidRPr="009905F4">
        <w:t>sasauc un vada Komisijas sēdes;</w:t>
      </w:r>
    </w:p>
    <w:p w:rsidR="009223E5" w:rsidRPr="009905F4" w:rsidRDefault="009223E5" w:rsidP="00CB512B">
      <w:pPr>
        <w:pStyle w:val="ListParagraph"/>
        <w:numPr>
          <w:ilvl w:val="1"/>
          <w:numId w:val="9"/>
        </w:numPr>
        <w:ind w:left="851" w:hanging="491"/>
        <w:jc w:val="both"/>
      </w:pPr>
      <w:r w:rsidRPr="009905F4">
        <w:t>kontrolē pieņemto lēmumu izpildi;</w:t>
      </w:r>
    </w:p>
    <w:p w:rsidR="009223E5" w:rsidRPr="009905F4" w:rsidRDefault="009223E5" w:rsidP="00CB512B">
      <w:pPr>
        <w:pStyle w:val="ListParagraph"/>
        <w:numPr>
          <w:ilvl w:val="1"/>
          <w:numId w:val="9"/>
        </w:numPr>
        <w:ind w:left="851" w:hanging="491"/>
        <w:jc w:val="both"/>
      </w:pPr>
      <w:r w:rsidRPr="009905F4">
        <w:t>pārstāv Komisiju attiecībās ar valsts un pašvaldību institūcijām un privātpersonām.</w:t>
      </w:r>
    </w:p>
    <w:p w:rsidR="009223E5" w:rsidRPr="009905F4" w:rsidRDefault="009223E5" w:rsidP="00EA0E96">
      <w:pPr>
        <w:pStyle w:val="ListParagraph"/>
        <w:numPr>
          <w:ilvl w:val="0"/>
          <w:numId w:val="8"/>
        </w:numPr>
        <w:jc w:val="both"/>
      </w:pPr>
      <w:r w:rsidRPr="009905F4">
        <w:t>Komisijas sēdes var notikt, ja tajās piedalās vairāk nekā puse no Komisijas locekļiem. Lēmumus pieņem ar klātesošo Komisijas locekļu balsu vairākumu. Ja balsis sadalās līdzīgi, izšķirošā ir Komisijas priekšsēdētāja balss.</w:t>
      </w:r>
    </w:p>
    <w:p w:rsidR="009223E5" w:rsidRPr="009905F4" w:rsidRDefault="009223E5" w:rsidP="00EA0E96">
      <w:pPr>
        <w:pStyle w:val="ListParagraph"/>
        <w:numPr>
          <w:ilvl w:val="0"/>
          <w:numId w:val="8"/>
        </w:numPr>
        <w:jc w:val="both"/>
      </w:pPr>
      <w:r w:rsidRPr="009905F4">
        <w:t>Komisijas sēdes tiek protokolētas. Protokolu parak</w:t>
      </w:r>
      <w:r>
        <w:t xml:space="preserve">sta Komisijas priekšsēdētājs un </w:t>
      </w:r>
      <w:r w:rsidRPr="009905F4">
        <w:t>sekretārs.</w:t>
      </w:r>
    </w:p>
    <w:p w:rsidR="009223E5" w:rsidRPr="009905F4" w:rsidRDefault="009223E5" w:rsidP="009223E5"/>
    <w:p w:rsidR="009223E5" w:rsidRPr="009905F4" w:rsidRDefault="009223E5" w:rsidP="009223E5"/>
    <w:p w:rsidR="009223E5" w:rsidRPr="009905F4" w:rsidRDefault="009223E5" w:rsidP="009223E5"/>
    <w:p w:rsidR="009223E5" w:rsidRDefault="009223E5" w:rsidP="00BB2CED">
      <w:pPr>
        <w:tabs>
          <w:tab w:val="left" w:pos="4305"/>
          <w:tab w:val="left" w:pos="7938"/>
        </w:tabs>
      </w:pPr>
      <w:r w:rsidRPr="009905F4">
        <w:t>Domes priekšsēdētājs</w:t>
      </w:r>
      <w:r>
        <w:tab/>
      </w:r>
      <w:bookmarkStart w:id="0" w:name="_GoBack"/>
      <w:r w:rsidR="00BB2CED" w:rsidRPr="00BB2CED">
        <w:rPr>
          <w:i/>
        </w:rPr>
        <w:t>(paraksts)</w:t>
      </w:r>
      <w:bookmarkEnd w:id="0"/>
      <w:r w:rsidR="00BB2CED">
        <w:tab/>
      </w:r>
      <w:proofErr w:type="spellStart"/>
      <w:r w:rsidRPr="009905F4">
        <w:t>A.Rāviņš</w:t>
      </w:r>
      <w:proofErr w:type="spellEnd"/>
    </w:p>
    <w:p w:rsidR="00FD2C1F" w:rsidRDefault="00FD2C1F" w:rsidP="00D8233D">
      <w:pPr>
        <w:tabs>
          <w:tab w:val="left" w:pos="7938"/>
        </w:tabs>
      </w:pPr>
    </w:p>
    <w:p w:rsidR="00FD2C1F" w:rsidRDefault="00FD2C1F" w:rsidP="00D8233D">
      <w:pPr>
        <w:tabs>
          <w:tab w:val="left" w:pos="7938"/>
        </w:tabs>
      </w:pPr>
    </w:p>
    <w:p w:rsidR="00FD2C1F" w:rsidRPr="00B616B1" w:rsidRDefault="00FD2C1F" w:rsidP="00D8233D">
      <w:pPr>
        <w:tabs>
          <w:tab w:val="left" w:pos="7938"/>
        </w:tabs>
        <w:rPr>
          <w:sz w:val="20"/>
          <w:szCs w:val="20"/>
        </w:rPr>
      </w:pPr>
      <w:r w:rsidRPr="00B616B1">
        <w:rPr>
          <w:sz w:val="20"/>
          <w:szCs w:val="20"/>
        </w:rPr>
        <w:t>Golubeva, 63005528</w:t>
      </w:r>
    </w:p>
    <w:sectPr w:rsidR="00FD2C1F" w:rsidRPr="00B616B1" w:rsidSect="0043121C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59" w:rsidRDefault="005B7859">
      <w:r>
        <w:separator/>
      </w:r>
    </w:p>
  </w:endnote>
  <w:endnote w:type="continuationSeparator" w:id="0">
    <w:p w:rsidR="005B7859" w:rsidRDefault="005B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0A" w:rsidRDefault="009223E5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2025" cy="485140"/>
          <wp:effectExtent l="0" t="0" r="952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59" w:rsidRDefault="005B7859">
      <w:r>
        <w:separator/>
      </w:r>
    </w:p>
  </w:footnote>
  <w:footnote w:type="continuationSeparator" w:id="0">
    <w:p w:rsidR="005B7859" w:rsidRDefault="005B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0A" w:rsidRDefault="009223E5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223E5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23265" cy="866775"/>
                                <wp:effectExtent l="0" t="0" r="635" b="952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26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223E5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3265" cy="866775"/>
                          <wp:effectExtent l="0" t="0" r="635" b="952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26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3029059, </w:t>
    </w:r>
    <w:proofErr w:type="spellStart"/>
    <w:r>
      <w:rPr>
        <w:rFonts w:ascii="Arial" w:hAnsi="Arial"/>
        <w:sz w:val="20"/>
        <w:szCs w:val="20"/>
      </w:rPr>
      <w:t>e-mail: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37F0"/>
    <w:multiLevelType w:val="hybridMultilevel"/>
    <w:tmpl w:val="8FC26E72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352B0"/>
    <w:multiLevelType w:val="multilevel"/>
    <w:tmpl w:val="34A62C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591870"/>
    <w:multiLevelType w:val="multilevel"/>
    <w:tmpl w:val="7C5E9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DB87F91"/>
    <w:multiLevelType w:val="hybridMultilevel"/>
    <w:tmpl w:val="584485BA"/>
    <w:lvl w:ilvl="0" w:tplc="5F407A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D79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5816EE"/>
    <w:multiLevelType w:val="hybridMultilevel"/>
    <w:tmpl w:val="13BEB74A"/>
    <w:lvl w:ilvl="0" w:tplc="F5CAE0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B4ACD"/>
    <w:multiLevelType w:val="multilevel"/>
    <w:tmpl w:val="DFCC4F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1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83B5D"/>
    <w:rsid w:val="00167F75"/>
    <w:rsid w:val="001A7689"/>
    <w:rsid w:val="00234525"/>
    <w:rsid w:val="00257B18"/>
    <w:rsid w:val="00284121"/>
    <w:rsid w:val="002E25AE"/>
    <w:rsid w:val="00340EA2"/>
    <w:rsid w:val="00385707"/>
    <w:rsid w:val="003B049D"/>
    <w:rsid w:val="003E139F"/>
    <w:rsid w:val="00421B30"/>
    <w:rsid w:val="0043121C"/>
    <w:rsid w:val="004B5683"/>
    <w:rsid w:val="005375F3"/>
    <w:rsid w:val="005B7859"/>
    <w:rsid w:val="005E2E1B"/>
    <w:rsid w:val="005F450A"/>
    <w:rsid w:val="006139B3"/>
    <w:rsid w:val="00797F9F"/>
    <w:rsid w:val="00862E96"/>
    <w:rsid w:val="008C747D"/>
    <w:rsid w:val="00902E8F"/>
    <w:rsid w:val="0091286C"/>
    <w:rsid w:val="009223E5"/>
    <w:rsid w:val="009269C7"/>
    <w:rsid w:val="00935891"/>
    <w:rsid w:val="00A1583B"/>
    <w:rsid w:val="00A45157"/>
    <w:rsid w:val="00AF6889"/>
    <w:rsid w:val="00B1324F"/>
    <w:rsid w:val="00B4270A"/>
    <w:rsid w:val="00B616B1"/>
    <w:rsid w:val="00B7291C"/>
    <w:rsid w:val="00B769C8"/>
    <w:rsid w:val="00B908CC"/>
    <w:rsid w:val="00BB2CED"/>
    <w:rsid w:val="00BC26AA"/>
    <w:rsid w:val="00BE1D0E"/>
    <w:rsid w:val="00CB262E"/>
    <w:rsid w:val="00CB2E0F"/>
    <w:rsid w:val="00CB512B"/>
    <w:rsid w:val="00CC392A"/>
    <w:rsid w:val="00D3108D"/>
    <w:rsid w:val="00D8233D"/>
    <w:rsid w:val="00DC009C"/>
    <w:rsid w:val="00DF7A9B"/>
    <w:rsid w:val="00E45C5E"/>
    <w:rsid w:val="00E811E4"/>
    <w:rsid w:val="00EA0E96"/>
    <w:rsid w:val="00EC06E0"/>
    <w:rsid w:val="00EE6F8D"/>
    <w:rsid w:val="00F24A9C"/>
    <w:rsid w:val="00F27AFD"/>
    <w:rsid w:val="00F3139E"/>
    <w:rsid w:val="00F47D49"/>
    <w:rsid w:val="00F60AD7"/>
    <w:rsid w:val="00F73BF7"/>
    <w:rsid w:val="00FD2C1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96CD442C-BD52-40EA-9E18-EE0A173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9223E5"/>
    <w:pPr>
      <w:ind w:left="720"/>
      <w:contextualSpacing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313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1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cp:revision>17</cp:revision>
  <cp:lastPrinted>2016-12-23T07:42:00Z</cp:lastPrinted>
  <dcterms:created xsi:type="dcterms:W3CDTF">2016-12-14T13:52:00Z</dcterms:created>
  <dcterms:modified xsi:type="dcterms:W3CDTF">2023-03-06T08:52:00Z</dcterms:modified>
</cp:coreProperties>
</file>