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5F450A"/>
    <w:p w:rsidR="005F450A" w:rsidRDefault="005F450A"/>
    <w:p w:rsidR="005F450A" w:rsidRDefault="005F450A"/>
    <w:p w:rsidR="009905F4" w:rsidRPr="009905F4" w:rsidRDefault="000F6EDB" w:rsidP="000F6EDB">
      <w:pPr>
        <w:ind w:left="4320"/>
      </w:pPr>
      <w:r>
        <w:t xml:space="preserve">         </w:t>
      </w:r>
      <w:r w:rsidR="009905F4" w:rsidRPr="009905F4">
        <w:t xml:space="preserve">  Apstiprināts ar </w:t>
      </w:r>
    </w:p>
    <w:p w:rsidR="009905F4" w:rsidRPr="009905F4" w:rsidRDefault="000F6EDB" w:rsidP="000F6EDB">
      <w:pPr>
        <w:jc w:val="center"/>
      </w:pPr>
      <w:r>
        <w:t xml:space="preserve">                                                     </w:t>
      </w:r>
      <w:r w:rsidR="009905F4" w:rsidRPr="009905F4">
        <w:t>Jelgavas pilsētas domes</w:t>
      </w:r>
    </w:p>
    <w:p w:rsidR="009905F4" w:rsidRPr="009905F4" w:rsidRDefault="009905F4" w:rsidP="009905F4">
      <w:pPr>
        <w:jc w:val="right"/>
      </w:pPr>
      <w:r w:rsidRPr="009905F4">
        <w:t xml:space="preserve">                                               2013.gada 26.septembra lēmumu Nr. </w:t>
      </w:r>
      <w:r w:rsidR="0030759A">
        <w:t>12/24</w:t>
      </w:r>
    </w:p>
    <w:p w:rsidR="009905F4" w:rsidRPr="009905F4" w:rsidRDefault="009905F4" w:rsidP="009905F4"/>
    <w:p w:rsidR="009905F4" w:rsidRPr="009905F4" w:rsidRDefault="009905F4" w:rsidP="009905F4">
      <w:pPr>
        <w:jc w:val="center"/>
      </w:pPr>
    </w:p>
    <w:p w:rsidR="00875EE7" w:rsidRDefault="009905F4" w:rsidP="009905F4">
      <w:pPr>
        <w:jc w:val="center"/>
        <w:rPr>
          <w:b/>
          <w:bCs/>
        </w:rPr>
      </w:pPr>
      <w:r w:rsidRPr="009905F4">
        <w:rPr>
          <w:b/>
          <w:bCs/>
        </w:rPr>
        <w:t xml:space="preserve">JELGAVAS PILSĒTAS DOMES </w:t>
      </w:r>
    </w:p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  <w:bCs/>
        </w:rPr>
        <w:t>JAUNATNES LIETU KONSULTATĪVĀ</w:t>
      </w:r>
      <w:bookmarkStart w:id="0" w:name="_GoBack"/>
      <w:bookmarkEnd w:id="0"/>
      <w:r w:rsidRPr="009905F4">
        <w:rPr>
          <w:b/>
          <w:bCs/>
        </w:rPr>
        <w:t>S KOMISIJAS NOLIKUMS</w:t>
      </w:r>
    </w:p>
    <w:p w:rsidR="009905F4" w:rsidRPr="009905F4" w:rsidRDefault="009905F4" w:rsidP="009905F4"/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</w:rPr>
        <w:t>I.</w:t>
      </w:r>
      <w:r w:rsidRPr="009905F4">
        <w:rPr>
          <w:b/>
          <w:bCs/>
        </w:rPr>
        <w:t>Vispārīgie jautājumi</w:t>
      </w:r>
    </w:p>
    <w:p w:rsidR="009905F4" w:rsidRPr="009905F4" w:rsidRDefault="009905F4" w:rsidP="009905F4">
      <w:pPr>
        <w:rPr>
          <w:b/>
          <w:bCs/>
        </w:rPr>
      </w:pPr>
    </w:p>
    <w:p w:rsidR="009905F4" w:rsidRPr="009905F4" w:rsidRDefault="009905F4" w:rsidP="000F6EDB">
      <w:pPr>
        <w:numPr>
          <w:ilvl w:val="0"/>
          <w:numId w:val="1"/>
        </w:numPr>
        <w:jc w:val="both"/>
      </w:pPr>
      <w:r w:rsidRPr="009905F4">
        <w:t>Jelgavas pilsētas domes Jaunatnes lietu konsultatīvās komisijas nolikums nosaka Jelgavas pilsētas domes Jaunatnes lietu konsultatīvās komisijas (turpmāk</w:t>
      </w:r>
      <w:r w:rsidR="00CF55A4">
        <w:t xml:space="preserve"> </w:t>
      </w:r>
      <w:r w:rsidRPr="009905F4">
        <w:t xml:space="preserve">- Komisija) uzdevumus, tiesības, struktūru un darba organizēšanas kārtību. </w:t>
      </w:r>
    </w:p>
    <w:p w:rsidR="009905F4" w:rsidRPr="009905F4" w:rsidRDefault="009905F4" w:rsidP="000F6EDB">
      <w:pPr>
        <w:numPr>
          <w:ilvl w:val="0"/>
          <w:numId w:val="1"/>
        </w:numPr>
        <w:jc w:val="both"/>
        <w:rPr>
          <w:bCs/>
        </w:rPr>
      </w:pPr>
      <w:r w:rsidRPr="009905F4">
        <w:t>Komisija ir Jelgavas pilsētas domes (turpmāk</w:t>
      </w:r>
      <w:r w:rsidR="00CF55A4">
        <w:t xml:space="preserve"> </w:t>
      </w:r>
      <w:r w:rsidRPr="009905F4">
        <w:t>-</w:t>
      </w:r>
      <w:r w:rsidR="00CF55A4">
        <w:t xml:space="preserve"> </w:t>
      </w:r>
      <w:r w:rsidRPr="009905F4">
        <w:t>Dome) izveidota pašvaldības institūcija, kas darbojas saskaņā ar normatīvajiem aktiem un šo nolikumu</w:t>
      </w:r>
      <w:r w:rsidRPr="009905F4">
        <w:rPr>
          <w:bCs/>
        </w:rPr>
        <w:t>.</w:t>
      </w:r>
    </w:p>
    <w:p w:rsidR="009905F4" w:rsidRPr="009905F4" w:rsidRDefault="009905F4" w:rsidP="000F6EDB">
      <w:pPr>
        <w:numPr>
          <w:ilvl w:val="0"/>
          <w:numId w:val="1"/>
        </w:numPr>
        <w:jc w:val="both"/>
      </w:pPr>
      <w:r w:rsidRPr="009905F4">
        <w:t>Komisijas darbības mērķis ir veicināt pašvaldības darba ar jaunatni saskaņotu īstenošanu, veicinot jauniešu iniciatīvas, līdzdalību lēmumu pieņemšanā un sabiedriskajā dzīvē.</w:t>
      </w:r>
    </w:p>
    <w:p w:rsidR="009905F4" w:rsidRPr="009905F4" w:rsidRDefault="009905F4" w:rsidP="000F6EDB">
      <w:pPr>
        <w:numPr>
          <w:ilvl w:val="0"/>
          <w:numId w:val="1"/>
        </w:numPr>
        <w:jc w:val="both"/>
      </w:pPr>
      <w:r w:rsidRPr="009905F4">
        <w:t>Komisija darbojas Domes kārtējā sasaukuma pilnvaru laikā. Komisijas sastāvu apstiprina 3 (trīs) mēnešu laikā pēc jaunievēlētās Domes pirmās sēdes sasaukšanas.</w:t>
      </w:r>
    </w:p>
    <w:p w:rsidR="009905F4" w:rsidRPr="009905F4" w:rsidRDefault="009905F4" w:rsidP="009905F4">
      <w:pPr>
        <w:jc w:val="center"/>
      </w:pPr>
    </w:p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</w:rPr>
        <w:t>II.</w:t>
      </w:r>
      <w:r w:rsidRPr="009905F4">
        <w:t xml:space="preserve"> </w:t>
      </w:r>
      <w:r w:rsidRPr="009905F4">
        <w:rPr>
          <w:b/>
          <w:bCs/>
        </w:rPr>
        <w:t>Komisijas uzdevumi un tiesības</w:t>
      </w:r>
    </w:p>
    <w:p w:rsidR="009905F4" w:rsidRPr="009905F4" w:rsidRDefault="009905F4" w:rsidP="009905F4"/>
    <w:p w:rsidR="009905F4" w:rsidRPr="009905F4" w:rsidRDefault="00875EE7" w:rsidP="00E84347">
      <w:pPr>
        <w:pStyle w:val="ListParagraph"/>
        <w:numPr>
          <w:ilvl w:val="0"/>
          <w:numId w:val="1"/>
        </w:numPr>
        <w:jc w:val="both"/>
      </w:pPr>
      <w:r>
        <w:t>Komisijas uzdevumi</w:t>
      </w:r>
      <w:r w:rsidR="009905F4" w:rsidRPr="009905F4">
        <w:t>:</w:t>
      </w:r>
    </w:p>
    <w:p w:rsidR="009905F4" w:rsidRPr="009905F4" w:rsidRDefault="009905F4" w:rsidP="00E84347">
      <w:pPr>
        <w:pStyle w:val="ListParagraph"/>
        <w:jc w:val="both"/>
      </w:pPr>
      <w:r w:rsidRPr="009905F4">
        <w:t>5.1. nodrošināt Jelgavas pilsētas pašvaldības iestāžu, struktūrvienību, jauniešu nevalstisko organizāciju, Latvijas Lauksaimniecības universitātes studentu pašpārvaldes,</w:t>
      </w:r>
      <w:r w:rsidR="00875EE7">
        <w:t xml:space="preserve"> Jelgavas pilsētas Skolēnu domes un</w:t>
      </w:r>
      <w:r w:rsidRPr="009905F4">
        <w:t xml:space="preserve"> pilsētas jauniešu sadarbību jautājumos, kas attiecas uz jauniešiem;</w:t>
      </w:r>
    </w:p>
    <w:p w:rsidR="009905F4" w:rsidRPr="009905F4" w:rsidRDefault="009905F4" w:rsidP="00E84347">
      <w:pPr>
        <w:pStyle w:val="ListParagraph"/>
        <w:jc w:val="both"/>
      </w:pPr>
      <w:r w:rsidRPr="009905F4">
        <w:t>5.2. apkopot un analizēt informāciju par jauniešu problēmām, vajadzībām un interesēm;</w:t>
      </w:r>
    </w:p>
    <w:p w:rsidR="009905F4" w:rsidRPr="009905F4" w:rsidRDefault="009905F4" w:rsidP="00E84347">
      <w:pPr>
        <w:pStyle w:val="ListParagraph"/>
        <w:jc w:val="both"/>
      </w:pPr>
      <w:r w:rsidRPr="009905F4">
        <w:t>5.3. izstrādāt priekšlikumus Jelgavas pilsētas pašvaldības</w:t>
      </w:r>
      <w:r w:rsidR="00875EE7">
        <w:t xml:space="preserve"> (turpmāk- pašvaldība)</w:t>
      </w:r>
      <w:r w:rsidRPr="009905F4">
        <w:t xml:space="preserve"> darbam ar jaunatni īstenošanai un valsts jaunatnes politikas pilnveidei;</w:t>
      </w:r>
    </w:p>
    <w:p w:rsidR="009905F4" w:rsidRPr="009905F4" w:rsidRDefault="009905F4" w:rsidP="00E84347">
      <w:pPr>
        <w:pStyle w:val="ListParagraph"/>
        <w:jc w:val="both"/>
      </w:pPr>
      <w:r w:rsidRPr="009905F4">
        <w:t>5.4. izstrādāt priekšlikumus jauniešu iesaistīšanai politiskās, ekonomiskās, sociālās un kultūras dzīves aktivitātēs.</w:t>
      </w:r>
    </w:p>
    <w:p w:rsidR="009905F4" w:rsidRPr="009905F4" w:rsidRDefault="009905F4" w:rsidP="00E84347">
      <w:pPr>
        <w:pStyle w:val="ListParagraph"/>
        <w:numPr>
          <w:ilvl w:val="0"/>
          <w:numId w:val="1"/>
        </w:numPr>
        <w:jc w:val="both"/>
      </w:pPr>
      <w:r w:rsidRPr="009905F4">
        <w:t>Komisijas tiesības:</w:t>
      </w:r>
    </w:p>
    <w:p w:rsidR="009905F4" w:rsidRPr="009905F4" w:rsidRDefault="009905F4" w:rsidP="00E84347">
      <w:pPr>
        <w:pStyle w:val="ListParagraph"/>
        <w:jc w:val="both"/>
      </w:pPr>
      <w:r w:rsidRPr="009905F4">
        <w:t>6.1.</w:t>
      </w:r>
      <w:r w:rsidR="00CF55A4">
        <w:t xml:space="preserve"> </w:t>
      </w:r>
      <w:r w:rsidRPr="009905F4">
        <w:t>pieprasīt no valsts un pašvaldību institūcijām informāciju, kas nepieciešama Komisijas uzdevumu izpildei;</w:t>
      </w:r>
    </w:p>
    <w:p w:rsidR="009905F4" w:rsidRPr="009905F4" w:rsidRDefault="009905F4" w:rsidP="00E84347">
      <w:pPr>
        <w:pStyle w:val="ListParagraph"/>
        <w:jc w:val="both"/>
      </w:pPr>
      <w:r w:rsidRPr="009905F4">
        <w:t>6.2.</w:t>
      </w:r>
      <w:r w:rsidR="00CF55A4">
        <w:t xml:space="preserve"> </w:t>
      </w:r>
      <w:r w:rsidRPr="009905F4">
        <w:t>izskatāmo jautājumu vispusīgai izvērtēšanai uzaicināt piedalīties Komisijas sēdēs speciālistus un citas personas.</w:t>
      </w:r>
    </w:p>
    <w:p w:rsidR="009905F4" w:rsidRDefault="009905F4" w:rsidP="009905F4"/>
    <w:p w:rsidR="000F6EDB" w:rsidRPr="009905F4" w:rsidRDefault="000F6EDB" w:rsidP="009905F4"/>
    <w:p w:rsidR="0030759A" w:rsidRDefault="0030759A" w:rsidP="009905F4">
      <w:pPr>
        <w:jc w:val="center"/>
        <w:rPr>
          <w:b/>
        </w:rPr>
      </w:pPr>
    </w:p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</w:rPr>
        <w:lastRenderedPageBreak/>
        <w:t>III.</w:t>
      </w:r>
      <w:r w:rsidRPr="009905F4">
        <w:tab/>
      </w:r>
      <w:r w:rsidRPr="009905F4">
        <w:rPr>
          <w:b/>
          <w:bCs/>
        </w:rPr>
        <w:t>Komisijas struktūra</w:t>
      </w:r>
    </w:p>
    <w:p w:rsidR="009905F4" w:rsidRPr="009905F4" w:rsidRDefault="009905F4" w:rsidP="009905F4">
      <w:pPr>
        <w:rPr>
          <w:b/>
          <w:bCs/>
        </w:rPr>
      </w:pPr>
    </w:p>
    <w:p w:rsidR="009905F4" w:rsidRPr="009905F4" w:rsidRDefault="009905F4" w:rsidP="00E84347">
      <w:pPr>
        <w:pStyle w:val="ListParagraph"/>
        <w:numPr>
          <w:ilvl w:val="0"/>
          <w:numId w:val="1"/>
        </w:numPr>
        <w:jc w:val="both"/>
      </w:pPr>
      <w:r w:rsidRPr="009905F4">
        <w:t>Komisiju 12 (divpadsmit) locekļu sastāvā, tajā skaitā Komisijas priekšsēdētāju apstiprina Dome. Komisijas priekšsēdētājs ir Domes priekšsēdētāja vietnieks.</w:t>
      </w:r>
    </w:p>
    <w:p w:rsidR="00E84347" w:rsidRDefault="009905F4" w:rsidP="009905F4">
      <w:pPr>
        <w:pStyle w:val="ListParagraph"/>
        <w:numPr>
          <w:ilvl w:val="0"/>
          <w:numId w:val="1"/>
        </w:numPr>
        <w:jc w:val="both"/>
      </w:pPr>
      <w:r w:rsidRPr="009905F4">
        <w:t>Komisija no Komisijas locekļiem ievēl Komisijas priekšsēdētāja vietnieku, kurš Komisijas priekšsēdētāja prombūtnes laikā pilda viņa pienākumus.</w:t>
      </w:r>
    </w:p>
    <w:p w:rsidR="009905F4" w:rsidRPr="009905F4" w:rsidRDefault="009905F4" w:rsidP="00E84347">
      <w:pPr>
        <w:pStyle w:val="ListParagraph"/>
        <w:numPr>
          <w:ilvl w:val="0"/>
          <w:numId w:val="1"/>
        </w:numPr>
        <w:jc w:val="both"/>
      </w:pPr>
      <w:r w:rsidRPr="009905F4">
        <w:t>Komisijas sastāvā iekļauj:</w:t>
      </w:r>
    </w:p>
    <w:p w:rsidR="009905F4" w:rsidRPr="009905F4" w:rsidRDefault="009905F4" w:rsidP="00E84347">
      <w:pPr>
        <w:pStyle w:val="ListParagraph"/>
        <w:jc w:val="both"/>
      </w:pPr>
      <w:r w:rsidRPr="009905F4">
        <w:t>9.1. Domes priekšsēdētāja vietnieku</w:t>
      </w:r>
      <w:r w:rsidR="00CF6F6C">
        <w:t xml:space="preserve"> izglītības un sporta jautājumu programmā</w:t>
      </w:r>
      <w:r w:rsidRPr="009905F4">
        <w:t>;</w:t>
      </w:r>
    </w:p>
    <w:p w:rsidR="009905F4" w:rsidRPr="009905F4" w:rsidRDefault="009905F4" w:rsidP="00E84347">
      <w:pPr>
        <w:pStyle w:val="ListParagraph"/>
        <w:jc w:val="both"/>
      </w:pPr>
      <w:r w:rsidRPr="009905F4">
        <w:t>9.2. Jelgavas pilsētas pašvaldības iestādes ”Jelgavas izglītības pārvalde”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9.3. Jelgavas pilsētas pašvaldības iestādes „Jelgavas Bērnu un jauniešu centrs „Junda”</w:t>
      </w:r>
      <w:r w:rsidR="00DC41CF">
        <w:t xml:space="preserve">” </w:t>
      </w:r>
      <w:r w:rsidRPr="009905F4">
        <w:t xml:space="preserve">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 xml:space="preserve">9.4. Jelgavas pilsētas pašvaldības pieaugušo izglītības iestādes ”Zemgales reģiona </w:t>
      </w:r>
      <w:r w:rsidR="00075237">
        <w:t>k</w:t>
      </w:r>
      <w:r w:rsidRPr="009905F4">
        <w:t>ompetenču attīstības centrs”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9.5. Jelgavas pilsētas pašvaldības iestādes ”Kultūra”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9.6. Jelgavas pilsētas domes administrācijas Sabiedrības integrācijas pārvaldes jaunatnes lietu speciālistu;</w:t>
      </w:r>
    </w:p>
    <w:p w:rsidR="009905F4" w:rsidRPr="009905F4" w:rsidRDefault="009905F4" w:rsidP="00E84347">
      <w:pPr>
        <w:pStyle w:val="ListParagraph"/>
        <w:jc w:val="both"/>
      </w:pPr>
      <w:r w:rsidRPr="009905F4">
        <w:t>9.7. Jelgavas pilsētas Skolēnu domes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9.8. Biedrības ”Zemgales nevalstisko organizāciju atbalsta centrs”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9.9. Latvijas Lauksaimniecības universitātes Studentu pašpārvaldes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9.10.</w:t>
      </w:r>
      <w:r w:rsidRPr="00E84347">
        <w:rPr>
          <w:i/>
        </w:rPr>
        <w:t xml:space="preserve"> </w:t>
      </w:r>
      <w:r w:rsidRPr="009905F4">
        <w:t>3</w:t>
      </w:r>
      <w:r w:rsidRPr="00E84347">
        <w:rPr>
          <w:i/>
        </w:rPr>
        <w:t xml:space="preserve"> </w:t>
      </w:r>
      <w:r w:rsidRPr="009905F4">
        <w:t>(trīs</w:t>
      </w:r>
      <w:r w:rsidR="00DC41CF">
        <w:t>) Jelgavas jauniešu nevalstisko</w:t>
      </w:r>
      <w:r w:rsidRPr="009905F4">
        <w:t xml:space="preserve"> organizāciju pārstāvjus.</w:t>
      </w:r>
    </w:p>
    <w:p w:rsidR="009905F4" w:rsidRPr="009905F4" w:rsidRDefault="009905F4" w:rsidP="009905F4"/>
    <w:p w:rsidR="009905F4" w:rsidRPr="009905F4" w:rsidRDefault="009905F4" w:rsidP="009905F4">
      <w:pPr>
        <w:jc w:val="center"/>
        <w:rPr>
          <w:b/>
        </w:rPr>
      </w:pPr>
      <w:r w:rsidRPr="009905F4">
        <w:rPr>
          <w:b/>
        </w:rPr>
        <w:t>IV. Komisijas darba organizēšana</w:t>
      </w:r>
    </w:p>
    <w:p w:rsidR="009905F4" w:rsidRPr="009905F4" w:rsidRDefault="009905F4" w:rsidP="009905F4"/>
    <w:p w:rsidR="00E84347" w:rsidRDefault="009905F4" w:rsidP="009905F4">
      <w:pPr>
        <w:pStyle w:val="ListParagraph"/>
        <w:numPr>
          <w:ilvl w:val="0"/>
          <w:numId w:val="1"/>
        </w:numPr>
        <w:jc w:val="both"/>
      </w:pPr>
      <w:r w:rsidRPr="009905F4">
        <w:t>Komisijas organizatorisko un tehnisko apkal</w:t>
      </w:r>
      <w:r w:rsidR="00CC0C8F">
        <w:t xml:space="preserve">pošanu nodrošina pašvaldības </w:t>
      </w:r>
      <w:r w:rsidRPr="009905F4">
        <w:t>administrācija. Komisijas sekretāru nozīmē pašvaldības izpilddirektors ar rīkojumu.</w:t>
      </w:r>
    </w:p>
    <w:p w:rsidR="009905F4" w:rsidRPr="009905F4" w:rsidRDefault="009905F4" w:rsidP="009905F4">
      <w:pPr>
        <w:pStyle w:val="ListParagraph"/>
        <w:numPr>
          <w:ilvl w:val="0"/>
          <w:numId w:val="1"/>
        </w:numPr>
        <w:jc w:val="both"/>
      </w:pPr>
      <w:r w:rsidRPr="009905F4">
        <w:t>Komisijas priekšsēdētājs:</w:t>
      </w:r>
    </w:p>
    <w:p w:rsidR="009905F4" w:rsidRPr="009905F4" w:rsidRDefault="009905F4" w:rsidP="009905F4">
      <w:pPr>
        <w:jc w:val="both"/>
      </w:pPr>
      <w:r w:rsidRPr="009905F4">
        <w:tab/>
        <w:t>11.1. organizē un vada Komisijas darbu;</w:t>
      </w:r>
    </w:p>
    <w:p w:rsidR="009905F4" w:rsidRPr="009905F4" w:rsidRDefault="009905F4" w:rsidP="009905F4">
      <w:pPr>
        <w:jc w:val="both"/>
      </w:pPr>
      <w:r w:rsidRPr="009905F4">
        <w:tab/>
        <w:t>11.2.</w:t>
      </w:r>
      <w:r w:rsidR="00CF55A4">
        <w:t xml:space="preserve"> </w:t>
      </w:r>
      <w:r w:rsidRPr="009905F4">
        <w:t>sasauc un vada Komisijas sēdes;</w:t>
      </w:r>
    </w:p>
    <w:p w:rsidR="009905F4" w:rsidRPr="009905F4" w:rsidRDefault="009905F4" w:rsidP="009905F4">
      <w:pPr>
        <w:jc w:val="both"/>
      </w:pPr>
      <w:r w:rsidRPr="009905F4">
        <w:tab/>
        <w:t>11.3.</w:t>
      </w:r>
      <w:r w:rsidR="00CF55A4">
        <w:t xml:space="preserve"> </w:t>
      </w:r>
      <w:r w:rsidRPr="009905F4">
        <w:t>kontrolē pieņemto lēmumu izpildi;</w:t>
      </w:r>
    </w:p>
    <w:p w:rsidR="009905F4" w:rsidRPr="009905F4" w:rsidRDefault="009905F4" w:rsidP="00BA7B11">
      <w:pPr>
        <w:ind w:left="709"/>
        <w:jc w:val="both"/>
      </w:pPr>
      <w:r w:rsidRPr="009905F4">
        <w:tab/>
        <w:t>11.4.</w:t>
      </w:r>
      <w:r w:rsidR="003A739B">
        <w:t xml:space="preserve"> </w:t>
      </w:r>
      <w:r w:rsidRPr="009905F4">
        <w:t>pārstāv Komisiju attiecībās ar valsts un pašvaldību institūcijām un privātpersonām.</w:t>
      </w:r>
    </w:p>
    <w:p w:rsidR="009905F4" w:rsidRPr="009905F4" w:rsidRDefault="009905F4" w:rsidP="00BA7B11">
      <w:pPr>
        <w:pStyle w:val="ListParagraph"/>
        <w:numPr>
          <w:ilvl w:val="0"/>
          <w:numId w:val="1"/>
        </w:numPr>
        <w:jc w:val="both"/>
      </w:pPr>
      <w:r w:rsidRPr="009905F4">
        <w:t>Komisijas sēdes var notikt, ja tajās piedalās vairāk nekā puse no Komisijas locekļiem. Lēmumus pieņem ar klātesošo Komisijas locekļu balsu vairākumu. Ja balsis sadalās līdzīgi, izšķirošā ir Komisijas priekšsēdētāja balss.</w:t>
      </w:r>
    </w:p>
    <w:p w:rsidR="009905F4" w:rsidRPr="009905F4" w:rsidRDefault="009905F4" w:rsidP="00BA7B11">
      <w:pPr>
        <w:pStyle w:val="ListParagraph"/>
        <w:numPr>
          <w:ilvl w:val="0"/>
          <w:numId w:val="1"/>
        </w:numPr>
        <w:jc w:val="both"/>
      </w:pPr>
      <w:r w:rsidRPr="009905F4">
        <w:t>Komisijas sēdes tiek protokolētas. Protokolu paraksta Komisijas priekšsēdētājs un Komisijas sekretārs.</w:t>
      </w:r>
    </w:p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>
      <w:r w:rsidRPr="009905F4">
        <w:t xml:space="preserve">Domes priekšsēdētājs                                   </w:t>
      </w:r>
      <w:r w:rsidR="00B02925" w:rsidRPr="00B02925">
        <w:rPr>
          <w:i/>
        </w:rPr>
        <w:t>(paraksts)</w:t>
      </w:r>
      <w:r w:rsidRPr="009905F4">
        <w:t xml:space="preserve">                                                </w:t>
      </w:r>
      <w:proofErr w:type="spellStart"/>
      <w:r w:rsidRPr="009905F4">
        <w:t>A</w:t>
      </w:r>
      <w:r w:rsidR="00CA4B00">
        <w:t>.</w:t>
      </w:r>
      <w:r w:rsidRPr="009905F4">
        <w:t>Rāviņš</w:t>
      </w:r>
      <w:proofErr w:type="spellEnd"/>
    </w:p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CA4B00" w:rsidP="00CA4B00">
      <w:pPr>
        <w:tabs>
          <w:tab w:val="left" w:pos="3105"/>
        </w:tabs>
      </w:pPr>
      <w:r>
        <w:tab/>
      </w:r>
    </w:p>
    <w:p w:rsidR="009905F4" w:rsidRPr="009905F4" w:rsidRDefault="009905F4" w:rsidP="009905F4"/>
    <w:p w:rsidR="00D3108D" w:rsidRDefault="00D3108D"/>
    <w:sectPr w:rsidR="00D3108D" w:rsidSect="00CA4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43" w:rsidRDefault="008A2743">
      <w:r>
        <w:separator/>
      </w:r>
    </w:p>
  </w:endnote>
  <w:endnote w:type="continuationSeparator" w:id="0">
    <w:p w:rsidR="008A2743" w:rsidRDefault="008A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9A" w:rsidRDefault="00307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415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59A" w:rsidRDefault="00307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9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59A" w:rsidRDefault="00307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0A" w:rsidRDefault="009905F4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7D0C48F9" wp14:editId="5B58676D">
          <wp:extent cx="962025" cy="485775"/>
          <wp:effectExtent l="0" t="0" r="9525" b="9525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43" w:rsidRDefault="008A2743">
      <w:r>
        <w:separator/>
      </w:r>
    </w:p>
  </w:footnote>
  <w:footnote w:type="continuationSeparator" w:id="0">
    <w:p w:rsidR="008A2743" w:rsidRDefault="008A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9A" w:rsidRDefault="00307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9A" w:rsidRDefault="003075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0A" w:rsidRDefault="009905F4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396EA7" wp14:editId="3456B28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905F4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86C58F2" wp14:editId="2F9D0FC3">
                                <wp:extent cx="723900" cy="866775"/>
                                <wp:effectExtent l="0" t="0" r="0" b="952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96E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905F4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386C58F2" wp14:editId="2F9D0FC3">
                          <wp:extent cx="723900" cy="866775"/>
                          <wp:effectExtent l="0" t="0" r="0" b="952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3029059, </w:t>
    </w:r>
    <w:proofErr w:type="spellStart"/>
    <w:r>
      <w:rPr>
        <w:rFonts w:ascii="Arial" w:hAnsi="Arial"/>
        <w:sz w:val="20"/>
        <w:szCs w:val="20"/>
      </w:rPr>
      <w:t>e-mail: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523"/>
    <w:multiLevelType w:val="hybridMultilevel"/>
    <w:tmpl w:val="E8F49D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62D2"/>
    <w:multiLevelType w:val="hybridMultilevel"/>
    <w:tmpl w:val="D90A06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37F0"/>
    <w:multiLevelType w:val="hybridMultilevel"/>
    <w:tmpl w:val="299A70F8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DA6B70"/>
    <w:multiLevelType w:val="hybridMultilevel"/>
    <w:tmpl w:val="0192B7BE"/>
    <w:lvl w:ilvl="0" w:tplc="7196F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75237"/>
    <w:rsid w:val="00083FD8"/>
    <w:rsid w:val="000F6EDB"/>
    <w:rsid w:val="00167F75"/>
    <w:rsid w:val="001A7689"/>
    <w:rsid w:val="00221E1D"/>
    <w:rsid w:val="00234525"/>
    <w:rsid w:val="00284121"/>
    <w:rsid w:val="0030759A"/>
    <w:rsid w:val="003A739B"/>
    <w:rsid w:val="003B049D"/>
    <w:rsid w:val="0043121C"/>
    <w:rsid w:val="004B5683"/>
    <w:rsid w:val="005149AC"/>
    <w:rsid w:val="005F450A"/>
    <w:rsid w:val="006139B3"/>
    <w:rsid w:val="007C67EE"/>
    <w:rsid w:val="0082387A"/>
    <w:rsid w:val="00875EE7"/>
    <w:rsid w:val="008913EF"/>
    <w:rsid w:val="008A2743"/>
    <w:rsid w:val="008A4242"/>
    <w:rsid w:val="009269C7"/>
    <w:rsid w:val="00954C12"/>
    <w:rsid w:val="009905F4"/>
    <w:rsid w:val="00B02925"/>
    <w:rsid w:val="00B7291C"/>
    <w:rsid w:val="00B908CC"/>
    <w:rsid w:val="00BA7B11"/>
    <w:rsid w:val="00BE2EA1"/>
    <w:rsid w:val="00C639DD"/>
    <w:rsid w:val="00CA4B00"/>
    <w:rsid w:val="00CB262E"/>
    <w:rsid w:val="00CB73D1"/>
    <w:rsid w:val="00CC0C8F"/>
    <w:rsid w:val="00CF55A4"/>
    <w:rsid w:val="00CF6F6C"/>
    <w:rsid w:val="00D3108D"/>
    <w:rsid w:val="00DC009C"/>
    <w:rsid w:val="00DC41CF"/>
    <w:rsid w:val="00E84347"/>
    <w:rsid w:val="00EC06E0"/>
    <w:rsid w:val="00ED57D6"/>
    <w:rsid w:val="00EE3B20"/>
    <w:rsid w:val="00F24A9C"/>
    <w:rsid w:val="00F47D49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07E548DD-912F-4F3A-B7F5-237C345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6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E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34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075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cp:keywords/>
  <dc:description/>
  <cp:revision>18</cp:revision>
  <cp:lastPrinted>2005-12-12T12:09:00Z</cp:lastPrinted>
  <dcterms:created xsi:type="dcterms:W3CDTF">2013-08-25T12:51:00Z</dcterms:created>
  <dcterms:modified xsi:type="dcterms:W3CDTF">2023-03-06T12:52:00Z</dcterms:modified>
</cp:coreProperties>
</file>